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98A1" w14:textId="4106475F" w:rsidR="000C0120" w:rsidRPr="00AF15CB" w:rsidRDefault="00467C05" w:rsidP="000C0120">
      <w:pPr>
        <w:pStyle w:val="berschrift1"/>
        <w:rPr>
          <w:rFonts w:ascii="Agfa Rotis Sans Serif" w:hAnsi="Agfa Rotis Sans Serif"/>
          <w:sz w:val="48"/>
          <w:szCs w:val="48"/>
        </w:rPr>
      </w:pPr>
      <w:bookmarkStart w:id="0" w:name="_Toc98941799"/>
      <w:r>
        <w:rPr>
          <w:noProof/>
        </w:rPr>
        <w:drawing>
          <wp:anchor distT="0" distB="0" distL="114300" distR="114300" simplePos="0" relativeHeight="251660288" behindDoc="0" locked="0" layoutInCell="1" allowOverlap="1" wp14:anchorId="20D41FDA" wp14:editId="14AD73B9">
            <wp:simplePos x="0" y="0"/>
            <wp:positionH relativeFrom="column">
              <wp:posOffset>-1158976</wp:posOffset>
            </wp:positionH>
            <wp:positionV relativeFrom="paragraph">
              <wp:posOffset>-439446</wp:posOffset>
            </wp:positionV>
            <wp:extent cx="7639541" cy="10803808"/>
            <wp:effectExtent l="0" t="0" r="0" b="0"/>
            <wp:wrapNone/>
            <wp:docPr id="1" name="Grafik 1" descr="Bewachungsgewerbe&#10;Rahmenplan für die Sachkundeprüfung&#10;Stoffsammlung für die Unterrichtung &#10;Stand: September 2019 mit DIHK-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ewachungsgewerbe&#10;Rahmenplan für die Sachkundeprüfung&#10;Stoffsammlung für die Unterrichtung &#10;Stand: September 2019 mit DIHK-Logo&#10;"/>
                    <pic:cNvPicPr/>
                  </pic:nvPicPr>
                  <pic:blipFill>
                    <a:blip r:embed="rId12">
                      <a:extLst>
                        <a:ext uri="{28A0092B-C50C-407E-A947-70E740481C1C}">
                          <a14:useLocalDpi xmlns:a14="http://schemas.microsoft.com/office/drawing/2010/main" val="0"/>
                        </a:ext>
                      </a:extLst>
                    </a:blip>
                    <a:stretch>
                      <a:fillRect/>
                    </a:stretch>
                  </pic:blipFill>
                  <pic:spPr>
                    <a:xfrm>
                      <a:off x="0" y="0"/>
                      <a:ext cx="7639541" cy="10803808"/>
                    </a:xfrm>
                    <a:prstGeom prst="rect">
                      <a:avLst/>
                    </a:prstGeom>
                  </pic:spPr>
                </pic:pic>
              </a:graphicData>
            </a:graphic>
            <wp14:sizeRelH relativeFrom="page">
              <wp14:pctWidth>0</wp14:pctWidth>
            </wp14:sizeRelH>
            <wp14:sizeRelV relativeFrom="page">
              <wp14:pctHeight>0</wp14:pctHeight>
            </wp14:sizeRelV>
          </wp:anchor>
        </w:drawing>
      </w:r>
      <w:r w:rsidR="000C0120">
        <w:rPr>
          <w:rFonts w:ascii="Agfa Rotis Sans Serif" w:hAnsi="Agfa Rotis Sans Serif"/>
          <w:sz w:val="48"/>
          <w:szCs w:val="48"/>
        </w:rPr>
        <w:t>Bewachungsgewerbe</w:t>
      </w:r>
      <w:bookmarkEnd w:id="0"/>
    </w:p>
    <w:p w14:paraId="200343F7" w14:textId="31BA1AD2" w:rsidR="007A6672" w:rsidRDefault="000C0120" w:rsidP="00467C05">
      <w:pPr>
        <w:pStyle w:val="berschrift2"/>
        <w:numPr>
          <w:ilvl w:val="0"/>
          <w:numId w:val="0"/>
        </w:numPr>
        <w:ind w:left="357"/>
      </w:pPr>
      <w:bookmarkStart w:id="1" w:name="_Toc98941800"/>
      <w:r>
        <w:t xml:space="preserve">Rahmenplan </w:t>
      </w:r>
      <w:r w:rsidRPr="00AF15CB">
        <w:t xml:space="preserve">für </w:t>
      </w:r>
      <w:r w:rsidRPr="00A9785B">
        <w:t>die</w:t>
      </w:r>
      <w:r>
        <w:t xml:space="preserve"> Sachkundeprüfung</w:t>
      </w:r>
      <w:bookmarkEnd w:id="1"/>
    </w:p>
    <w:p w14:paraId="78442D4D" w14:textId="21C410AC" w:rsidR="000C0120" w:rsidRPr="00AF15CB" w:rsidRDefault="000C0120" w:rsidP="00467C05">
      <w:pPr>
        <w:pStyle w:val="berschrift2"/>
        <w:numPr>
          <w:ilvl w:val="0"/>
          <w:numId w:val="0"/>
        </w:numPr>
        <w:ind w:left="357"/>
      </w:pPr>
      <w:bookmarkStart w:id="2" w:name="_Toc98941801"/>
      <w:r w:rsidRPr="00924D4E">
        <w:t>Stoffsammlung für</w:t>
      </w:r>
      <w:r>
        <w:t xml:space="preserve"> die Unterrichtung</w:t>
      </w:r>
      <w:bookmarkEnd w:id="2"/>
      <w:r>
        <w:t xml:space="preserve"> </w:t>
      </w:r>
    </w:p>
    <w:p w14:paraId="6A8AE4F9" w14:textId="468AA316" w:rsidR="000C0120" w:rsidRDefault="000C0120" w:rsidP="000C0120">
      <w:pPr>
        <w:autoSpaceDE w:val="0"/>
        <w:autoSpaceDN w:val="0"/>
        <w:adjustRightInd w:val="0"/>
        <w:rPr>
          <w:rFonts w:ascii="Helvetica" w:hAnsi="Helvetica" w:cs="Helvetica"/>
          <w:szCs w:val="24"/>
        </w:rPr>
      </w:pPr>
    </w:p>
    <w:p w14:paraId="6D7F03FD" w14:textId="4416FD75" w:rsidR="000C0120" w:rsidRPr="00EC683D" w:rsidRDefault="000C0120" w:rsidP="000C0120">
      <w:pPr>
        <w:autoSpaceDE w:val="0"/>
        <w:autoSpaceDN w:val="0"/>
        <w:adjustRightInd w:val="0"/>
        <w:rPr>
          <w:rFonts w:ascii="Agfa Rotis Sans Serif" w:hAnsi="Agfa Rotis Sans Serif" w:cs="Helvetica"/>
          <w:color w:val="000000"/>
          <w:szCs w:val="24"/>
        </w:rPr>
      </w:pPr>
      <w:r w:rsidRPr="00EC683D">
        <w:rPr>
          <w:rFonts w:ascii="Agfa Rotis Sans Serif" w:hAnsi="Agfa Rotis Sans Serif" w:cs="Helvetica"/>
          <w:color w:val="000000"/>
          <w:szCs w:val="24"/>
        </w:rPr>
        <w:t>Stand:</w:t>
      </w:r>
      <w:r>
        <w:rPr>
          <w:rFonts w:ascii="Agfa Rotis Sans Serif" w:hAnsi="Agfa Rotis Sans Serif" w:cs="Helvetica"/>
          <w:color w:val="000000"/>
          <w:szCs w:val="24"/>
        </w:rPr>
        <w:tab/>
        <w:t>September</w:t>
      </w:r>
      <w:r w:rsidRPr="00EC683D">
        <w:rPr>
          <w:rFonts w:ascii="Agfa Rotis Sans Serif" w:hAnsi="Agfa Rotis Sans Serif" w:cs="Helvetica"/>
          <w:color w:val="000000"/>
          <w:szCs w:val="24"/>
        </w:rPr>
        <w:t xml:space="preserve"> 201</w:t>
      </w:r>
      <w:r>
        <w:rPr>
          <w:rFonts w:ascii="Agfa Rotis Sans Serif" w:hAnsi="Agfa Rotis Sans Serif" w:cs="Helvetica"/>
          <w:color w:val="000000"/>
          <w:szCs w:val="24"/>
        </w:rPr>
        <w:t>9</w:t>
      </w:r>
    </w:p>
    <w:p w14:paraId="697D5E4E" w14:textId="3FD2C4F4" w:rsidR="00027D78" w:rsidRDefault="00027D78" w:rsidP="00EA4E49"/>
    <w:p w14:paraId="1D873945" w14:textId="67ACD365" w:rsidR="00EA4E49" w:rsidRDefault="00EA4E49">
      <w:pPr>
        <w:spacing w:after="0" w:line="240" w:lineRule="auto"/>
      </w:pPr>
      <w:r>
        <w:br w:type="page"/>
      </w:r>
    </w:p>
    <w:p w14:paraId="0940E77B" w14:textId="1BFA2F0D" w:rsidR="000202FF" w:rsidRPr="000202FF" w:rsidRDefault="000202FF" w:rsidP="000202FF">
      <w:r>
        <w:rPr>
          <w:noProof/>
        </w:rPr>
        <w:lastRenderedPageBreak/>
        <w:drawing>
          <wp:anchor distT="0" distB="0" distL="114300" distR="114300" simplePos="0" relativeHeight="251659264" behindDoc="0" locked="0" layoutInCell="1" allowOverlap="1" wp14:anchorId="67EBCEA0" wp14:editId="473014AE">
            <wp:simplePos x="0" y="0"/>
            <wp:positionH relativeFrom="column">
              <wp:posOffset>-1166520</wp:posOffset>
            </wp:positionH>
            <wp:positionV relativeFrom="paragraph">
              <wp:posOffset>-439091</wp:posOffset>
            </wp:positionV>
            <wp:extent cx="7557302" cy="10687507"/>
            <wp:effectExtent l="0" t="0" r="5715" b="0"/>
            <wp:wrapNone/>
            <wp:docPr id="2" name="Grafik 2" descr="Rahmenplan für die Sachkundeprüfung&#10;Stoffsammlung für die Unterrichtung &#10;Stand: September 2019 mit D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Rahmenplan für die Sachkundeprüfung&#10;Stoffsammlung für die Unterrichtung &#10;Stand: September 2019 mit DIHK-Logo"/>
                    <pic:cNvPicPr/>
                  </pic:nvPicPr>
                  <pic:blipFill>
                    <a:blip r:embed="rId13">
                      <a:extLst>
                        <a:ext uri="{28A0092B-C50C-407E-A947-70E740481C1C}">
                          <a14:useLocalDpi xmlns:a14="http://schemas.microsoft.com/office/drawing/2010/main" val="0"/>
                        </a:ext>
                      </a:extLst>
                    </a:blip>
                    <a:stretch>
                      <a:fillRect/>
                    </a:stretch>
                  </pic:blipFill>
                  <pic:spPr>
                    <a:xfrm>
                      <a:off x="0" y="0"/>
                      <a:ext cx="7566655" cy="10700735"/>
                    </a:xfrm>
                    <a:prstGeom prst="rect">
                      <a:avLst/>
                    </a:prstGeom>
                  </pic:spPr>
                </pic:pic>
              </a:graphicData>
            </a:graphic>
            <wp14:sizeRelH relativeFrom="margin">
              <wp14:pctWidth>0</wp14:pctWidth>
            </wp14:sizeRelH>
            <wp14:sizeRelV relativeFrom="margin">
              <wp14:pctHeight>0</wp14:pctHeight>
            </wp14:sizeRelV>
          </wp:anchor>
        </w:drawing>
      </w:r>
    </w:p>
    <w:p w14:paraId="6C36C6E5" w14:textId="60561968" w:rsidR="00EA4E49" w:rsidRDefault="00EA4E49" w:rsidP="007A6672">
      <w:pPr>
        <w:pStyle w:val="berschrift1"/>
      </w:pPr>
      <w:r>
        <w:br w:type="page"/>
      </w:r>
    </w:p>
    <w:p w14:paraId="7E2AD86E" w14:textId="16AA389A" w:rsidR="009165B5" w:rsidRDefault="009165B5" w:rsidP="009F117E"/>
    <w:p w14:paraId="1B4A3AFF" w14:textId="09C61451" w:rsidR="003E1E82" w:rsidRDefault="003E1E82" w:rsidP="009F117E"/>
    <w:p w14:paraId="0F062C70" w14:textId="7AE38353" w:rsidR="003E1E82" w:rsidRDefault="003E1E82" w:rsidP="009F117E"/>
    <w:p w14:paraId="053201AA" w14:textId="6A7689A2" w:rsidR="003E1E82" w:rsidRDefault="003E1E82" w:rsidP="009F117E"/>
    <w:p w14:paraId="608AF280" w14:textId="4D8612DB" w:rsidR="003E1E82" w:rsidRDefault="003E1E82" w:rsidP="009F117E"/>
    <w:p w14:paraId="2B8E4D27" w14:textId="0D3292BC" w:rsidR="003E1E82" w:rsidRDefault="003E1E82" w:rsidP="009F117E"/>
    <w:p w14:paraId="6833E74C" w14:textId="2A3D46DF" w:rsidR="003E1E82" w:rsidRDefault="003E1E82" w:rsidP="009F117E"/>
    <w:p w14:paraId="0BD4A0F2" w14:textId="772F25C6" w:rsidR="003E1E82" w:rsidRDefault="003E1E82" w:rsidP="009F117E"/>
    <w:p w14:paraId="66C9102B" w14:textId="4A7E298C" w:rsidR="003E1E82" w:rsidRDefault="003E1E82" w:rsidP="009F117E"/>
    <w:p w14:paraId="650CB739" w14:textId="33DDFDF8" w:rsidR="003E1E82" w:rsidRDefault="003E1E82" w:rsidP="009F117E"/>
    <w:p w14:paraId="6664DB06" w14:textId="46335D68" w:rsidR="003E1E82" w:rsidRDefault="003E1E82" w:rsidP="009F117E"/>
    <w:p w14:paraId="3B932BA9" w14:textId="17FEB3CF" w:rsidR="003E1E82" w:rsidRDefault="003E1E82" w:rsidP="009F117E"/>
    <w:p w14:paraId="2144D5A2" w14:textId="68C45BA0" w:rsidR="003E1E82" w:rsidRDefault="003E1E82" w:rsidP="009F117E"/>
    <w:p w14:paraId="4FFBF6AB" w14:textId="1032ED65" w:rsidR="003E1E82" w:rsidRDefault="003E1E82" w:rsidP="009F117E"/>
    <w:p w14:paraId="0CC9E50E" w14:textId="386507C1" w:rsidR="003E1E82" w:rsidRDefault="003E1E82" w:rsidP="009F117E"/>
    <w:p w14:paraId="16E73D66" w14:textId="77777777" w:rsidR="003E1E82" w:rsidRDefault="003E1E82" w:rsidP="009F117E"/>
    <w:p w14:paraId="18E95D46" w14:textId="77777777" w:rsidR="003E1E82" w:rsidRPr="00483FD1" w:rsidRDefault="003E1E82" w:rsidP="003E1E82">
      <w:pPr>
        <w:autoSpaceDE w:val="0"/>
        <w:autoSpaceDN w:val="0"/>
        <w:adjustRightInd w:val="0"/>
        <w:rPr>
          <w:rFonts w:ascii="Helvetica" w:hAnsi="Helvetica" w:cs="Helvetica"/>
          <w:szCs w:val="24"/>
        </w:rPr>
      </w:pPr>
    </w:p>
    <w:p w14:paraId="21F4F00E" w14:textId="4FB11BAC" w:rsidR="003E1E82" w:rsidRDefault="003E1E82" w:rsidP="003E1E82">
      <w:pPr>
        <w:autoSpaceDE w:val="0"/>
        <w:autoSpaceDN w:val="0"/>
        <w:adjustRightInd w:val="0"/>
        <w:ind w:left="1418" w:hanging="1418"/>
        <w:rPr>
          <w:rFonts w:ascii="Helvetica" w:hAnsi="Helvetica" w:cs="Helvetica"/>
          <w:sz w:val="18"/>
          <w:szCs w:val="18"/>
        </w:rPr>
      </w:pPr>
      <w:r w:rsidRPr="00271606">
        <w:rPr>
          <w:rFonts w:ascii="Helvetica" w:hAnsi="Helvetica" w:cs="Helvetica"/>
          <w:sz w:val="18"/>
          <w:szCs w:val="18"/>
        </w:rPr>
        <w:t xml:space="preserve">Copyright: </w:t>
      </w:r>
      <w:r>
        <w:rPr>
          <w:rFonts w:ascii="Helvetica" w:hAnsi="Helvetica" w:cs="Helvetica"/>
          <w:sz w:val="18"/>
          <w:szCs w:val="18"/>
        </w:rPr>
        <w:tab/>
      </w:r>
      <w:r w:rsidRPr="00271606">
        <w:rPr>
          <w:rFonts w:ascii="Helvetica" w:hAnsi="Helvetica" w:cs="Helvetica"/>
          <w:sz w:val="18"/>
          <w:szCs w:val="18"/>
        </w:rPr>
        <w:t>Alle Rechte liegen beim Herausgeber. Ein Nachdruck – auch auszugsweise – ist nur</w:t>
      </w:r>
      <w:r>
        <w:rPr>
          <w:rFonts w:ascii="Helvetica" w:hAnsi="Helvetica" w:cs="Helvetica"/>
          <w:sz w:val="18"/>
          <w:szCs w:val="18"/>
        </w:rPr>
        <w:br/>
        <w:t>mit</w:t>
      </w:r>
      <w:r w:rsidRPr="00271606">
        <w:rPr>
          <w:rFonts w:ascii="Helvetica" w:hAnsi="Helvetica" w:cs="Helvetica"/>
          <w:sz w:val="18"/>
          <w:szCs w:val="18"/>
        </w:rPr>
        <w:t xml:space="preserve"> ausdrücklicher schriftlicher Genehmigung des Herausgebers gestattet.</w:t>
      </w:r>
    </w:p>
    <w:p w14:paraId="4CAA154A" w14:textId="77777777" w:rsidR="003E1E82" w:rsidRPr="00271606" w:rsidRDefault="003E1E82" w:rsidP="003E1E82">
      <w:pPr>
        <w:autoSpaceDE w:val="0"/>
        <w:autoSpaceDN w:val="0"/>
        <w:adjustRightInd w:val="0"/>
        <w:ind w:left="1418" w:hanging="1418"/>
        <w:rPr>
          <w:rFonts w:ascii="Helvetica" w:hAnsi="Helvetica" w:cs="Helvetica"/>
          <w:sz w:val="18"/>
          <w:szCs w:val="18"/>
        </w:rPr>
      </w:pPr>
    </w:p>
    <w:p w14:paraId="39EC852F" w14:textId="1229579B" w:rsidR="003E1E82" w:rsidRPr="00271606" w:rsidRDefault="003E1E82" w:rsidP="003E1E82">
      <w:pPr>
        <w:tabs>
          <w:tab w:val="left" w:pos="1418"/>
        </w:tabs>
        <w:autoSpaceDE w:val="0"/>
        <w:autoSpaceDN w:val="0"/>
        <w:adjustRightInd w:val="0"/>
        <w:ind w:left="1418" w:hanging="1418"/>
        <w:rPr>
          <w:rFonts w:ascii="Helvetica" w:hAnsi="Helvetica" w:cs="Helvetica"/>
          <w:sz w:val="18"/>
          <w:szCs w:val="18"/>
        </w:rPr>
      </w:pPr>
      <w:r w:rsidRPr="00271606">
        <w:rPr>
          <w:rFonts w:ascii="Helvetica" w:hAnsi="Helvetica" w:cs="Helvetica"/>
          <w:sz w:val="18"/>
          <w:szCs w:val="18"/>
        </w:rPr>
        <w:t>Hinweis:</w:t>
      </w:r>
      <w:r>
        <w:rPr>
          <w:rFonts w:ascii="Helvetica" w:hAnsi="Helvetica" w:cs="Helvetica"/>
          <w:sz w:val="18"/>
          <w:szCs w:val="18"/>
        </w:rPr>
        <w:tab/>
      </w:r>
      <w:r w:rsidRPr="00271606">
        <w:rPr>
          <w:rFonts w:ascii="Helvetica" w:hAnsi="Helvetica" w:cs="Helvetica"/>
          <w:sz w:val="18"/>
          <w:szCs w:val="18"/>
        </w:rPr>
        <w:t>Ist in diesem Rahmenplan von Prüfungsteilnehmern und Ausbildern u.</w:t>
      </w:r>
      <w:r>
        <w:rPr>
          <w:rFonts w:ascii="Helvetica" w:hAnsi="Helvetica" w:cs="Helvetica"/>
          <w:sz w:val="18"/>
          <w:szCs w:val="18"/>
        </w:rPr>
        <w:t xml:space="preserve"> </w:t>
      </w:r>
      <w:r w:rsidRPr="00271606">
        <w:rPr>
          <w:rFonts w:ascii="Helvetica" w:hAnsi="Helvetica" w:cs="Helvetica"/>
          <w:sz w:val="18"/>
          <w:szCs w:val="18"/>
        </w:rPr>
        <w:t>Ä. die Rede,</w:t>
      </w:r>
      <w:r>
        <w:rPr>
          <w:rFonts w:ascii="Helvetica" w:hAnsi="Helvetica" w:cs="Helvetica"/>
          <w:sz w:val="18"/>
          <w:szCs w:val="18"/>
        </w:rPr>
        <w:t xml:space="preserve"> </w:t>
      </w:r>
      <w:r>
        <w:rPr>
          <w:rFonts w:ascii="Helvetica" w:hAnsi="Helvetica" w:cs="Helvetica"/>
          <w:sz w:val="18"/>
          <w:szCs w:val="18"/>
        </w:rPr>
        <w:br/>
      </w:r>
      <w:r w:rsidRPr="00271606">
        <w:rPr>
          <w:rFonts w:ascii="Helvetica" w:hAnsi="Helvetica" w:cs="Helvetica"/>
          <w:sz w:val="18"/>
          <w:szCs w:val="18"/>
        </w:rPr>
        <w:t>sind damit selbstverständlich auch Prüfungsteilnehmerinnen und Ausbilderinnen gemeint.</w:t>
      </w:r>
      <w:r>
        <w:rPr>
          <w:rFonts w:ascii="Helvetica" w:hAnsi="Helvetica" w:cs="Helvetica"/>
          <w:sz w:val="18"/>
          <w:szCs w:val="18"/>
        </w:rPr>
        <w:br/>
      </w:r>
      <w:r w:rsidRPr="00271606">
        <w:rPr>
          <w:rFonts w:ascii="Helvetica" w:hAnsi="Helvetica" w:cs="Helvetica"/>
          <w:sz w:val="18"/>
          <w:szCs w:val="18"/>
        </w:rPr>
        <w:t>Wir gehen davon aus, dass Sie die Verwendung nur einer Geschlechtsform</w:t>
      </w:r>
      <w:r>
        <w:rPr>
          <w:rFonts w:ascii="Helvetica" w:hAnsi="Helvetica" w:cs="Helvetica"/>
          <w:sz w:val="18"/>
          <w:szCs w:val="18"/>
        </w:rPr>
        <w:br/>
      </w:r>
      <w:r w:rsidRPr="00271606">
        <w:rPr>
          <w:rFonts w:ascii="Helvetica" w:hAnsi="Helvetica" w:cs="Helvetica"/>
          <w:sz w:val="18"/>
          <w:szCs w:val="18"/>
        </w:rPr>
        <w:t>nicht als Benachteiligung empfinden, sondern dass auch Sie zugunsten einer besseren</w:t>
      </w:r>
      <w:r>
        <w:rPr>
          <w:rFonts w:ascii="Helvetica" w:hAnsi="Helvetica" w:cs="Helvetica"/>
          <w:sz w:val="18"/>
          <w:szCs w:val="18"/>
        </w:rPr>
        <w:br/>
      </w:r>
      <w:r w:rsidRPr="00271606">
        <w:rPr>
          <w:rFonts w:ascii="Helvetica" w:hAnsi="Helvetica" w:cs="Helvetica"/>
          <w:sz w:val="18"/>
          <w:szCs w:val="18"/>
        </w:rPr>
        <w:t>Lesbarkeit diese Formulierung akzeptieren.</w:t>
      </w:r>
    </w:p>
    <w:p w14:paraId="41BE3910" w14:textId="77777777" w:rsidR="003E1E82" w:rsidRDefault="003E1E82" w:rsidP="003E1E82">
      <w:pPr>
        <w:autoSpaceDE w:val="0"/>
        <w:autoSpaceDN w:val="0"/>
        <w:adjustRightInd w:val="0"/>
        <w:ind w:left="1418" w:hanging="1418"/>
        <w:rPr>
          <w:rFonts w:ascii="Helvetica" w:hAnsi="Helvetica" w:cs="Helvetica"/>
          <w:sz w:val="18"/>
          <w:szCs w:val="18"/>
        </w:rPr>
      </w:pPr>
    </w:p>
    <w:p w14:paraId="4FFF682A" w14:textId="2893C43B" w:rsidR="003E1E82" w:rsidRPr="00271606" w:rsidRDefault="003E1E82" w:rsidP="003E1E82">
      <w:pPr>
        <w:autoSpaceDE w:val="0"/>
        <w:autoSpaceDN w:val="0"/>
        <w:adjustRightInd w:val="0"/>
        <w:ind w:left="1418" w:hanging="1418"/>
        <w:rPr>
          <w:rFonts w:ascii="Helvetica" w:hAnsi="Helvetica" w:cs="Helvetica"/>
          <w:sz w:val="18"/>
          <w:szCs w:val="18"/>
        </w:rPr>
      </w:pPr>
      <w:r w:rsidRPr="00271606">
        <w:rPr>
          <w:rFonts w:ascii="Helvetica" w:hAnsi="Helvetica" w:cs="Helvetica"/>
          <w:sz w:val="18"/>
          <w:szCs w:val="18"/>
        </w:rPr>
        <w:t>Herausgeber:</w:t>
      </w:r>
      <w:r>
        <w:rPr>
          <w:rFonts w:ascii="Helvetica" w:hAnsi="Helvetica" w:cs="Helvetica"/>
          <w:sz w:val="18"/>
          <w:szCs w:val="18"/>
        </w:rPr>
        <w:tab/>
      </w:r>
      <w:r w:rsidRPr="00271606">
        <w:rPr>
          <w:rFonts w:ascii="Helvetica" w:hAnsi="Helvetica" w:cs="Helvetica"/>
          <w:sz w:val="18"/>
          <w:szCs w:val="18"/>
        </w:rPr>
        <w:t>© DIHK I Deutscher Industrie- und Handelskammertag (DIHK) e.V.</w:t>
      </w:r>
      <w:r>
        <w:rPr>
          <w:rFonts w:ascii="Helvetica" w:hAnsi="Helvetica" w:cs="Helvetica"/>
          <w:sz w:val="18"/>
          <w:szCs w:val="18"/>
        </w:rPr>
        <w:br/>
      </w:r>
      <w:r w:rsidRPr="00271606">
        <w:rPr>
          <w:rFonts w:ascii="Helvetica" w:hAnsi="Helvetica" w:cs="Helvetica"/>
          <w:sz w:val="18"/>
          <w:szCs w:val="18"/>
        </w:rPr>
        <w:t>Postanschrift: 11052 Berlin I Besucheranschrift: Breite Straße 29</w:t>
      </w:r>
      <w:r>
        <w:rPr>
          <w:rFonts w:ascii="Helvetica" w:hAnsi="Helvetica" w:cs="Helvetica"/>
          <w:sz w:val="18"/>
          <w:szCs w:val="18"/>
        </w:rPr>
        <w:br/>
      </w:r>
      <w:r w:rsidRPr="00271606">
        <w:rPr>
          <w:rFonts w:ascii="Helvetica" w:hAnsi="Helvetica" w:cs="Helvetica"/>
          <w:sz w:val="18"/>
          <w:szCs w:val="18"/>
        </w:rPr>
        <w:t>10178 Berlin-Mitte</w:t>
      </w:r>
      <w:r>
        <w:rPr>
          <w:rFonts w:ascii="Helvetica" w:hAnsi="Helvetica" w:cs="Helvetica"/>
          <w:sz w:val="18"/>
          <w:szCs w:val="18"/>
        </w:rPr>
        <w:br/>
      </w:r>
      <w:r w:rsidRPr="00271606">
        <w:rPr>
          <w:rFonts w:ascii="Helvetica" w:hAnsi="Helvetica" w:cs="Helvetica"/>
          <w:sz w:val="18"/>
          <w:szCs w:val="18"/>
        </w:rPr>
        <w:t>Telefon 030 20308-0 I Telefax 030 20308-1000</w:t>
      </w:r>
      <w:r>
        <w:rPr>
          <w:rFonts w:ascii="Helvetica" w:hAnsi="Helvetica" w:cs="Helvetica"/>
          <w:sz w:val="18"/>
          <w:szCs w:val="18"/>
        </w:rPr>
        <w:br/>
      </w:r>
      <w:r w:rsidRPr="00271606">
        <w:rPr>
          <w:rFonts w:ascii="Helvetica" w:hAnsi="Helvetica" w:cs="Helvetica"/>
          <w:sz w:val="18"/>
          <w:szCs w:val="18"/>
        </w:rPr>
        <w:t>Internet: www.ihk.de</w:t>
      </w:r>
    </w:p>
    <w:p w14:paraId="144BEF46" w14:textId="77777777" w:rsidR="003E1E82" w:rsidRDefault="003E1E82" w:rsidP="003E1E82">
      <w:pPr>
        <w:autoSpaceDE w:val="0"/>
        <w:autoSpaceDN w:val="0"/>
        <w:adjustRightInd w:val="0"/>
        <w:ind w:left="1418" w:hanging="1418"/>
        <w:rPr>
          <w:rFonts w:ascii="Helvetica" w:hAnsi="Helvetica" w:cs="Helvetica"/>
          <w:sz w:val="18"/>
          <w:szCs w:val="18"/>
        </w:rPr>
      </w:pPr>
    </w:p>
    <w:p w14:paraId="40270601" w14:textId="5C1116F2" w:rsidR="003E1E82" w:rsidRPr="003E1E82" w:rsidRDefault="003E1E82" w:rsidP="003E1E82">
      <w:pPr>
        <w:autoSpaceDE w:val="0"/>
        <w:autoSpaceDN w:val="0"/>
        <w:adjustRightInd w:val="0"/>
        <w:ind w:left="1418" w:hanging="1418"/>
        <w:rPr>
          <w:rFonts w:ascii="Helvetica" w:hAnsi="Helvetica" w:cs="Helvetica"/>
          <w:sz w:val="18"/>
          <w:szCs w:val="18"/>
        </w:rPr>
      </w:pPr>
      <w:r w:rsidRPr="003E1E82">
        <w:rPr>
          <w:rFonts w:ascii="Helvetica" w:hAnsi="Helvetica" w:cs="Helvetica"/>
          <w:sz w:val="18"/>
          <w:szCs w:val="18"/>
        </w:rPr>
        <w:t>Stand:</w:t>
      </w:r>
      <w:r w:rsidRPr="003E1E82">
        <w:rPr>
          <w:rFonts w:ascii="Helvetica" w:hAnsi="Helvetica" w:cs="Helvetica"/>
          <w:sz w:val="18"/>
          <w:szCs w:val="18"/>
        </w:rPr>
        <w:tab/>
        <w:t>September 2019</w:t>
      </w:r>
    </w:p>
    <w:p w14:paraId="7E96D43A" w14:textId="02308FEC" w:rsidR="009165B5" w:rsidRDefault="009165B5">
      <w:pPr>
        <w:spacing w:after="0" w:line="240" w:lineRule="auto"/>
      </w:pPr>
      <w:r>
        <w:br w:type="page"/>
      </w:r>
    </w:p>
    <w:p w14:paraId="1C0E117A" w14:textId="5861587F" w:rsidR="009165B5" w:rsidRDefault="00B21145" w:rsidP="00FC5985">
      <w:pPr>
        <w:pStyle w:val="berschrift1"/>
        <w:jc w:val="center"/>
      </w:pPr>
      <w:r w:rsidRPr="00FC5985">
        <w:rPr>
          <w:sz w:val="28"/>
          <w:szCs w:val="28"/>
        </w:rPr>
        <w:lastRenderedPageBreak/>
        <w:t>Inhaltsverzeichnis</w:t>
      </w:r>
    </w:p>
    <w:p w14:paraId="6C2DD621" w14:textId="0D710D15" w:rsidR="00FC5985" w:rsidRPr="00FC5985" w:rsidRDefault="00FC5985" w:rsidP="0070064E">
      <w:pPr>
        <w:pStyle w:val="Verzeichnis1"/>
        <w:tabs>
          <w:tab w:val="right" w:leader="dot" w:pos="9232"/>
        </w:tabs>
        <w:rPr>
          <w:rFonts w:cs="Arial"/>
          <w:noProof/>
        </w:rPr>
      </w:pPr>
      <w:r>
        <w:fldChar w:fldCharType="begin"/>
      </w:r>
      <w:r>
        <w:instrText xml:space="preserve"> TOC \o "1-3" \h \z \u </w:instrText>
      </w:r>
      <w:r>
        <w:fldChar w:fldCharType="separate"/>
      </w:r>
    </w:p>
    <w:p w14:paraId="357C9B83" w14:textId="49806C74" w:rsidR="00FC5985" w:rsidRPr="00FC5985" w:rsidRDefault="009E5E82" w:rsidP="00146A31">
      <w:pPr>
        <w:pStyle w:val="Verzeichnis1"/>
        <w:tabs>
          <w:tab w:val="right" w:leader="dot" w:pos="9232"/>
        </w:tabs>
        <w:spacing w:line="360" w:lineRule="auto"/>
        <w:rPr>
          <w:rFonts w:cs="Arial"/>
          <w:noProof/>
        </w:rPr>
      </w:pPr>
      <w:hyperlink w:anchor="_Toc98941802" w:history="1">
        <w:r w:rsidR="00FC5985" w:rsidRPr="00FC5985">
          <w:rPr>
            <w:rStyle w:val="Hyperlink"/>
            <w:rFonts w:cs="Arial"/>
            <w:noProof/>
          </w:rPr>
          <w:t>Vorwort</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_Toc98941802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5</w:t>
        </w:r>
        <w:r w:rsidR="00FC5985" w:rsidRPr="00FC5985">
          <w:rPr>
            <w:rFonts w:cs="Arial"/>
            <w:noProof/>
            <w:webHidden/>
          </w:rPr>
          <w:fldChar w:fldCharType="end"/>
        </w:r>
      </w:hyperlink>
    </w:p>
    <w:p w14:paraId="0866BD3F" w14:textId="1FAA9626" w:rsidR="00FC5985" w:rsidRPr="00FC5985" w:rsidRDefault="009E5E82" w:rsidP="00146A31">
      <w:pPr>
        <w:pStyle w:val="Verzeichnis2"/>
        <w:tabs>
          <w:tab w:val="left" w:pos="660"/>
          <w:tab w:val="right" w:leader="dot" w:pos="9232"/>
        </w:tabs>
        <w:spacing w:line="360" w:lineRule="auto"/>
        <w:rPr>
          <w:rFonts w:cs="Arial"/>
          <w:noProof/>
        </w:rPr>
      </w:pPr>
      <w:hyperlink w:anchor="_Toc98941803" w:history="1">
        <w:r w:rsidR="00FC5985" w:rsidRPr="00FC5985">
          <w:rPr>
            <w:rStyle w:val="Hyperlink"/>
            <w:rFonts w:cs="Arial"/>
            <w:noProof/>
          </w:rPr>
          <w:t>A.</w:t>
        </w:r>
        <w:r w:rsidR="00FC5985" w:rsidRPr="00FC5985">
          <w:rPr>
            <w:rFonts w:cs="Arial"/>
            <w:noProof/>
          </w:rPr>
          <w:tab/>
        </w:r>
        <w:r w:rsidR="00FC5985" w:rsidRPr="00FC5985">
          <w:rPr>
            <w:rStyle w:val="Hyperlink"/>
            <w:rFonts w:cs="Arial"/>
            <w:noProof/>
          </w:rPr>
          <w:t>Sachkundeprüfung im Bewachungsgewerbe</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_Toc98941803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5</w:t>
        </w:r>
        <w:r w:rsidR="00FC5985" w:rsidRPr="00FC5985">
          <w:rPr>
            <w:rFonts w:cs="Arial"/>
            <w:noProof/>
            <w:webHidden/>
          </w:rPr>
          <w:fldChar w:fldCharType="end"/>
        </w:r>
      </w:hyperlink>
    </w:p>
    <w:p w14:paraId="6876C664" w14:textId="65777B8C" w:rsidR="00FC5985" w:rsidRPr="00FC5985" w:rsidRDefault="009E5E82" w:rsidP="00146A31">
      <w:pPr>
        <w:pStyle w:val="Verzeichnis2"/>
        <w:tabs>
          <w:tab w:val="left" w:pos="660"/>
          <w:tab w:val="right" w:leader="dot" w:pos="9232"/>
        </w:tabs>
        <w:spacing w:line="360" w:lineRule="auto"/>
        <w:rPr>
          <w:rFonts w:cs="Arial"/>
          <w:noProof/>
        </w:rPr>
      </w:pPr>
      <w:hyperlink w:anchor="_Toc98941804" w:history="1">
        <w:r w:rsidR="00FC5985" w:rsidRPr="00FC5985">
          <w:rPr>
            <w:rStyle w:val="Hyperlink"/>
            <w:rFonts w:cs="Arial"/>
            <w:noProof/>
          </w:rPr>
          <w:t>B.</w:t>
        </w:r>
        <w:r w:rsidR="00FC5985" w:rsidRPr="00FC5985">
          <w:rPr>
            <w:rFonts w:cs="Arial"/>
            <w:noProof/>
          </w:rPr>
          <w:tab/>
        </w:r>
        <w:r w:rsidR="00FC5985" w:rsidRPr="00FC5985">
          <w:rPr>
            <w:rStyle w:val="Hyperlink"/>
            <w:rFonts w:cs="Arial"/>
            <w:noProof/>
          </w:rPr>
          <w:t>Unterrichtungsverfahren im Bewachungsgewerbe</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_Toc98941804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5</w:t>
        </w:r>
        <w:r w:rsidR="00FC5985" w:rsidRPr="00FC5985">
          <w:rPr>
            <w:rFonts w:cs="Arial"/>
            <w:noProof/>
            <w:webHidden/>
          </w:rPr>
          <w:fldChar w:fldCharType="end"/>
        </w:r>
      </w:hyperlink>
    </w:p>
    <w:p w14:paraId="2FA5E67C" w14:textId="254E103F" w:rsidR="00FC5985" w:rsidRPr="00FC5985" w:rsidRDefault="009E5E82" w:rsidP="00146A31">
      <w:pPr>
        <w:pStyle w:val="Verzeichnis2"/>
        <w:tabs>
          <w:tab w:val="left" w:pos="660"/>
          <w:tab w:val="right" w:leader="dot" w:pos="9232"/>
        </w:tabs>
        <w:spacing w:line="360" w:lineRule="auto"/>
        <w:rPr>
          <w:rFonts w:cs="Arial"/>
          <w:noProof/>
        </w:rPr>
      </w:pPr>
      <w:hyperlink w:anchor="_Toc98941805" w:history="1">
        <w:r w:rsidR="00FC5985" w:rsidRPr="00FC5985">
          <w:rPr>
            <w:rStyle w:val="Hyperlink"/>
            <w:rFonts w:cs="Arial"/>
            <w:noProof/>
          </w:rPr>
          <w:t>1.</w:t>
        </w:r>
        <w:r w:rsidR="00FC5985" w:rsidRPr="00FC5985">
          <w:rPr>
            <w:rFonts w:cs="Arial"/>
            <w:noProof/>
          </w:rPr>
          <w:tab/>
        </w:r>
        <w:r w:rsidR="00FC5985" w:rsidRPr="00FC5985">
          <w:rPr>
            <w:rStyle w:val="Hyperlink"/>
            <w:rFonts w:cs="Arial"/>
            <w:noProof/>
          </w:rPr>
          <w:t>Recht der öffentlichen Sicherheit und Ordnung einschließlich Gewerberecht</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_Toc98941805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7</w:t>
        </w:r>
        <w:r w:rsidR="00FC5985" w:rsidRPr="00FC5985">
          <w:rPr>
            <w:rFonts w:cs="Arial"/>
            <w:noProof/>
            <w:webHidden/>
          </w:rPr>
          <w:fldChar w:fldCharType="end"/>
        </w:r>
      </w:hyperlink>
    </w:p>
    <w:p w14:paraId="0A87FC11" w14:textId="1CBCEA3A" w:rsidR="00FC5985" w:rsidRPr="00FC5985" w:rsidRDefault="009E5E82" w:rsidP="00146A31">
      <w:pPr>
        <w:pStyle w:val="Verzeichnis3"/>
        <w:tabs>
          <w:tab w:val="left" w:pos="1100"/>
          <w:tab w:val="right" w:leader="dot" w:pos="9232"/>
        </w:tabs>
        <w:spacing w:line="360" w:lineRule="auto"/>
        <w:rPr>
          <w:rFonts w:cs="Arial"/>
          <w:noProof/>
        </w:rPr>
      </w:pPr>
      <w:hyperlink w:anchor="_Toc98941806" w:history="1">
        <w:r w:rsidR="00FC5985" w:rsidRPr="00FC5985">
          <w:rPr>
            <w:rStyle w:val="Hyperlink"/>
            <w:rFonts w:cs="Arial"/>
            <w:noProof/>
          </w:rPr>
          <w:t>1a.</w:t>
        </w:r>
        <w:r w:rsidR="00FC5985" w:rsidRPr="00FC5985">
          <w:rPr>
            <w:rFonts w:cs="Arial"/>
            <w:noProof/>
          </w:rPr>
          <w:tab/>
        </w:r>
        <w:r w:rsidR="00FC5985" w:rsidRPr="00FC5985">
          <w:rPr>
            <w:rStyle w:val="Hyperlink"/>
            <w:rFonts w:cs="Arial"/>
            <w:noProof/>
          </w:rPr>
          <w:t>Recht der öffentlichen Sicherheit und Ordnung</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_Toc98941806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7</w:t>
        </w:r>
        <w:r w:rsidR="00FC5985" w:rsidRPr="00FC5985">
          <w:rPr>
            <w:rFonts w:cs="Arial"/>
            <w:noProof/>
            <w:webHidden/>
          </w:rPr>
          <w:fldChar w:fldCharType="end"/>
        </w:r>
      </w:hyperlink>
    </w:p>
    <w:p w14:paraId="1DDDC390" w14:textId="425E2649" w:rsidR="00FC5985" w:rsidRPr="00FC5985" w:rsidRDefault="009E5E82" w:rsidP="00146A31">
      <w:pPr>
        <w:pStyle w:val="Verzeichnis3"/>
        <w:tabs>
          <w:tab w:val="left" w:pos="1100"/>
          <w:tab w:val="right" w:leader="dot" w:pos="9232"/>
        </w:tabs>
        <w:spacing w:line="360" w:lineRule="auto"/>
        <w:rPr>
          <w:rFonts w:cs="Arial"/>
          <w:noProof/>
        </w:rPr>
      </w:pPr>
      <w:hyperlink w:anchor="_Toc98941807" w:history="1">
        <w:r w:rsidR="00FC5985" w:rsidRPr="00FC5985">
          <w:rPr>
            <w:rStyle w:val="Hyperlink"/>
            <w:rFonts w:cs="Arial"/>
            <w:noProof/>
          </w:rPr>
          <w:t>1b.</w:t>
        </w:r>
        <w:r w:rsidR="00FC5985" w:rsidRPr="00FC5985">
          <w:rPr>
            <w:rFonts w:cs="Arial"/>
            <w:noProof/>
          </w:rPr>
          <w:tab/>
        </w:r>
        <w:r w:rsidR="00FC5985" w:rsidRPr="00FC5985">
          <w:rPr>
            <w:rStyle w:val="Hyperlink"/>
            <w:rFonts w:cs="Arial"/>
            <w:noProof/>
          </w:rPr>
          <w:t>Gewerberecht</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_Toc98941807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8</w:t>
        </w:r>
        <w:r w:rsidR="00FC5985" w:rsidRPr="00FC5985">
          <w:rPr>
            <w:rFonts w:cs="Arial"/>
            <w:noProof/>
            <w:webHidden/>
          </w:rPr>
          <w:fldChar w:fldCharType="end"/>
        </w:r>
      </w:hyperlink>
    </w:p>
    <w:p w14:paraId="5FA4254E" w14:textId="70592E40" w:rsidR="00FC5985" w:rsidRPr="00FC5985" w:rsidRDefault="009E5E82" w:rsidP="00146A31">
      <w:pPr>
        <w:pStyle w:val="Verzeichnis2"/>
        <w:tabs>
          <w:tab w:val="left" w:pos="660"/>
          <w:tab w:val="right" w:leader="dot" w:pos="9232"/>
        </w:tabs>
        <w:spacing w:line="360" w:lineRule="auto"/>
        <w:rPr>
          <w:rFonts w:cs="Arial"/>
          <w:noProof/>
        </w:rPr>
      </w:pPr>
      <w:hyperlink w:anchor="_Toc98941808" w:history="1">
        <w:r w:rsidR="00FC5985" w:rsidRPr="00FC5985">
          <w:rPr>
            <w:rStyle w:val="Hyperlink"/>
            <w:rFonts w:cs="Arial"/>
            <w:noProof/>
          </w:rPr>
          <w:t>2.</w:t>
        </w:r>
        <w:r w:rsidR="00FC5985" w:rsidRPr="00FC5985">
          <w:rPr>
            <w:rFonts w:cs="Arial"/>
            <w:noProof/>
          </w:rPr>
          <w:tab/>
        </w:r>
        <w:r w:rsidR="00FC5985" w:rsidRPr="00FC5985">
          <w:rPr>
            <w:rStyle w:val="Hyperlink"/>
            <w:rFonts w:cs="Arial"/>
            <w:noProof/>
          </w:rPr>
          <w:t>Datenschutzrecht</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_Toc98941808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9</w:t>
        </w:r>
        <w:r w:rsidR="00FC5985" w:rsidRPr="00FC5985">
          <w:rPr>
            <w:rFonts w:cs="Arial"/>
            <w:noProof/>
            <w:webHidden/>
          </w:rPr>
          <w:fldChar w:fldCharType="end"/>
        </w:r>
      </w:hyperlink>
    </w:p>
    <w:p w14:paraId="373811CE" w14:textId="291D4AE5" w:rsidR="00FC5985" w:rsidRPr="00FC5985" w:rsidRDefault="009E5E82" w:rsidP="00146A31">
      <w:pPr>
        <w:pStyle w:val="Verzeichnis2"/>
        <w:tabs>
          <w:tab w:val="left" w:pos="660"/>
          <w:tab w:val="right" w:leader="dot" w:pos="9232"/>
        </w:tabs>
        <w:spacing w:line="360" w:lineRule="auto"/>
        <w:rPr>
          <w:rFonts w:cs="Arial"/>
          <w:noProof/>
        </w:rPr>
      </w:pPr>
      <w:hyperlink w:anchor="_Toc98941809" w:history="1">
        <w:r w:rsidR="00FC5985" w:rsidRPr="00FC5985">
          <w:rPr>
            <w:rStyle w:val="Hyperlink"/>
            <w:rFonts w:cs="Arial"/>
            <w:noProof/>
          </w:rPr>
          <w:t>3.</w:t>
        </w:r>
        <w:r w:rsidR="00FC5985" w:rsidRPr="00FC5985">
          <w:rPr>
            <w:rFonts w:cs="Arial"/>
            <w:noProof/>
          </w:rPr>
          <w:tab/>
        </w:r>
        <w:r w:rsidR="00FC5985" w:rsidRPr="00FC5985">
          <w:rPr>
            <w:rStyle w:val="Hyperlink"/>
            <w:rFonts w:cs="Arial"/>
            <w:noProof/>
          </w:rPr>
          <w:t>Bürgerliches Gesetzbuch</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_Toc98941809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10</w:t>
        </w:r>
        <w:r w:rsidR="00FC5985" w:rsidRPr="00FC5985">
          <w:rPr>
            <w:rFonts w:cs="Arial"/>
            <w:noProof/>
            <w:webHidden/>
          </w:rPr>
          <w:fldChar w:fldCharType="end"/>
        </w:r>
      </w:hyperlink>
    </w:p>
    <w:p w14:paraId="7D0FD7F6" w14:textId="13FB19B8" w:rsidR="00FC5985" w:rsidRPr="00FC5985" w:rsidRDefault="009E5E82" w:rsidP="00146A31">
      <w:pPr>
        <w:pStyle w:val="Verzeichnis2"/>
        <w:tabs>
          <w:tab w:val="left" w:pos="660"/>
          <w:tab w:val="right" w:leader="dot" w:pos="9232"/>
        </w:tabs>
        <w:spacing w:line="360" w:lineRule="auto"/>
        <w:rPr>
          <w:rFonts w:cs="Arial"/>
          <w:noProof/>
        </w:rPr>
      </w:pPr>
      <w:hyperlink w:anchor="_Toc98941810" w:history="1">
        <w:r w:rsidR="00FC5985" w:rsidRPr="00FC5985">
          <w:rPr>
            <w:rStyle w:val="Hyperlink"/>
            <w:rFonts w:cs="Arial"/>
            <w:noProof/>
          </w:rPr>
          <w:t>4.</w:t>
        </w:r>
        <w:r w:rsidR="00FC5985" w:rsidRPr="00FC5985">
          <w:rPr>
            <w:rFonts w:cs="Arial"/>
            <w:noProof/>
          </w:rPr>
          <w:tab/>
        </w:r>
        <w:r w:rsidR="00FC5985" w:rsidRPr="00FC5985">
          <w:rPr>
            <w:rStyle w:val="Hyperlink"/>
            <w:rFonts w:cs="Arial"/>
            <w:noProof/>
          </w:rPr>
          <w:t>Straf- und Strafverfahrensrecht einschließlich Umgang mit Waffen</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_Toc98941810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11</w:t>
        </w:r>
        <w:r w:rsidR="00FC5985" w:rsidRPr="00FC5985">
          <w:rPr>
            <w:rFonts w:cs="Arial"/>
            <w:noProof/>
            <w:webHidden/>
          </w:rPr>
          <w:fldChar w:fldCharType="end"/>
        </w:r>
      </w:hyperlink>
    </w:p>
    <w:p w14:paraId="63DCE72F" w14:textId="2B610E79" w:rsidR="00FC5985" w:rsidRPr="00FC5985" w:rsidRDefault="009E5E82" w:rsidP="00146A31">
      <w:pPr>
        <w:pStyle w:val="Verzeichnis3"/>
        <w:tabs>
          <w:tab w:val="left" w:pos="1100"/>
          <w:tab w:val="right" w:leader="dot" w:pos="9232"/>
        </w:tabs>
        <w:spacing w:line="360" w:lineRule="auto"/>
        <w:rPr>
          <w:rFonts w:cs="Arial"/>
          <w:noProof/>
        </w:rPr>
      </w:pPr>
      <w:hyperlink w:anchor="_Toc98941811" w:history="1">
        <w:r w:rsidR="00FC5985" w:rsidRPr="00FC5985">
          <w:rPr>
            <w:rStyle w:val="Hyperlink"/>
            <w:rFonts w:cs="Arial"/>
            <w:noProof/>
          </w:rPr>
          <w:t>4a.</w:t>
        </w:r>
        <w:r w:rsidR="00FC5985" w:rsidRPr="00FC5985">
          <w:rPr>
            <w:rFonts w:cs="Arial"/>
            <w:noProof/>
          </w:rPr>
          <w:tab/>
        </w:r>
        <w:r w:rsidR="00FC5985" w:rsidRPr="00FC5985">
          <w:rPr>
            <w:rStyle w:val="Hyperlink"/>
            <w:rFonts w:cs="Arial"/>
            <w:noProof/>
          </w:rPr>
          <w:t>Straf- und Straf-verfahrensrecht</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_Toc98941811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11</w:t>
        </w:r>
        <w:r w:rsidR="00FC5985" w:rsidRPr="00FC5985">
          <w:rPr>
            <w:rFonts w:cs="Arial"/>
            <w:noProof/>
            <w:webHidden/>
          </w:rPr>
          <w:fldChar w:fldCharType="end"/>
        </w:r>
      </w:hyperlink>
    </w:p>
    <w:p w14:paraId="2C9DE8CA" w14:textId="334D5DEB" w:rsidR="00FC5985" w:rsidRPr="00FC5985" w:rsidRDefault="009E5E82" w:rsidP="00146A31">
      <w:pPr>
        <w:pStyle w:val="Verzeichnis3"/>
        <w:tabs>
          <w:tab w:val="left" w:pos="1100"/>
          <w:tab w:val="right" w:leader="dot" w:pos="9232"/>
        </w:tabs>
        <w:spacing w:line="360" w:lineRule="auto"/>
        <w:rPr>
          <w:rFonts w:cs="Arial"/>
          <w:noProof/>
        </w:rPr>
      </w:pPr>
      <w:hyperlink w:anchor="_Toc98941812" w:history="1">
        <w:r w:rsidR="00FC5985" w:rsidRPr="00FC5985">
          <w:rPr>
            <w:rStyle w:val="Hyperlink"/>
            <w:rFonts w:cs="Arial"/>
            <w:noProof/>
          </w:rPr>
          <w:t>4b.</w:t>
        </w:r>
        <w:r w:rsidR="00FC5985" w:rsidRPr="00FC5985">
          <w:rPr>
            <w:rFonts w:cs="Arial"/>
            <w:noProof/>
          </w:rPr>
          <w:tab/>
        </w:r>
        <w:r w:rsidR="00FC5985" w:rsidRPr="00FC5985">
          <w:rPr>
            <w:rStyle w:val="Hyperlink"/>
            <w:rFonts w:cs="Arial"/>
            <w:noProof/>
          </w:rPr>
          <w:t>Umgang mit Waffen</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_Toc98941812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12</w:t>
        </w:r>
        <w:r w:rsidR="00FC5985" w:rsidRPr="00FC5985">
          <w:rPr>
            <w:rFonts w:cs="Arial"/>
            <w:noProof/>
            <w:webHidden/>
          </w:rPr>
          <w:fldChar w:fldCharType="end"/>
        </w:r>
      </w:hyperlink>
    </w:p>
    <w:p w14:paraId="40F86ABE" w14:textId="63789DD1" w:rsidR="00FC5985" w:rsidRPr="00FC5985" w:rsidRDefault="009E5E82" w:rsidP="00146A31">
      <w:pPr>
        <w:pStyle w:val="Verzeichnis2"/>
        <w:tabs>
          <w:tab w:val="left" w:pos="660"/>
          <w:tab w:val="right" w:leader="dot" w:pos="9232"/>
        </w:tabs>
        <w:spacing w:line="360" w:lineRule="auto"/>
        <w:rPr>
          <w:rFonts w:cs="Arial"/>
          <w:noProof/>
        </w:rPr>
      </w:pPr>
      <w:hyperlink w:anchor="_Toc98941813" w:history="1">
        <w:r w:rsidR="00FC5985" w:rsidRPr="00FC5985">
          <w:rPr>
            <w:rStyle w:val="Hyperlink"/>
            <w:rFonts w:cs="Arial"/>
            <w:noProof/>
          </w:rPr>
          <w:t>5.</w:t>
        </w:r>
        <w:r w:rsidR="00FC5985" w:rsidRPr="00FC5985">
          <w:rPr>
            <w:rFonts w:cs="Arial"/>
            <w:noProof/>
          </w:rPr>
          <w:tab/>
        </w:r>
        <w:r w:rsidR="00FC5985" w:rsidRPr="00FC5985">
          <w:rPr>
            <w:rStyle w:val="Hyperlink"/>
            <w:rFonts w:cs="Arial"/>
            <w:noProof/>
          </w:rPr>
          <w:t>Unfallverhütungsvorschrift Wach- und Sicherungsdienste</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_Toc98941813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13</w:t>
        </w:r>
        <w:r w:rsidR="00FC5985" w:rsidRPr="00FC5985">
          <w:rPr>
            <w:rFonts w:cs="Arial"/>
            <w:noProof/>
            <w:webHidden/>
          </w:rPr>
          <w:fldChar w:fldCharType="end"/>
        </w:r>
      </w:hyperlink>
    </w:p>
    <w:p w14:paraId="1523E14E" w14:textId="550E0884" w:rsidR="00FC5985" w:rsidRPr="00FC5985" w:rsidRDefault="009E5E82" w:rsidP="00146A31">
      <w:pPr>
        <w:pStyle w:val="Verzeichnis2"/>
        <w:tabs>
          <w:tab w:val="left" w:pos="660"/>
          <w:tab w:val="right" w:leader="dot" w:pos="9232"/>
        </w:tabs>
        <w:spacing w:line="360" w:lineRule="auto"/>
        <w:ind w:left="655" w:hanging="435"/>
        <w:rPr>
          <w:rFonts w:cs="Arial"/>
          <w:noProof/>
        </w:rPr>
      </w:pPr>
      <w:hyperlink w:anchor="_Toc98941814" w:history="1">
        <w:r w:rsidR="00FC5985" w:rsidRPr="00FC5985">
          <w:rPr>
            <w:rStyle w:val="Hyperlink"/>
            <w:rFonts w:cs="Arial"/>
            <w:noProof/>
          </w:rPr>
          <w:t>6.</w:t>
        </w:r>
        <w:r w:rsidR="00FC5985" w:rsidRPr="00FC5985">
          <w:rPr>
            <w:rFonts w:cs="Arial"/>
            <w:noProof/>
          </w:rPr>
          <w:tab/>
        </w:r>
        <w:r w:rsidR="00FC5985" w:rsidRPr="00FC5985">
          <w:rPr>
            <w:rStyle w:val="Hyperlink"/>
            <w:rFonts w:cs="Arial"/>
            <w:noProof/>
          </w:rPr>
          <w:t>Umgang mit Menschen, insbesondere Verhalten in Gefahrensituationen, Deeskalationstechniken in Konfliktsituationen sowie interkulturelle Kompetenz unter besonderer Beachtung von Diversität und gesellschaftlicher</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_Toc98941814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14</w:t>
        </w:r>
        <w:r w:rsidR="00FC5985" w:rsidRPr="00FC5985">
          <w:rPr>
            <w:rFonts w:cs="Arial"/>
            <w:noProof/>
            <w:webHidden/>
          </w:rPr>
          <w:fldChar w:fldCharType="end"/>
        </w:r>
      </w:hyperlink>
    </w:p>
    <w:p w14:paraId="1C871E7E" w14:textId="6AA9D8FA" w:rsidR="00FC5985" w:rsidRDefault="009E5E82" w:rsidP="00146A31">
      <w:pPr>
        <w:pStyle w:val="Verzeichnis2"/>
        <w:tabs>
          <w:tab w:val="left" w:pos="660"/>
          <w:tab w:val="right" w:leader="dot" w:pos="9232"/>
        </w:tabs>
        <w:spacing w:line="360" w:lineRule="auto"/>
        <w:rPr>
          <w:noProof/>
        </w:rPr>
      </w:pPr>
      <w:hyperlink w:anchor="_Toc98941815" w:history="1">
        <w:r w:rsidR="00FC5985" w:rsidRPr="00FC5985">
          <w:rPr>
            <w:rStyle w:val="Hyperlink"/>
            <w:rFonts w:cs="Arial"/>
            <w:noProof/>
          </w:rPr>
          <w:t>7.</w:t>
        </w:r>
        <w:r w:rsidR="00FC5985" w:rsidRPr="00FC5985">
          <w:rPr>
            <w:rFonts w:cs="Arial"/>
            <w:noProof/>
          </w:rPr>
          <w:tab/>
        </w:r>
        <w:r w:rsidR="00FC5985" w:rsidRPr="00FC5985">
          <w:rPr>
            <w:rStyle w:val="Hyperlink"/>
            <w:rFonts w:cs="Arial"/>
            <w:noProof/>
          </w:rPr>
          <w:t>Grundzüge der Sicherheitstechnik</w:t>
        </w:r>
        <w:r w:rsidR="00FC5985" w:rsidRPr="00FC5985">
          <w:rPr>
            <w:rFonts w:cs="Arial"/>
            <w:noProof/>
            <w:webHidden/>
          </w:rPr>
          <w:tab/>
        </w:r>
        <w:r w:rsidR="00FC5985" w:rsidRPr="00FC5985">
          <w:rPr>
            <w:rFonts w:cs="Arial"/>
            <w:noProof/>
            <w:webHidden/>
          </w:rPr>
          <w:fldChar w:fldCharType="begin"/>
        </w:r>
        <w:r w:rsidR="00FC5985" w:rsidRPr="00FC5985">
          <w:rPr>
            <w:rFonts w:cs="Arial"/>
            <w:noProof/>
            <w:webHidden/>
          </w:rPr>
          <w:instrText xml:space="preserve"> PAGEREF _Toc98941815 \h </w:instrText>
        </w:r>
        <w:r w:rsidR="00FC5985" w:rsidRPr="00FC5985">
          <w:rPr>
            <w:rFonts w:cs="Arial"/>
            <w:noProof/>
            <w:webHidden/>
          </w:rPr>
        </w:r>
        <w:r w:rsidR="00FC5985" w:rsidRPr="00FC5985">
          <w:rPr>
            <w:rFonts w:cs="Arial"/>
            <w:noProof/>
            <w:webHidden/>
          </w:rPr>
          <w:fldChar w:fldCharType="separate"/>
        </w:r>
        <w:r w:rsidR="00294064">
          <w:rPr>
            <w:rFonts w:cs="Arial"/>
            <w:noProof/>
            <w:webHidden/>
          </w:rPr>
          <w:t>15</w:t>
        </w:r>
        <w:r w:rsidR="00FC5985" w:rsidRPr="00FC5985">
          <w:rPr>
            <w:rFonts w:cs="Arial"/>
            <w:noProof/>
            <w:webHidden/>
          </w:rPr>
          <w:fldChar w:fldCharType="end"/>
        </w:r>
      </w:hyperlink>
    </w:p>
    <w:p w14:paraId="09DF78CE" w14:textId="06A9813F" w:rsidR="00B21145" w:rsidRDefault="00FC5985" w:rsidP="009F117E">
      <w:r>
        <w:fldChar w:fldCharType="end"/>
      </w:r>
    </w:p>
    <w:p w14:paraId="34F9987F" w14:textId="665C043F" w:rsidR="00B21145" w:rsidRDefault="00B21145">
      <w:pPr>
        <w:spacing w:after="0" w:line="240" w:lineRule="auto"/>
      </w:pPr>
      <w:r>
        <w:br w:type="page"/>
      </w:r>
    </w:p>
    <w:p w14:paraId="4EC2695F" w14:textId="77777777" w:rsidR="00B21145" w:rsidRPr="00467C05" w:rsidRDefault="00B21145" w:rsidP="00467C05">
      <w:pPr>
        <w:pStyle w:val="berschrift1"/>
        <w:jc w:val="center"/>
        <w:rPr>
          <w:sz w:val="28"/>
          <w:szCs w:val="28"/>
        </w:rPr>
      </w:pPr>
      <w:bookmarkStart w:id="3" w:name="_Toc98941802"/>
      <w:r w:rsidRPr="00467C05">
        <w:rPr>
          <w:sz w:val="28"/>
          <w:szCs w:val="28"/>
        </w:rPr>
        <w:lastRenderedPageBreak/>
        <w:t>Vorwort</w:t>
      </w:r>
      <w:bookmarkEnd w:id="3"/>
    </w:p>
    <w:p w14:paraId="5B97F58C" w14:textId="77777777" w:rsidR="00B21145" w:rsidRPr="00B54E79" w:rsidRDefault="00B21145" w:rsidP="00467C05">
      <w:pPr>
        <w:pStyle w:val="berschrift2"/>
      </w:pPr>
      <w:bookmarkStart w:id="4" w:name="_Toc98941803"/>
      <w:r w:rsidRPr="00B54E79">
        <w:t>Sachkundeprüfung</w:t>
      </w:r>
      <w:r>
        <w:t xml:space="preserve"> im Bewachungsgewerbe</w:t>
      </w:r>
      <w:bookmarkEnd w:id="4"/>
    </w:p>
    <w:p w14:paraId="1825A177" w14:textId="12F78B0A" w:rsidR="00B21145" w:rsidRPr="001E4623" w:rsidRDefault="00B21145" w:rsidP="00467C05">
      <w:r w:rsidRPr="001E4623">
        <w:t xml:space="preserve">Die Gewerbeordnung legt fest, dass für bestimmte Tätigkeiten im Bewachungsgewerbe eine Sachkundeprüfung erfolgreich abgelegt werden muss (§ 34 a GewO). Dies betrifft: </w:t>
      </w:r>
      <w:r w:rsidRPr="00924D4E">
        <w:t>Tätigkeit als Selbständiger, gesetzlicher Vertreter einer juristischen Person oder Betriebsleiter, Kontrollgänge im öffentlichen Verkehrsraum oder in Hausrechtsbereichen mit tatsächlich öffentlichem Verkehr, Schutz vor Ladendieben, Bewachungstätigkeiten im Einlassbereich von gastgewerblichen Diskotheken, sowie Bewachung in leitender Funktion von Flüchtlingsunterkünften und zugangsgeschützten Großveranstaltungen.</w:t>
      </w:r>
    </w:p>
    <w:p w14:paraId="76B00554" w14:textId="77777777" w:rsidR="00B21145" w:rsidRPr="001E4623" w:rsidRDefault="00B21145" w:rsidP="00467C05">
      <w:r w:rsidRPr="001E4623">
        <w:t>Näheres zur Sachkundeprüfung regelt die Bewachungsverordnung (BewachV), so auch den Gegenstand der Prüfung. In § </w:t>
      </w:r>
      <w:r>
        <w:t>7</w:t>
      </w:r>
      <w:r w:rsidRPr="001E4623">
        <w:t xml:space="preserve"> BewachV sind die folgenden Sachgebiete - und damit Prüfungsfächer - genannt: Recht der öffentlichen Sicherheit und Ordnung einschließlich Gewerberecht</w:t>
      </w:r>
      <w:r>
        <w:t>,</w:t>
      </w:r>
      <w:r w:rsidRPr="001E4623">
        <w:t xml:space="preserve"> Datenschutzrecht; Bürgerliches Gesetzbuch; Straf- und </w:t>
      </w:r>
      <w:r>
        <w:t>Strafv</w:t>
      </w:r>
      <w:r w:rsidRPr="001E4623">
        <w:t>erfahrensrecht einschließlich Umgang mit Waffen; Unfallverhütungsvorschrift Wach- und Siche</w:t>
      </w:r>
      <w:r>
        <w:t>rungs</w:t>
      </w:r>
      <w:r w:rsidRPr="001E4623">
        <w:t>dienste; Umgang mit Menschen, insbesondere Verhalten in Gefahrensituationen</w:t>
      </w:r>
      <w:r>
        <w:t xml:space="preserve">, </w:t>
      </w:r>
      <w:r w:rsidRPr="001E4623">
        <w:t>Deeskalationstechniken in Konfliktsituationen</w:t>
      </w:r>
      <w:r>
        <w:t xml:space="preserve"> sowie interkulturelle Kompetenz unter besonderer Beachtung von Diversität und gesellschaftlicher Vielfalt</w:t>
      </w:r>
      <w:r w:rsidRPr="001E4623">
        <w:t>; Grundzüge der Sicherheitstechnik. Eine weitere Konkretisierung des prüfungsrelevanten Stoffs ist in der Bewach</w:t>
      </w:r>
      <w:r>
        <w:t>V</w:t>
      </w:r>
      <w:r w:rsidRPr="001E4623">
        <w:t xml:space="preserve"> selbst ni</w:t>
      </w:r>
      <w:r>
        <w:t xml:space="preserve">cht enthalten. </w:t>
      </w:r>
      <w:r w:rsidRPr="00A97555">
        <w:t xml:space="preserve">Die </w:t>
      </w:r>
      <w:r w:rsidRPr="00D41EE0">
        <w:t>Anlage </w:t>
      </w:r>
      <w:r>
        <w:t>2</w:t>
      </w:r>
      <w:r w:rsidRPr="001E4623">
        <w:t xml:space="preserve"> der BewachV, die sich auf das Unterrichtungsverfahren </w:t>
      </w:r>
      <w:r w:rsidRPr="00924D4E">
        <w:t>bezieht, gibt</w:t>
      </w:r>
      <w:r w:rsidRPr="001E4623">
        <w:t xml:space="preserve"> jedoch Anhaltspunkte für die Prüfungsinhalte.</w:t>
      </w:r>
    </w:p>
    <w:p w14:paraId="1DEA979C" w14:textId="77777777" w:rsidR="00B21145" w:rsidRPr="001E4623" w:rsidRDefault="00B21145" w:rsidP="00467C05">
      <w:pPr>
        <w:rPr>
          <w:color w:val="000000"/>
          <w:szCs w:val="22"/>
        </w:rPr>
      </w:pPr>
      <w:r w:rsidRPr="001E4623">
        <w:rPr>
          <w:color w:val="000000"/>
          <w:szCs w:val="22"/>
        </w:rPr>
        <w:t xml:space="preserve">Um die maßgeblichen Lerninhalte und Lernziele für die Prüfungsteilnehmer transparenter und verbindlicher zu machen, hat die IHK-Organisation diesen Rahmenplan erarbeitet. Er zeigt den inhaltlichen Rahmen auf, der durch die eigenverantwortliche Wahrnehmung von Bewachungsaufgaben in den sachkundepflichtigen Bereichen vorgegeben wird. Der Rahmenplan bezieht sich auf den schriftlichen und mündlichen Prüfungsteil. Er ist Richtschnur für die Entwicklung der bundeseinheitlichen Aufgabensätze für den schriftlichen Prüfungsteil. Die konkreten Prüfungsfragen orientieren sich am </w:t>
      </w:r>
      <w:r w:rsidRPr="00A356CE">
        <w:rPr>
          <w:color w:val="000000"/>
          <w:szCs w:val="22"/>
        </w:rPr>
        <w:t>aktuellen Stand</w:t>
      </w:r>
      <w:r w:rsidRPr="001E4623">
        <w:rPr>
          <w:color w:val="000000"/>
          <w:szCs w:val="22"/>
        </w:rPr>
        <w:t xml:space="preserve"> der jeweiligen Sachgebiete; dies ist alleine schon aus der aktuellen Fortentwicklung beispielsweise der rechtlichen Inhalte oder der Sicherheitstechnik begründet.</w:t>
      </w:r>
    </w:p>
    <w:p w14:paraId="2E96FF84" w14:textId="77777777" w:rsidR="00B21145" w:rsidRPr="001E4623" w:rsidRDefault="00B21145" w:rsidP="00467C05">
      <w:pPr>
        <w:rPr>
          <w:color w:val="000000"/>
          <w:szCs w:val="22"/>
        </w:rPr>
      </w:pPr>
      <w:r w:rsidRPr="001E4623">
        <w:rPr>
          <w:color w:val="000000"/>
          <w:szCs w:val="22"/>
        </w:rPr>
        <w:t xml:space="preserve">Der Inhalt des Rahmenplans bezieht sich auf die genannten Sachgebiete, die durch weitere Stichworte zu möglichen Inhalten konkretisiert werden. Der Rahmenplan nennt neben den Sachgebieten, Erläuterungen und Schwerpunkten im mündlichen Prüfungsteil auch </w:t>
      </w:r>
      <w:proofErr w:type="spellStart"/>
      <w:r w:rsidRPr="001E4623">
        <w:rPr>
          <w:color w:val="000000"/>
          <w:szCs w:val="22"/>
        </w:rPr>
        <w:t>Taxonomiestufen</w:t>
      </w:r>
      <w:proofErr w:type="spellEnd"/>
      <w:r w:rsidRPr="001E4623">
        <w:rPr>
          <w:color w:val="000000"/>
          <w:szCs w:val="22"/>
        </w:rPr>
        <w:t>. Durch diese kann der Prüfungsteilnehmer erkennen, in welcher Tiefe der genannte Inhalt beherrscht werden muss.</w:t>
      </w:r>
    </w:p>
    <w:p w14:paraId="19E8BD85" w14:textId="77777777" w:rsidR="00B21145" w:rsidRDefault="00B21145" w:rsidP="00467C05">
      <w:pPr>
        <w:rPr>
          <w:color w:val="000000"/>
          <w:szCs w:val="22"/>
        </w:rPr>
      </w:pPr>
      <w:r w:rsidRPr="001E4623">
        <w:rPr>
          <w:color w:val="000000"/>
          <w:szCs w:val="22"/>
        </w:rPr>
        <w:t>Der Rahmenplan dient sowohl Prüfungsteilnehmern, die sich selbstständig auf die Prüfung vorbereiten, als auch Bildungsträgern und Dozenten als Orientierung. Er kann nicht abschließend alle Aspekte, die mit einem Sachgebiet verbunden sein können, auflisten.</w:t>
      </w:r>
    </w:p>
    <w:p w14:paraId="7F06AE7D" w14:textId="77777777" w:rsidR="00B21145" w:rsidRPr="00B54E79" w:rsidRDefault="00B21145" w:rsidP="00467C05">
      <w:pPr>
        <w:pStyle w:val="berschrift2"/>
      </w:pPr>
      <w:bookmarkStart w:id="5" w:name="_Toc98941804"/>
      <w:r>
        <w:t>Unterrichtungsverfahren im Bewachungsgewerbe</w:t>
      </w:r>
      <w:bookmarkEnd w:id="5"/>
    </w:p>
    <w:p w14:paraId="3E60EA1F" w14:textId="77777777" w:rsidR="00B21145" w:rsidRPr="00A97555" w:rsidRDefault="00B21145" w:rsidP="00467C05">
      <w:r w:rsidRPr="00A97555">
        <w:t xml:space="preserve">Sachgebiete der Unterrichtung sind laut Anlage </w:t>
      </w:r>
      <w:r>
        <w:t>2</w:t>
      </w:r>
      <w:r w:rsidRPr="00A97555">
        <w:t xml:space="preserve"> BewachV:</w:t>
      </w:r>
    </w:p>
    <w:p w14:paraId="270272B7" w14:textId="77777777" w:rsidR="00B21145" w:rsidRDefault="00B21145" w:rsidP="0070064E">
      <w:pPr>
        <w:pStyle w:val="Listenabsatz"/>
        <w:numPr>
          <w:ilvl w:val="0"/>
          <w:numId w:val="3"/>
        </w:numPr>
      </w:pPr>
      <w:r w:rsidRPr="00A97555">
        <w:t>Recht der öffentlichen Sicherheit und Ordnung einschließlich Gewerberecht</w:t>
      </w:r>
    </w:p>
    <w:p w14:paraId="23F7ACF3" w14:textId="77777777" w:rsidR="00B21145" w:rsidRPr="00A97555" w:rsidRDefault="00B21145" w:rsidP="0070064E">
      <w:pPr>
        <w:pStyle w:val="Listenabsatz"/>
        <w:numPr>
          <w:ilvl w:val="0"/>
          <w:numId w:val="3"/>
        </w:numPr>
      </w:pPr>
      <w:r w:rsidRPr="00A97555">
        <w:t xml:space="preserve">Datenschutzrecht (insgesamt </w:t>
      </w:r>
      <w:r>
        <w:t xml:space="preserve">zu Nummer 1 und 2 </w:t>
      </w:r>
      <w:r w:rsidRPr="00A97555">
        <w:t>etwa 6 Unterrichtsstunden);</w:t>
      </w:r>
    </w:p>
    <w:p w14:paraId="6FB2B147" w14:textId="77777777" w:rsidR="00B21145" w:rsidRPr="00A97555" w:rsidRDefault="00B21145" w:rsidP="0070064E">
      <w:pPr>
        <w:pStyle w:val="Listenabsatz"/>
        <w:numPr>
          <w:ilvl w:val="0"/>
          <w:numId w:val="3"/>
        </w:numPr>
      </w:pPr>
      <w:r w:rsidRPr="00A97555">
        <w:t>Bürgerliches Gesetzbuch (insgesamt etwa 6 Unterrichtsstunden);</w:t>
      </w:r>
    </w:p>
    <w:p w14:paraId="3547EA2E" w14:textId="77777777" w:rsidR="00B21145" w:rsidRPr="00D41EE0" w:rsidRDefault="00B21145" w:rsidP="0070064E">
      <w:pPr>
        <w:pStyle w:val="Listenabsatz"/>
        <w:numPr>
          <w:ilvl w:val="0"/>
          <w:numId w:val="3"/>
        </w:numPr>
      </w:pPr>
      <w:r w:rsidRPr="00D41EE0">
        <w:t xml:space="preserve">Straf- und </w:t>
      </w:r>
      <w:r>
        <w:t>Strafv</w:t>
      </w:r>
      <w:r w:rsidRPr="00D41EE0">
        <w:t>erfahrensrecht einschließlich Umgang mit Waffen (insgesamt etwa 6 Unterrichtsstunden);</w:t>
      </w:r>
    </w:p>
    <w:p w14:paraId="22EFA414" w14:textId="77777777" w:rsidR="00B21145" w:rsidRPr="00A97555" w:rsidRDefault="00B21145" w:rsidP="0070064E">
      <w:pPr>
        <w:pStyle w:val="Listenabsatz"/>
        <w:numPr>
          <w:ilvl w:val="0"/>
          <w:numId w:val="3"/>
        </w:numPr>
      </w:pPr>
      <w:r w:rsidRPr="009F2485">
        <w:lastRenderedPageBreak/>
        <w:t>Unfallverhütungsvorschrift Wach- und Sicherungsdienste</w:t>
      </w:r>
      <w:r w:rsidRPr="00A97555">
        <w:t xml:space="preserve"> </w:t>
      </w:r>
      <w:r>
        <w:br/>
      </w:r>
      <w:r w:rsidRPr="00A97555">
        <w:t>(insgesamt etwa 6 Unterrichtsstunden);</w:t>
      </w:r>
    </w:p>
    <w:p w14:paraId="5E766409" w14:textId="77777777" w:rsidR="00B21145" w:rsidRPr="00D41EE0" w:rsidRDefault="00B21145" w:rsidP="0070064E">
      <w:pPr>
        <w:pStyle w:val="Listenabsatz"/>
        <w:numPr>
          <w:ilvl w:val="0"/>
          <w:numId w:val="3"/>
        </w:numPr>
      </w:pPr>
      <w:r w:rsidRPr="00D41EE0">
        <w:t>Umgang mit Menschen, insbesondere Verhalten in Gefahrensituationen</w:t>
      </w:r>
      <w:r>
        <w:t>,</w:t>
      </w:r>
      <w:r w:rsidRPr="00D41EE0">
        <w:t xml:space="preserve"> Deeskalationstechniken in Konfliktsituationen sowie interkulturelle Kompetenz unter besonderer Beachtung von Diversität und gesellschaftlicher Vielfalt (insgesamt etwa 11 Unterrichtsstunden);</w:t>
      </w:r>
    </w:p>
    <w:p w14:paraId="7EE8A620" w14:textId="77777777" w:rsidR="00B21145" w:rsidRPr="00A97555" w:rsidRDefault="00B21145" w:rsidP="0070064E">
      <w:pPr>
        <w:pStyle w:val="Listenabsatz"/>
        <w:numPr>
          <w:ilvl w:val="0"/>
          <w:numId w:val="3"/>
        </w:numPr>
      </w:pPr>
      <w:r w:rsidRPr="00A97555">
        <w:t>Grundzüge der Sicherheitstechnik (insgesamt etwa 5 Unterrichtsstunden).</w:t>
      </w:r>
    </w:p>
    <w:p w14:paraId="55E98C97" w14:textId="77777777" w:rsidR="00B21145" w:rsidRPr="00A97555" w:rsidRDefault="00B21145" w:rsidP="00467C05">
      <w:r w:rsidRPr="00A97555">
        <w:t xml:space="preserve">Die Unterrichtung ist weniger tief und breit als die Sachkundeprüfung angelegt. In insgesamt etwa 40 Unterrichtsstunden werden die Teilnehmer mit den Rechten, Pflichten und Befugnissen und deren praktischer Anwendung zur eigenverantwortlichen Wahrnehmung von Bewachungsaufgaben vertraut gemacht. Dieser Rahmenplan enthält die Stoffsammlung für das Unterrichtungsverfahren. Die </w:t>
      </w:r>
      <w:proofErr w:type="spellStart"/>
      <w:r w:rsidRPr="00A97555">
        <w:t>Taxonomiestufen</w:t>
      </w:r>
      <w:proofErr w:type="spellEnd"/>
      <w:r w:rsidRPr="00A97555">
        <w:t xml:space="preserve"> gelten hier nicht.</w:t>
      </w:r>
    </w:p>
    <w:p w14:paraId="7BC37317" w14:textId="77777777" w:rsidR="00B21145" w:rsidRPr="00A97555" w:rsidRDefault="00B21145" w:rsidP="00467C05"/>
    <w:p w14:paraId="14232B53" w14:textId="77777777" w:rsidR="00B21145" w:rsidRPr="00936211" w:rsidRDefault="00B21145" w:rsidP="00936211">
      <w:pPr>
        <w:rPr>
          <w:b/>
          <w:bCs/>
        </w:rPr>
      </w:pPr>
      <w:r w:rsidRPr="00936211">
        <w:rPr>
          <w:b/>
          <w:bCs/>
        </w:rPr>
        <w:t>Beachte:</w:t>
      </w:r>
    </w:p>
    <w:p w14:paraId="2441CD45" w14:textId="77777777" w:rsidR="00B21145" w:rsidRPr="00936211" w:rsidRDefault="00B21145" w:rsidP="00936211">
      <w:r w:rsidRPr="00936211">
        <w:t>Die mit „S“ gekennzeichneten, kursiv geschriebenen Inhalte beziehen sich nur auf die Sachkundeprüfung, nicht auf die Unterrichtung.</w:t>
      </w:r>
    </w:p>
    <w:p w14:paraId="6054F6C2" w14:textId="77777777" w:rsidR="00B21145" w:rsidRPr="00936211" w:rsidRDefault="00B21145" w:rsidP="00B21145">
      <w:pPr>
        <w:rPr>
          <w:i/>
          <w:iCs/>
        </w:rPr>
      </w:pPr>
      <w:r w:rsidRPr="00936211">
        <w:rPr>
          <w:i/>
          <w:iCs/>
        </w:rPr>
        <w:t>Deutscher Industrie- und Handelskammertag (DIHK) e.V.</w:t>
      </w:r>
    </w:p>
    <w:p w14:paraId="192A718A" w14:textId="2D6EFF33" w:rsidR="00B21145" w:rsidRPr="00936211" w:rsidRDefault="00B21145" w:rsidP="00B21145">
      <w:pPr>
        <w:rPr>
          <w:b/>
          <w:bCs/>
        </w:rPr>
      </w:pPr>
      <w:r w:rsidRPr="00936211">
        <w:t>‎</w:t>
      </w:r>
      <w:r w:rsidRPr="00936211">
        <w:rPr>
          <w:b/>
          <w:bCs/>
        </w:rPr>
        <w:t>Hinweis zur vorliegenden Auflage: ‎</w:t>
      </w:r>
    </w:p>
    <w:p w14:paraId="0C527CC6" w14:textId="77777777" w:rsidR="00B21145" w:rsidRPr="00936211" w:rsidRDefault="00B21145" w:rsidP="00B21145">
      <w:r w:rsidRPr="00936211">
        <w:t>Der Rahmenplan wurde aufgrund der gesetzlichen Änderungen der BewachV die ab 01.06.2019 in Kraft tritt, angepasst.</w:t>
      </w:r>
    </w:p>
    <w:p w14:paraId="5A96BEB1" w14:textId="77777777" w:rsidR="00B21145" w:rsidRPr="00936211" w:rsidRDefault="00B21145" w:rsidP="00B21145">
      <w:r w:rsidRPr="00936211">
        <w:t>Der vorliegende überarbeitete Rahmenplan ist ab 1. ‎Juni 2019 prüfungsrelevant.‎</w:t>
      </w:r>
    </w:p>
    <w:p w14:paraId="2EE032C2" w14:textId="6A0800A9" w:rsidR="00B21145" w:rsidRDefault="00B21145" w:rsidP="009F117E"/>
    <w:p w14:paraId="500E3879" w14:textId="4C995512" w:rsidR="00B21145" w:rsidRDefault="00B21145">
      <w:pPr>
        <w:spacing w:after="0" w:line="240" w:lineRule="auto"/>
      </w:pPr>
      <w:r>
        <w:br w:type="page"/>
      </w:r>
    </w:p>
    <w:p w14:paraId="30AD48BC" w14:textId="6D6BB5F8" w:rsidR="00936211" w:rsidRDefault="00936211" w:rsidP="0070064E">
      <w:pPr>
        <w:pStyle w:val="berschrift2"/>
        <w:numPr>
          <w:ilvl w:val="0"/>
          <w:numId w:val="4"/>
        </w:numPr>
      </w:pPr>
      <w:bookmarkStart w:id="6" w:name="_Toc98941805"/>
      <w:r w:rsidRPr="00A97555">
        <w:lastRenderedPageBreak/>
        <w:t>Recht der öffentlichen Sicherheit und Ordnung einschließlich Gewerberecht</w:t>
      </w:r>
      <w:bookmarkEnd w:id="6"/>
    </w:p>
    <w:p w14:paraId="65543FE1" w14:textId="05ED74C1" w:rsidR="006F6D19" w:rsidRDefault="006F6D19" w:rsidP="00435EF0">
      <w:pPr>
        <w:pStyle w:val="berschrift3"/>
        <w:ind w:firstLine="360"/>
      </w:pPr>
      <w:bookmarkStart w:id="7" w:name="_Toc98941806"/>
      <w:r>
        <w:t>1a.</w:t>
      </w:r>
      <w:r>
        <w:tab/>
        <w:t>Recht der öffentlichen Sicherheit und Ordnung</w:t>
      </w:r>
      <w:bookmarkEnd w:id="7"/>
    </w:p>
    <w:p w14:paraId="52F1E89D" w14:textId="2D709FDC" w:rsidR="006F6D19" w:rsidRDefault="006F6D19" w:rsidP="006F6D19">
      <w:pPr>
        <w:ind w:firstLine="360"/>
      </w:pPr>
      <w:r>
        <w:t xml:space="preserve">Schwerpunkt </w:t>
      </w:r>
      <w:r w:rsidRPr="00435EF0">
        <w:rPr>
          <w:b/>
          <w:bCs/>
        </w:rPr>
        <w:t>mündlich</w:t>
      </w:r>
      <w:r>
        <w:t xml:space="preserve"> lt. § 11 Abs. 2 BewachV</w:t>
      </w:r>
    </w:p>
    <w:tbl>
      <w:tblPr>
        <w:tblStyle w:val="Tabellenraster"/>
        <w:tblW w:w="0" w:type="auto"/>
        <w:tblLook w:val="04A0" w:firstRow="1" w:lastRow="0" w:firstColumn="1" w:lastColumn="0" w:noHBand="0" w:noVBand="1"/>
      </w:tblPr>
      <w:tblGrid>
        <w:gridCol w:w="5949"/>
        <w:gridCol w:w="3283"/>
      </w:tblGrid>
      <w:tr w:rsidR="007867C5" w:rsidRPr="007867C5" w14:paraId="3950B9CE" w14:textId="77777777" w:rsidTr="00B62035">
        <w:tc>
          <w:tcPr>
            <w:tcW w:w="5949" w:type="dxa"/>
            <w:shd w:val="clear" w:color="auto" w:fill="D9D9D9" w:themeFill="background1" w:themeFillShade="D9"/>
            <w:vAlign w:val="bottom"/>
          </w:tcPr>
          <w:p w14:paraId="56B985F9" w14:textId="77777777" w:rsidR="007867C5" w:rsidRPr="007867C5" w:rsidRDefault="007867C5" w:rsidP="00B62035">
            <w:pPr>
              <w:pStyle w:val="KopfzelleSpalte"/>
            </w:pPr>
            <w:bookmarkStart w:id="8" w:name="_Hlk98943827"/>
            <w:r w:rsidRPr="007867C5">
              <w:t>Erläuterungen</w:t>
            </w:r>
          </w:p>
        </w:tc>
        <w:tc>
          <w:tcPr>
            <w:tcW w:w="3283" w:type="dxa"/>
            <w:shd w:val="clear" w:color="auto" w:fill="D9D9D9" w:themeFill="background1" w:themeFillShade="D9"/>
            <w:vAlign w:val="bottom"/>
          </w:tcPr>
          <w:p w14:paraId="2655815E" w14:textId="77777777" w:rsidR="007867C5" w:rsidRPr="007867C5" w:rsidRDefault="007867C5" w:rsidP="00B62035">
            <w:pPr>
              <w:pStyle w:val="KopfzelleSpalte"/>
            </w:pPr>
            <w:r w:rsidRPr="007867C5">
              <w:t xml:space="preserve">Taxonomie </w:t>
            </w:r>
            <w:r w:rsidRPr="007867C5">
              <w:rPr>
                <w:b w:val="0"/>
                <w:bCs/>
              </w:rPr>
              <w:t>für die Prüfung</w:t>
            </w:r>
          </w:p>
        </w:tc>
      </w:tr>
      <w:tr w:rsidR="00FC72D9" w14:paraId="191DB0A3" w14:textId="77777777" w:rsidTr="00B62035">
        <w:tc>
          <w:tcPr>
            <w:tcW w:w="5949" w:type="dxa"/>
          </w:tcPr>
          <w:p w14:paraId="7F5A1C5B" w14:textId="77777777" w:rsidR="00FC72D9" w:rsidRDefault="00FC72D9" w:rsidP="00FC72D9">
            <w:pPr>
              <w:pStyle w:val="Textkrper"/>
              <w:rPr>
                <w:rFonts w:cs="Arial"/>
              </w:rPr>
            </w:pPr>
          </w:p>
          <w:p w14:paraId="3EFEDDA6" w14:textId="77777777" w:rsidR="00FC72D9" w:rsidRDefault="00FC72D9" w:rsidP="00FC72D9">
            <w:pPr>
              <w:pStyle w:val="Textkrper"/>
              <w:rPr>
                <w:rFonts w:cs="Arial"/>
              </w:rPr>
            </w:pPr>
          </w:p>
          <w:p w14:paraId="5289F641" w14:textId="77777777" w:rsidR="00FC72D9" w:rsidRPr="00C551C9" w:rsidRDefault="00FC72D9" w:rsidP="0070064E">
            <w:pPr>
              <w:pStyle w:val="Textkrper"/>
              <w:numPr>
                <w:ilvl w:val="0"/>
                <w:numId w:val="6"/>
              </w:numPr>
              <w:rPr>
                <w:rFonts w:cs="Arial"/>
              </w:rPr>
            </w:pPr>
            <w:r w:rsidRPr="00C551C9">
              <w:rPr>
                <w:rFonts w:cs="Arial"/>
              </w:rPr>
              <w:t>Bedeutung des Föderalismus</w:t>
            </w:r>
          </w:p>
          <w:p w14:paraId="11B90A5C" w14:textId="77777777" w:rsidR="00FC72D9" w:rsidRPr="00184EED" w:rsidRDefault="00FC72D9" w:rsidP="0070064E">
            <w:pPr>
              <w:pStyle w:val="Textkrper"/>
              <w:numPr>
                <w:ilvl w:val="0"/>
                <w:numId w:val="5"/>
              </w:numPr>
              <w:rPr>
                <w:rFonts w:cs="Arial"/>
              </w:rPr>
            </w:pPr>
            <w:r w:rsidRPr="00184EED">
              <w:rPr>
                <w:rFonts w:cs="Arial"/>
              </w:rPr>
              <w:t>Bundesrecht/ Landesrecht</w:t>
            </w:r>
          </w:p>
          <w:p w14:paraId="02CF30BC" w14:textId="77777777" w:rsidR="00FC72D9" w:rsidRPr="00184EED" w:rsidRDefault="00FC72D9" w:rsidP="00FC72D9">
            <w:pPr>
              <w:pStyle w:val="Textkrper"/>
              <w:rPr>
                <w:rFonts w:cs="Arial"/>
              </w:rPr>
            </w:pPr>
          </w:p>
          <w:p w14:paraId="618D5072" w14:textId="77777777" w:rsidR="00FC72D9" w:rsidRPr="00C551C9" w:rsidRDefault="00FC72D9" w:rsidP="0070064E">
            <w:pPr>
              <w:pStyle w:val="Textkrper"/>
              <w:numPr>
                <w:ilvl w:val="0"/>
                <w:numId w:val="6"/>
              </w:numPr>
              <w:rPr>
                <w:rFonts w:cs="Arial"/>
              </w:rPr>
            </w:pPr>
            <w:r w:rsidRPr="00C551C9">
              <w:rPr>
                <w:rFonts w:cs="Arial"/>
              </w:rPr>
              <w:t>Rechtssystem in der Bundesrepublik Deutschland</w:t>
            </w:r>
          </w:p>
          <w:p w14:paraId="05540F72" w14:textId="77777777" w:rsidR="00FC72D9" w:rsidRPr="00184EED" w:rsidRDefault="00FC72D9" w:rsidP="0070064E">
            <w:pPr>
              <w:pStyle w:val="Textkrper"/>
              <w:numPr>
                <w:ilvl w:val="0"/>
                <w:numId w:val="5"/>
              </w:numPr>
              <w:rPr>
                <w:rFonts w:cs="Arial"/>
              </w:rPr>
            </w:pPr>
            <w:r w:rsidRPr="00184EED">
              <w:rPr>
                <w:rFonts w:cs="Arial"/>
              </w:rPr>
              <w:t>öffentliches/ privates Recht</w:t>
            </w:r>
          </w:p>
          <w:p w14:paraId="04E12D5C" w14:textId="77777777" w:rsidR="00FC72D9" w:rsidRPr="00C551C9" w:rsidRDefault="00FC72D9" w:rsidP="00FC72D9">
            <w:pPr>
              <w:pStyle w:val="Textkrper"/>
              <w:rPr>
                <w:rFonts w:cs="Arial"/>
              </w:rPr>
            </w:pPr>
          </w:p>
          <w:p w14:paraId="4D95C497" w14:textId="77777777" w:rsidR="00FC72D9" w:rsidRPr="00C551C9" w:rsidRDefault="00FC72D9" w:rsidP="0070064E">
            <w:pPr>
              <w:pStyle w:val="Textkrper"/>
              <w:numPr>
                <w:ilvl w:val="0"/>
                <w:numId w:val="6"/>
              </w:numPr>
              <w:rPr>
                <w:rFonts w:cs="Arial"/>
              </w:rPr>
            </w:pPr>
            <w:r w:rsidRPr="00C551C9">
              <w:rPr>
                <w:rFonts w:cs="Arial"/>
              </w:rPr>
              <w:t>Grundrechte/ Rechtsgüter</w:t>
            </w:r>
          </w:p>
          <w:p w14:paraId="05A3A81B" w14:textId="77777777" w:rsidR="00FC72D9" w:rsidRPr="00184EED" w:rsidRDefault="00FC72D9" w:rsidP="0070064E">
            <w:pPr>
              <w:pStyle w:val="Textkrper"/>
              <w:numPr>
                <w:ilvl w:val="0"/>
                <w:numId w:val="5"/>
              </w:numPr>
              <w:rPr>
                <w:rFonts w:cs="Arial"/>
              </w:rPr>
            </w:pPr>
            <w:r w:rsidRPr="00184EED">
              <w:rPr>
                <w:rFonts w:cs="Arial"/>
              </w:rPr>
              <w:t>Art. 1, 2, 3, 5, 10, 12, 13, 14, 19, 104 G</w:t>
            </w:r>
            <w:r w:rsidRPr="00C551C9">
              <w:rPr>
                <w:rFonts w:cs="Arial"/>
              </w:rPr>
              <w:t>G</w:t>
            </w:r>
          </w:p>
          <w:p w14:paraId="7274BFB7" w14:textId="77777777" w:rsidR="00FC72D9" w:rsidRPr="00C551C9" w:rsidRDefault="00FC72D9" w:rsidP="00FC72D9">
            <w:pPr>
              <w:pStyle w:val="Textkrper"/>
              <w:rPr>
                <w:rFonts w:cs="Arial"/>
              </w:rPr>
            </w:pPr>
          </w:p>
          <w:p w14:paraId="03EBBA42" w14:textId="77777777" w:rsidR="00FC72D9" w:rsidRPr="00C551C9" w:rsidRDefault="00FC72D9" w:rsidP="0070064E">
            <w:pPr>
              <w:pStyle w:val="Textkrper"/>
              <w:numPr>
                <w:ilvl w:val="0"/>
                <w:numId w:val="6"/>
              </w:numPr>
              <w:rPr>
                <w:rFonts w:cs="Arial"/>
              </w:rPr>
            </w:pPr>
            <w:r w:rsidRPr="00C551C9">
              <w:rPr>
                <w:rFonts w:cs="Arial"/>
              </w:rPr>
              <w:t xml:space="preserve">Inhalt und Bedeutung der Grundrechte </w:t>
            </w:r>
          </w:p>
          <w:p w14:paraId="05552350" w14:textId="77777777" w:rsidR="00FC72D9" w:rsidRDefault="00FC72D9" w:rsidP="0070064E">
            <w:pPr>
              <w:pStyle w:val="Textkrper"/>
              <w:numPr>
                <w:ilvl w:val="0"/>
                <w:numId w:val="5"/>
              </w:numPr>
              <w:rPr>
                <w:rFonts w:cs="Arial"/>
              </w:rPr>
            </w:pPr>
            <w:r>
              <w:rPr>
                <w:rFonts w:cs="Arial"/>
              </w:rPr>
              <w:t>Inhalt und Bedeutung der Grundrechte</w:t>
            </w:r>
          </w:p>
          <w:p w14:paraId="2E38636B" w14:textId="77777777" w:rsidR="00FC72D9" w:rsidRPr="00C551C9" w:rsidRDefault="00FC72D9" w:rsidP="0070064E">
            <w:pPr>
              <w:pStyle w:val="Textkrper"/>
              <w:numPr>
                <w:ilvl w:val="0"/>
                <w:numId w:val="5"/>
              </w:numPr>
              <w:rPr>
                <w:rFonts w:cs="Arial"/>
              </w:rPr>
            </w:pPr>
            <w:r w:rsidRPr="00C551C9">
              <w:rPr>
                <w:rFonts w:cs="Arial"/>
              </w:rPr>
              <w:t>Überleitung zum Strafrecht</w:t>
            </w:r>
          </w:p>
          <w:p w14:paraId="444AD1EB" w14:textId="77777777" w:rsidR="00FC72D9" w:rsidRDefault="00FC72D9" w:rsidP="0070064E">
            <w:pPr>
              <w:pStyle w:val="Textkrper"/>
              <w:numPr>
                <w:ilvl w:val="0"/>
                <w:numId w:val="5"/>
              </w:numPr>
              <w:rPr>
                <w:rFonts w:cs="Arial"/>
              </w:rPr>
            </w:pPr>
            <w:r>
              <w:rPr>
                <w:rFonts w:cs="Arial"/>
              </w:rPr>
              <w:t>Schutz der Rechtsgüter durch das Strafrecht</w:t>
            </w:r>
          </w:p>
          <w:p w14:paraId="0563FA3E" w14:textId="77777777" w:rsidR="00FC72D9" w:rsidRDefault="00FC72D9" w:rsidP="00FC72D9">
            <w:pPr>
              <w:pStyle w:val="Textkrper"/>
              <w:rPr>
                <w:rFonts w:cs="Arial"/>
              </w:rPr>
            </w:pPr>
          </w:p>
          <w:p w14:paraId="6783D624" w14:textId="77777777" w:rsidR="00FC72D9" w:rsidRPr="00C551C9" w:rsidRDefault="00FC72D9" w:rsidP="0070064E">
            <w:pPr>
              <w:pStyle w:val="Textkrper"/>
              <w:numPr>
                <w:ilvl w:val="0"/>
                <w:numId w:val="6"/>
              </w:numPr>
              <w:rPr>
                <w:rFonts w:cs="Arial"/>
              </w:rPr>
            </w:pPr>
            <w:r w:rsidRPr="00C551C9">
              <w:rPr>
                <w:rFonts w:cs="Arial"/>
              </w:rPr>
              <w:t>Abgrenzung zum Strafrecht</w:t>
            </w:r>
          </w:p>
          <w:p w14:paraId="47BB1711" w14:textId="77777777" w:rsidR="00FC72D9" w:rsidRPr="00C551C9" w:rsidRDefault="00FC72D9" w:rsidP="00FC72D9">
            <w:pPr>
              <w:pStyle w:val="Textkrper"/>
              <w:ind w:left="360"/>
              <w:rPr>
                <w:rFonts w:cs="Arial"/>
              </w:rPr>
            </w:pPr>
          </w:p>
          <w:p w14:paraId="6F70C7E8" w14:textId="77777777" w:rsidR="00FC72D9" w:rsidRPr="00A97555" w:rsidRDefault="00FC72D9" w:rsidP="0070064E">
            <w:pPr>
              <w:pStyle w:val="Textkrper"/>
              <w:numPr>
                <w:ilvl w:val="0"/>
                <w:numId w:val="6"/>
              </w:numPr>
              <w:rPr>
                <w:rFonts w:cs="Arial"/>
              </w:rPr>
            </w:pPr>
            <w:r w:rsidRPr="00A97555">
              <w:rPr>
                <w:rFonts w:cs="Arial"/>
              </w:rPr>
              <w:t xml:space="preserve">Rechte und Befugnisse bei der Durchführung von </w:t>
            </w:r>
          </w:p>
          <w:p w14:paraId="54B1FC3A" w14:textId="77777777" w:rsidR="00FC72D9" w:rsidRPr="00A97555" w:rsidRDefault="00FC72D9" w:rsidP="00FC72D9">
            <w:pPr>
              <w:pStyle w:val="Textkrper"/>
              <w:ind w:left="363"/>
              <w:rPr>
                <w:rFonts w:cs="Arial"/>
              </w:rPr>
            </w:pPr>
            <w:r w:rsidRPr="00A97555">
              <w:rPr>
                <w:rFonts w:cs="Arial"/>
              </w:rPr>
              <w:t>Bewachungsaufgaben</w:t>
            </w:r>
          </w:p>
          <w:p w14:paraId="4B261B1B" w14:textId="77777777" w:rsidR="00FC72D9" w:rsidRPr="0046054E" w:rsidRDefault="00FC72D9" w:rsidP="0070064E">
            <w:pPr>
              <w:pStyle w:val="Textkrper"/>
              <w:numPr>
                <w:ilvl w:val="0"/>
                <w:numId w:val="5"/>
              </w:numPr>
              <w:rPr>
                <w:rFonts w:cs="Arial"/>
              </w:rPr>
            </w:pPr>
            <w:r w:rsidRPr="00A97555">
              <w:rPr>
                <w:rFonts w:cs="Arial"/>
              </w:rPr>
              <w:t>Notwehr, Notstand, Selbsthilfe</w:t>
            </w:r>
            <w:r>
              <w:rPr>
                <w:rFonts w:cs="Arial"/>
              </w:rPr>
              <w:t>,</w:t>
            </w:r>
            <w:r w:rsidRPr="00A97555">
              <w:rPr>
                <w:rFonts w:cs="Arial"/>
              </w:rPr>
              <w:t xml:space="preserve"> vertraglich übertragene Selbsthilferechte, gesetzlich übertragene Befugnisse</w:t>
            </w:r>
          </w:p>
          <w:p w14:paraId="0FEAB314" w14:textId="77777777" w:rsidR="00FC72D9" w:rsidRPr="00C551C9" w:rsidRDefault="00FC72D9" w:rsidP="0070064E">
            <w:pPr>
              <w:numPr>
                <w:ilvl w:val="0"/>
                <w:numId w:val="5"/>
              </w:numPr>
              <w:spacing w:after="0" w:line="240" w:lineRule="auto"/>
              <w:rPr>
                <w:rFonts w:cs="Arial"/>
                <w:sz w:val="18"/>
              </w:rPr>
            </w:pPr>
            <w:r w:rsidRPr="00C551C9">
              <w:rPr>
                <w:rFonts w:cs="Arial"/>
                <w:sz w:val="18"/>
              </w:rPr>
              <w:t>Gewaltmonopol/Gewaltenteilung</w:t>
            </w:r>
          </w:p>
          <w:p w14:paraId="39E4B8B1" w14:textId="77777777" w:rsidR="00FC72D9" w:rsidRPr="00C551C9" w:rsidRDefault="00FC72D9" w:rsidP="0070064E">
            <w:pPr>
              <w:numPr>
                <w:ilvl w:val="0"/>
                <w:numId w:val="7"/>
              </w:numPr>
              <w:spacing w:after="0" w:line="240" w:lineRule="auto"/>
              <w:ind w:left="1068"/>
              <w:rPr>
                <w:rFonts w:cs="Arial"/>
                <w:sz w:val="18"/>
              </w:rPr>
            </w:pPr>
            <w:r w:rsidRPr="00C551C9">
              <w:rPr>
                <w:rFonts w:cs="Arial"/>
                <w:sz w:val="18"/>
              </w:rPr>
              <w:t>Abgrenzung der Aufgaben von Polizei, Sicherheits- und Ordnungsbehörden (Gewaltmonopol/ hoheitliche Aufgaben und Befugnisse) zu den Aufgaben und Befugnissen des privaten Bewachungsgewerbes sowie Gestaltungsmöglichkeiten möglicher Kooperationen</w:t>
            </w:r>
          </w:p>
          <w:p w14:paraId="168E4182" w14:textId="77777777" w:rsidR="00FC72D9" w:rsidRPr="00045BEC" w:rsidRDefault="00FC72D9" w:rsidP="0070064E">
            <w:pPr>
              <w:numPr>
                <w:ilvl w:val="0"/>
                <w:numId w:val="5"/>
              </w:numPr>
              <w:spacing w:after="0" w:line="240" w:lineRule="auto"/>
              <w:rPr>
                <w:rFonts w:cs="Arial"/>
                <w:sz w:val="18"/>
              </w:rPr>
            </w:pPr>
            <w:r>
              <w:rPr>
                <w:rFonts w:cs="Arial"/>
                <w:sz w:val="18"/>
              </w:rPr>
              <w:t xml:space="preserve">Public-Private-Partnership–Kooperationen: </w:t>
            </w:r>
            <w:r>
              <w:rPr>
                <w:rFonts w:cs="Arial"/>
                <w:sz w:val="18"/>
              </w:rPr>
              <w:br/>
              <w:t>mögliche Folgen dieser Kooperationen auf Befugnisse sowie Aufgaben des privaten Wach- und Sicherheitsgewerbes</w:t>
            </w:r>
          </w:p>
          <w:p w14:paraId="68F4F8B0" w14:textId="77777777" w:rsidR="00FC72D9" w:rsidRDefault="00FC72D9" w:rsidP="00FC72D9"/>
        </w:tc>
        <w:tc>
          <w:tcPr>
            <w:tcW w:w="3283" w:type="dxa"/>
          </w:tcPr>
          <w:p w14:paraId="7A2EE978" w14:textId="77777777" w:rsidR="00FC72D9" w:rsidRDefault="00FC72D9" w:rsidP="00FC72D9">
            <w:pPr>
              <w:pStyle w:val="Textkrper"/>
              <w:rPr>
                <w:rFonts w:cs="Arial"/>
                <w:b/>
              </w:rPr>
            </w:pPr>
            <w:r>
              <w:rPr>
                <w:rFonts w:cs="Arial"/>
                <w:b/>
              </w:rPr>
              <w:t>WISSEN</w:t>
            </w:r>
          </w:p>
          <w:p w14:paraId="74BF9DA5" w14:textId="77777777" w:rsidR="00FC72D9" w:rsidRDefault="00FC72D9" w:rsidP="00FC72D9">
            <w:pPr>
              <w:pStyle w:val="Textkrper"/>
              <w:rPr>
                <w:rFonts w:cs="Arial"/>
              </w:rPr>
            </w:pPr>
          </w:p>
          <w:p w14:paraId="760FC949" w14:textId="77777777" w:rsidR="00FC72D9" w:rsidRDefault="00FC72D9" w:rsidP="00FC72D9">
            <w:pPr>
              <w:pStyle w:val="Textkrper"/>
              <w:rPr>
                <w:rFonts w:cs="Arial"/>
                <w:b/>
              </w:rPr>
            </w:pPr>
            <w:r>
              <w:rPr>
                <w:rFonts w:cs="Arial"/>
              </w:rPr>
              <w:t xml:space="preserve">Die Teilnehmer </w:t>
            </w:r>
            <w:r>
              <w:rPr>
                <w:rFonts w:cs="Arial"/>
                <w:b/>
              </w:rPr>
              <w:t xml:space="preserve">kennen </w:t>
            </w:r>
            <w:r>
              <w:rPr>
                <w:rFonts w:cs="Arial"/>
              </w:rPr>
              <w:t xml:space="preserve">die föderale Struktur der BRD; sie können Auswirkungen/ Konsequenzen </w:t>
            </w:r>
            <w:r>
              <w:rPr>
                <w:rFonts w:cs="Arial"/>
                <w:b/>
              </w:rPr>
              <w:t>aufzeigen</w:t>
            </w:r>
          </w:p>
          <w:p w14:paraId="052AEDB7" w14:textId="77777777" w:rsidR="00FC72D9" w:rsidRDefault="00FC72D9" w:rsidP="00FC72D9">
            <w:pPr>
              <w:pStyle w:val="Textkrper"/>
              <w:rPr>
                <w:rFonts w:cs="Arial"/>
              </w:rPr>
            </w:pPr>
          </w:p>
          <w:p w14:paraId="5AEE3941" w14:textId="77777777" w:rsidR="00FC72D9" w:rsidRDefault="00FC72D9" w:rsidP="00FC72D9">
            <w:pPr>
              <w:pStyle w:val="Textkrper"/>
              <w:rPr>
                <w:rFonts w:cs="Arial"/>
              </w:rPr>
            </w:pPr>
            <w:r>
              <w:rPr>
                <w:rFonts w:cs="Arial"/>
              </w:rPr>
              <w:t xml:space="preserve">Die TN </w:t>
            </w:r>
            <w:r>
              <w:rPr>
                <w:rFonts w:cs="Arial"/>
                <w:b/>
                <w:bCs/>
                <w:iCs/>
              </w:rPr>
              <w:t>kennen</w:t>
            </w:r>
            <w:r>
              <w:rPr>
                <w:rFonts w:cs="Arial"/>
              </w:rPr>
              <w:t xml:space="preserve"> das Rechtssystem der BRD. </w:t>
            </w:r>
          </w:p>
          <w:p w14:paraId="0017602A" w14:textId="77777777" w:rsidR="00FC72D9" w:rsidRDefault="00FC72D9" w:rsidP="00FC72D9">
            <w:pPr>
              <w:pStyle w:val="Textkrper"/>
              <w:rPr>
                <w:rFonts w:cs="Arial"/>
              </w:rPr>
            </w:pPr>
          </w:p>
          <w:p w14:paraId="1BD0CDCD" w14:textId="77777777" w:rsidR="00FC72D9" w:rsidRDefault="00FC72D9" w:rsidP="00FC72D9">
            <w:pPr>
              <w:pStyle w:val="Textkrper"/>
              <w:rPr>
                <w:rFonts w:cs="Arial"/>
              </w:rPr>
            </w:pPr>
          </w:p>
          <w:p w14:paraId="34740133" w14:textId="77777777" w:rsidR="00FC72D9" w:rsidRDefault="00FC72D9" w:rsidP="00FC72D9">
            <w:pPr>
              <w:pStyle w:val="Textkrper"/>
              <w:rPr>
                <w:rFonts w:cs="Arial"/>
              </w:rPr>
            </w:pPr>
          </w:p>
          <w:p w14:paraId="615ECCD4" w14:textId="77777777" w:rsidR="00FC72D9" w:rsidRPr="001E4623" w:rsidRDefault="00FC72D9" w:rsidP="00FC72D9">
            <w:pPr>
              <w:pStyle w:val="Textkrper"/>
              <w:rPr>
                <w:rFonts w:cs="Arial"/>
                <w:color w:val="000000"/>
              </w:rPr>
            </w:pPr>
            <w:r w:rsidRPr="001E4623">
              <w:rPr>
                <w:rFonts w:cs="Arial"/>
                <w:color w:val="000000"/>
              </w:rPr>
              <w:t xml:space="preserve">Die TN </w:t>
            </w:r>
            <w:r w:rsidRPr="001E4623">
              <w:rPr>
                <w:rFonts w:cs="Arial"/>
                <w:b/>
                <w:color w:val="000000"/>
              </w:rPr>
              <w:t>überblicken</w:t>
            </w:r>
            <w:r w:rsidRPr="001E4623">
              <w:rPr>
                <w:rFonts w:cs="Arial"/>
                <w:color w:val="000000"/>
              </w:rPr>
              <w:t xml:space="preserve"> die Zweiteilung des Rechts (öffentliches Recht/ Privatrecht).</w:t>
            </w:r>
          </w:p>
          <w:p w14:paraId="0CE4CFEA" w14:textId="77777777" w:rsidR="00FC72D9" w:rsidRPr="001E4623" w:rsidRDefault="00FC72D9" w:rsidP="00FC72D9">
            <w:pPr>
              <w:pStyle w:val="Textkrper"/>
              <w:rPr>
                <w:rFonts w:cs="Arial"/>
                <w:color w:val="000000"/>
              </w:rPr>
            </w:pPr>
          </w:p>
          <w:p w14:paraId="4108F0E4" w14:textId="77777777" w:rsidR="00FC72D9" w:rsidRPr="001E4623" w:rsidRDefault="00FC72D9" w:rsidP="00FC72D9">
            <w:pPr>
              <w:pStyle w:val="Textkrper"/>
              <w:rPr>
                <w:rFonts w:cs="Arial"/>
                <w:color w:val="000000"/>
              </w:rPr>
            </w:pPr>
          </w:p>
          <w:p w14:paraId="45AB5F2E" w14:textId="77777777" w:rsidR="00FC72D9" w:rsidRDefault="00FC72D9" w:rsidP="00FC72D9">
            <w:pPr>
              <w:pStyle w:val="Textkrper"/>
              <w:rPr>
                <w:rFonts w:cs="Arial"/>
                <w:b/>
                <w:color w:val="000000"/>
              </w:rPr>
            </w:pPr>
          </w:p>
          <w:p w14:paraId="5A6F3676" w14:textId="77777777" w:rsidR="00FC72D9" w:rsidRDefault="00FC72D9" w:rsidP="00FC72D9">
            <w:pPr>
              <w:pStyle w:val="Textkrper"/>
              <w:rPr>
                <w:rFonts w:cs="Arial"/>
                <w:b/>
                <w:color w:val="000000"/>
              </w:rPr>
            </w:pPr>
          </w:p>
          <w:p w14:paraId="77892308" w14:textId="77777777" w:rsidR="00FC72D9" w:rsidRDefault="00FC72D9" w:rsidP="00FC72D9">
            <w:pPr>
              <w:pStyle w:val="Textkrper"/>
              <w:rPr>
                <w:rFonts w:cs="Arial"/>
                <w:b/>
                <w:color w:val="000000"/>
              </w:rPr>
            </w:pPr>
          </w:p>
          <w:p w14:paraId="6311E5C3" w14:textId="77777777" w:rsidR="00FC72D9" w:rsidRPr="001E4623" w:rsidRDefault="00FC72D9" w:rsidP="00FC72D9">
            <w:pPr>
              <w:pStyle w:val="Textkrper"/>
              <w:rPr>
                <w:rFonts w:cs="Arial"/>
                <w:b/>
                <w:color w:val="000000"/>
              </w:rPr>
            </w:pPr>
            <w:r w:rsidRPr="001E4623">
              <w:rPr>
                <w:rFonts w:cs="Arial"/>
                <w:b/>
                <w:color w:val="000000"/>
              </w:rPr>
              <w:t>VERSTEHEN</w:t>
            </w:r>
          </w:p>
          <w:p w14:paraId="40A84D6B" w14:textId="77777777" w:rsidR="00FC72D9" w:rsidRPr="001E4623" w:rsidRDefault="00FC72D9" w:rsidP="00FC72D9">
            <w:pPr>
              <w:pStyle w:val="Textkrper"/>
              <w:rPr>
                <w:rFonts w:cs="Arial"/>
                <w:b/>
                <w:color w:val="000000"/>
              </w:rPr>
            </w:pPr>
          </w:p>
          <w:p w14:paraId="13AEEB13" w14:textId="77777777" w:rsidR="00FC72D9" w:rsidRDefault="00FC72D9" w:rsidP="00FC72D9">
            <w:pPr>
              <w:pStyle w:val="Textkrper"/>
              <w:rPr>
                <w:rFonts w:cs="Arial"/>
              </w:rPr>
            </w:pPr>
            <w:r w:rsidRPr="001E4623">
              <w:rPr>
                <w:rFonts w:cs="Arial"/>
                <w:color w:val="000000"/>
              </w:rPr>
              <w:t>Die TN</w:t>
            </w:r>
            <w:r>
              <w:rPr>
                <w:rFonts w:cs="Arial"/>
              </w:rPr>
              <w:t xml:space="preserve"> können die Aufgaben und Befugnisse von Bewachungsunternehmen in Abgrenzung zur Polizei und Ordnungsbehörden </w:t>
            </w:r>
            <w:r>
              <w:rPr>
                <w:rFonts w:cs="Arial"/>
                <w:b/>
              </w:rPr>
              <w:t>einordnen</w:t>
            </w:r>
            <w:r>
              <w:rPr>
                <w:rFonts w:cs="Arial"/>
              </w:rPr>
              <w:t>.</w:t>
            </w:r>
          </w:p>
          <w:p w14:paraId="387CEC47" w14:textId="77777777" w:rsidR="00FC72D9" w:rsidRDefault="00FC72D9" w:rsidP="00FC72D9">
            <w:pPr>
              <w:pStyle w:val="Textkrper"/>
              <w:rPr>
                <w:rFonts w:cs="Arial"/>
              </w:rPr>
            </w:pPr>
          </w:p>
          <w:p w14:paraId="2B81385C" w14:textId="77777777" w:rsidR="00FC72D9" w:rsidRDefault="00FC72D9" w:rsidP="00FC72D9">
            <w:pPr>
              <w:pStyle w:val="Textkrper"/>
              <w:rPr>
                <w:rFonts w:cs="Arial"/>
              </w:rPr>
            </w:pPr>
          </w:p>
          <w:p w14:paraId="175BEFBA" w14:textId="77777777" w:rsidR="00FC72D9" w:rsidRDefault="00FC72D9" w:rsidP="00FC72D9">
            <w:pPr>
              <w:pStyle w:val="Textkrper"/>
              <w:rPr>
                <w:rFonts w:cs="Arial"/>
              </w:rPr>
            </w:pPr>
          </w:p>
          <w:p w14:paraId="3D085EEE" w14:textId="77777777" w:rsidR="00FC72D9" w:rsidRDefault="00FC72D9" w:rsidP="00FC72D9">
            <w:pPr>
              <w:rPr>
                <w:rFonts w:cs="Arial"/>
                <w:i/>
                <w:sz w:val="18"/>
              </w:rPr>
            </w:pPr>
          </w:p>
          <w:p w14:paraId="052E9852" w14:textId="77777777" w:rsidR="00FC72D9" w:rsidRDefault="00FC72D9" w:rsidP="00FC72D9">
            <w:pPr>
              <w:rPr>
                <w:rFonts w:cs="Arial"/>
                <w:i/>
                <w:sz w:val="18"/>
              </w:rPr>
            </w:pPr>
          </w:p>
          <w:p w14:paraId="18F56483" w14:textId="3DACF4A7" w:rsidR="00FC72D9" w:rsidRDefault="00FC72D9" w:rsidP="008713F1">
            <w:r>
              <w:rPr>
                <w:rFonts w:cs="Arial"/>
                <w:i/>
                <w:sz w:val="18"/>
              </w:rPr>
              <w:t>(Damit werden die Grundlagen für das Verständnis der Anwendung des Rechts in der Arbeit und im Arbeitsumfeld geschaffen.)</w:t>
            </w:r>
          </w:p>
        </w:tc>
      </w:tr>
      <w:bookmarkEnd w:id="8"/>
    </w:tbl>
    <w:p w14:paraId="15DCE7E9" w14:textId="77777777" w:rsidR="007867C5" w:rsidRDefault="007867C5" w:rsidP="006F6D19"/>
    <w:p w14:paraId="7E4860F1" w14:textId="39BC0612" w:rsidR="00936211" w:rsidRDefault="00936211">
      <w:pPr>
        <w:spacing w:after="0" w:line="240" w:lineRule="auto"/>
      </w:pPr>
      <w:r>
        <w:br w:type="page"/>
      </w:r>
    </w:p>
    <w:p w14:paraId="199ADD08" w14:textId="49798CA2" w:rsidR="00435EF0" w:rsidRDefault="00435EF0" w:rsidP="00435EF0">
      <w:pPr>
        <w:pStyle w:val="berschrift3"/>
        <w:ind w:firstLine="360"/>
      </w:pPr>
      <w:bookmarkStart w:id="9" w:name="_Toc98941807"/>
      <w:r>
        <w:lastRenderedPageBreak/>
        <w:t>1b.</w:t>
      </w:r>
      <w:r>
        <w:tab/>
        <w:t>Gewerberecht</w:t>
      </w:r>
      <w:bookmarkEnd w:id="9"/>
      <w:r>
        <w:tab/>
      </w:r>
    </w:p>
    <w:p w14:paraId="6D2DB792" w14:textId="77777777" w:rsidR="00C73A7D" w:rsidRDefault="00C73A7D" w:rsidP="00C73A7D">
      <w:pPr>
        <w:ind w:firstLine="360"/>
      </w:pPr>
      <w:r>
        <w:t xml:space="preserve">Schwerpunkt </w:t>
      </w:r>
      <w:r w:rsidRPr="00FC72D9">
        <w:rPr>
          <w:b/>
          <w:bCs/>
        </w:rPr>
        <w:t>mündlich</w:t>
      </w:r>
      <w:r>
        <w:t xml:space="preserve"> lt. § 11 Abs. 2, § 7 Nr. 1 BewachV</w:t>
      </w:r>
    </w:p>
    <w:tbl>
      <w:tblPr>
        <w:tblStyle w:val="Tabellenraster"/>
        <w:tblW w:w="0" w:type="auto"/>
        <w:tblLook w:val="04A0" w:firstRow="1" w:lastRow="0" w:firstColumn="1" w:lastColumn="0" w:noHBand="0" w:noVBand="1"/>
      </w:tblPr>
      <w:tblGrid>
        <w:gridCol w:w="5949"/>
        <w:gridCol w:w="3283"/>
      </w:tblGrid>
      <w:tr w:rsidR="007867C5" w:rsidRPr="007867C5" w14:paraId="68042D25" w14:textId="77777777" w:rsidTr="00B62035">
        <w:tc>
          <w:tcPr>
            <w:tcW w:w="5949" w:type="dxa"/>
            <w:shd w:val="clear" w:color="auto" w:fill="D9D9D9" w:themeFill="background1" w:themeFillShade="D9"/>
            <w:vAlign w:val="bottom"/>
          </w:tcPr>
          <w:p w14:paraId="37ED55E0" w14:textId="77777777" w:rsidR="007867C5" w:rsidRPr="007867C5" w:rsidRDefault="007867C5" w:rsidP="00B62035">
            <w:pPr>
              <w:pStyle w:val="KopfzelleSpalte"/>
            </w:pPr>
            <w:bookmarkStart w:id="10" w:name="_Hlk98943829"/>
            <w:r w:rsidRPr="007867C5">
              <w:t>Erläuterungen</w:t>
            </w:r>
          </w:p>
        </w:tc>
        <w:tc>
          <w:tcPr>
            <w:tcW w:w="3283" w:type="dxa"/>
            <w:shd w:val="clear" w:color="auto" w:fill="D9D9D9" w:themeFill="background1" w:themeFillShade="D9"/>
            <w:vAlign w:val="bottom"/>
          </w:tcPr>
          <w:p w14:paraId="270438CF" w14:textId="77777777" w:rsidR="007867C5" w:rsidRPr="007867C5" w:rsidRDefault="007867C5" w:rsidP="00B62035">
            <w:pPr>
              <w:pStyle w:val="KopfzelleSpalte"/>
            </w:pPr>
            <w:r w:rsidRPr="007867C5">
              <w:t xml:space="preserve">Taxonomie </w:t>
            </w:r>
            <w:r w:rsidRPr="007867C5">
              <w:rPr>
                <w:b w:val="0"/>
                <w:bCs/>
              </w:rPr>
              <w:t>für die Prüfung</w:t>
            </w:r>
          </w:p>
        </w:tc>
      </w:tr>
      <w:tr w:rsidR="007867C5" w14:paraId="4B26C408" w14:textId="77777777" w:rsidTr="00B62035">
        <w:tc>
          <w:tcPr>
            <w:tcW w:w="5949" w:type="dxa"/>
          </w:tcPr>
          <w:p w14:paraId="1382E205" w14:textId="77777777" w:rsidR="007867C5" w:rsidRPr="00E13B41" w:rsidRDefault="007867C5" w:rsidP="007867C5">
            <w:pPr>
              <w:pStyle w:val="Textkrper"/>
              <w:rPr>
                <w:rFonts w:cs="Arial"/>
                <w:color w:val="000000"/>
              </w:rPr>
            </w:pPr>
          </w:p>
          <w:p w14:paraId="1F259829" w14:textId="77777777" w:rsidR="007867C5" w:rsidRPr="00E13B41" w:rsidRDefault="007867C5" w:rsidP="0070064E">
            <w:pPr>
              <w:pStyle w:val="Textkrper"/>
              <w:numPr>
                <w:ilvl w:val="0"/>
                <w:numId w:val="8"/>
              </w:numPr>
              <w:rPr>
                <w:rFonts w:cs="Arial"/>
                <w:b/>
                <w:color w:val="000000"/>
              </w:rPr>
            </w:pPr>
            <w:r w:rsidRPr="00E13B41">
              <w:rPr>
                <w:rFonts w:cs="Arial"/>
                <w:b/>
                <w:color w:val="000000"/>
              </w:rPr>
              <w:t xml:space="preserve">Rechte und Pflichten des Bewachungsunternehmers nach §§ 11b, 14, 29, 34a GewO und </w:t>
            </w:r>
            <w:r w:rsidRPr="00E13B41">
              <w:rPr>
                <w:rFonts w:cs="Arial"/>
                <w:b/>
                <w:color w:val="000000"/>
              </w:rPr>
              <w:br/>
              <w:t>Abschnitte 1, 2, 3, 5, 6, 7, 8 BewachV</w:t>
            </w:r>
            <w:r w:rsidRPr="00E13B41">
              <w:rPr>
                <w:rFonts w:cs="Arial"/>
                <w:b/>
                <w:color w:val="000000"/>
              </w:rPr>
              <w:br/>
            </w:r>
          </w:p>
          <w:p w14:paraId="004B152B" w14:textId="77777777" w:rsidR="007867C5" w:rsidRPr="00E13B41" w:rsidRDefault="007867C5" w:rsidP="0070064E">
            <w:pPr>
              <w:pStyle w:val="Textkrper"/>
              <w:numPr>
                <w:ilvl w:val="0"/>
                <w:numId w:val="8"/>
              </w:numPr>
              <w:rPr>
                <w:rFonts w:cs="Arial"/>
                <w:b/>
                <w:color w:val="000000"/>
              </w:rPr>
            </w:pPr>
            <w:r w:rsidRPr="00E13B41">
              <w:rPr>
                <w:rFonts w:cs="Arial"/>
                <w:b/>
                <w:color w:val="000000"/>
              </w:rPr>
              <w:t>Gewerbeordnung</w:t>
            </w:r>
            <w:r w:rsidRPr="00E13B41">
              <w:rPr>
                <w:rFonts w:cs="Arial"/>
                <w:b/>
                <w:color w:val="000000"/>
              </w:rPr>
              <w:br/>
            </w:r>
          </w:p>
          <w:p w14:paraId="5B77D5E8" w14:textId="77777777" w:rsidR="007867C5" w:rsidRPr="00C73A7D" w:rsidRDefault="007867C5" w:rsidP="0070064E">
            <w:pPr>
              <w:numPr>
                <w:ilvl w:val="0"/>
                <w:numId w:val="9"/>
              </w:numPr>
              <w:spacing w:after="0" w:line="240" w:lineRule="auto"/>
              <w:rPr>
                <w:rFonts w:cs="Arial"/>
                <w:i/>
                <w:color w:val="000000"/>
                <w:sz w:val="18"/>
              </w:rPr>
            </w:pPr>
            <w:r w:rsidRPr="00C73A7D">
              <w:rPr>
                <w:rFonts w:cs="Arial"/>
                <w:i/>
                <w:color w:val="000000"/>
                <w:sz w:val="18"/>
              </w:rPr>
              <w:t>Voraussetzungen der gewerblichen Bewachungstätigkeit (S), Grundsatz der Gewerbefreiheit (§ 1 GewO)</w:t>
            </w:r>
          </w:p>
          <w:p w14:paraId="1F560378" w14:textId="77777777" w:rsidR="007867C5" w:rsidRPr="00E13B41" w:rsidRDefault="007867C5" w:rsidP="0070064E">
            <w:pPr>
              <w:pStyle w:val="Textkrper"/>
              <w:numPr>
                <w:ilvl w:val="0"/>
                <w:numId w:val="9"/>
              </w:numPr>
              <w:rPr>
                <w:rFonts w:cs="Arial"/>
                <w:color w:val="000000"/>
              </w:rPr>
            </w:pPr>
            <w:r w:rsidRPr="00E13B41">
              <w:rPr>
                <w:rFonts w:cs="Arial"/>
                <w:color w:val="000000"/>
              </w:rPr>
              <w:t>Differenzierung zwischen Sachkundeprüfung und Unterrichtung</w:t>
            </w:r>
          </w:p>
          <w:p w14:paraId="41CFE0D2" w14:textId="77777777" w:rsidR="007867C5" w:rsidRPr="00E13B41" w:rsidRDefault="007867C5" w:rsidP="0070064E">
            <w:pPr>
              <w:numPr>
                <w:ilvl w:val="0"/>
                <w:numId w:val="9"/>
              </w:numPr>
              <w:spacing w:after="0" w:line="240" w:lineRule="auto"/>
              <w:rPr>
                <w:rFonts w:cs="Arial"/>
                <w:i/>
                <w:color w:val="000000"/>
                <w:sz w:val="18"/>
              </w:rPr>
            </w:pPr>
            <w:r w:rsidRPr="00E13B41">
              <w:rPr>
                <w:rFonts w:cs="Arial"/>
                <w:color w:val="000000"/>
                <w:sz w:val="18"/>
              </w:rPr>
              <w:t xml:space="preserve">Fachbegriffe, insbesondere: Gewerbe, Bewachungstätigkeit, Selbständigkeit, </w:t>
            </w:r>
            <w:r w:rsidRPr="00E13B41">
              <w:rPr>
                <w:rFonts w:cs="Arial"/>
                <w:i/>
                <w:color w:val="000000"/>
                <w:sz w:val="18"/>
              </w:rPr>
              <w:t>Anzeige- und Erlaubnispflicht (S)</w:t>
            </w:r>
          </w:p>
          <w:p w14:paraId="5EF0A40A" w14:textId="77777777" w:rsidR="007867C5" w:rsidRPr="00C73A7D" w:rsidRDefault="007867C5" w:rsidP="0070064E">
            <w:pPr>
              <w:numPr>
                <w:ilvl w:val="0"/>
                <w:numId w:val="9"/>
              </w:numPr>
              <w:spacing w:after="0" w:line="240" w:lineRule="auto"/>
              <w:rPr>
                <w:rFonts w:cs="Arial"/>
                <w:color w:val="000000"/>
                <w:sz w:val="18"/>
              </w:rPr>
            </w:pPr>
            <w:r w:rsidRPr="00C73A7D">
              <w:rPr>
                <w:rFonts w:cs="Arial"/>
                <w:color w:val="000000"/>
                <w:sz w:val="18"/>
              </w:rPr>
              <w:t>Voraussetzungen an den Gewerbetreibenden, gesetzliche Vertreter juristischer Personen, mit der Leitung des Betriebs oder einer Zweigniederlassung beauftragte Personen, Einsatz von Praktikanten und Auszubildenden u. a.</w:t>
            </w:r>
          </w:p>
          <w:p w14:paraId="50D205F9" w14:textId="77777777" w:rsidR="007867C5" w:rsidRPr="00E81630" w:rsidRDefault="007867C5" w:rsidP="0070064E">
            <w:pPr>
              <w:numPr>
                <w:ilvl w:val="0"/>
                <w:numId w:val="9"/>
              </w:numPr>
              <w:spacing w:after="0" w:line="240" w:lineRule="auto"/>
              <w:rPr>
                <w:rFonts w:cs="Arial"/>
                <w:color w:val="000000"/>
                <w:sz w:val="18"/>
              </w:rPr>
            </w:pPr>
            <w:r w:rsidRPr="00E81630">
              <w:rPr>
                <w:rFonts w:cs="Arial"/>
                <w:color w:val="000000"/>
                <w:sz w:val="18"/>
              </w:rPr>
              <w:t>Untersagung der Beschäftigung durch zuständige 34a-Behörden (alternativ: zuständige Vollzugsbehörde)</w:t>
            </w:r>
          </w:p>
          <w:p w14:paraId="243C0257" w14:textId="77777777" w:rsidR="007867C5" w:rsidRPr="00E81630" w:rsidRDefault="007867C5" w:rsidP="0070064E">
            <w:pPr>
              <w:numPr>
                <w:ilvl w:val="0"/>
                <w:numId w:val="9"/>
              </w:numPr>
              <w:spacing w:after="0" w:line="240" w:lineRule="auto"/>
              <w:rPr>
                <w:rFonts w:cs="Arial"/>
                <w:strike/>
                <w:color w:val="000000"/>
                <w:sz w:val="18"/>
              </w:rPr>
            </w:pPr>
            <w:r w:rsidRPr="00E81630">
              <w:rPr>
                <w:rFonts w:cs="Arial"/>
                <w:color w:val="000000"/>
                <w:sz w:val="18"/>
              </w:rPr>
              <w:t>Befugnisse der 34a-Behörden/Vollzugsbehörden</w:t>
            </w:r>
          </w:p>
          <w:p w14:paraId="2D329820" w14:textId="77777777" w:rsidR="007867C5" w:rsidRPr="00E13B41" w:rsidRDefault="007867C5" w:rsidP="0070064E">
            <w:pPr>
              <w:numPr>
                <w:ilvl w:val="0"/>
                <w:numId w:val="9"/>
              </w:numPr>
              <w:spacing w:after="0" w:line="240" w:lineRule="auto"/>
              <w:rPr>
                <w:rFonts w:cs="Arial"/>
                <w:i/>
                <w:color w:val="000000"/>
                <w:sz w:val="18"/>
              </w:rPr>
            </w:pPr>
            <w:r w:rsidRPr="00E13B41">
              <w:rPr>
                <w:rFonts w:cs="Arial"/>
                <w:i/>
                <w:color w:val="000000"/>
                <w:sz w:val="18"/>
              </w:rPr>
              <w:t xml:space="preserve">Ordnungswidrigkeiten (§ 144 Abs.1 Nr. 1 f; § 144 Abs. 2 Nr. 1b und Nr. 3), Folgen aus den Verstößen, z. B. Gewerbeuntersagung (S) </w:t>
            </w:r>
          </w:p>
          <w:p w14:paraId="0902D946" w14:textId="77777777" w:rsidR="007867C5" w:rsidRPr="00E13B41" w:rsidRDefault="007867C5" w:rsidP="007867C5">
            <w:pPr>
              <w:pStyle w:val="Textkrper"/>
              <w:rPr>
                <w:rFonts w:cs="Arial"/>
                <w:color w:val="000000"/>
              </w:rPr>
            </w:pPr>
          </w:p>
          <w:p w14:paraId="4D55F725" w14:textId="77777777" w:rsidR="007867C5" w:rsidRPr="00E13B41" w:rsidRDefault="007867C5" w:rsidP="00060474">
            <w:pPr>
              <w:pStyle w:val="Textkrper"/>
              <w:numPr>
                <w:ilvl w:val="0"/>
                <w:numId w:val="8"/>
              </w:numPr>
              <w:rPr>
                <w:rFonts w:cs="Arial"/>
                <w:b/>
                <w:color w:val="000000"/>
              </w:rPr>
            </w:pPr>
            <w:r w:rsidRPr="00E13B41">
              <w:rPr>
                <w:rFonts w:cs="Arial"/>
                <w:b/>
                <w:color w:val="000000"/>
              </w:rPr>
              <w:t>Bewachungsverordnung</w:t>
            </w:r>
          </w:p>
          <w:p w14:paraId="75F7206D" w14:textId="77777777" w:rsidR="007867C5" w:rsidRPr="00E13B41" w:rsidRDefault="007867C5" w:rsidP="007867C5">
            <w:pPr>
              <w:pStyle w:val="Textkrper"/>
              <w:ind w:left="360"/>
              <w:rPr>
                <w:rFonts w:cs="Arial"/>
                <w:color w:val="000000"/>
              </w:rPr>
            </w:pPr>
          </w:p>
          <w:p w14:paraId="24A3FB92" w14:textId="44FDB144" w:rsidR="007867C5" w:rsidRPr="00E13B41" w:rsidRDefault="007867C5" w:rsidP="007867C5">
            <w:pPr>
              <w:pStyle w:val="Textkrper"/>
              <w:ind w:left="638"/>
              <w:rPr>
                <w:rFonts w:cs="Arial"/>
                <w:color w:val="000000"/>
              </w:rPr>
            </w:pPr>
            <w:r w:rsidRPr="00E13B41">
              <w:rPr>
                <w:rFonts w:cs="Arial"/>
                <w:color w:val="000000"/>
              </w:rPr>
              <w:t>Insbesondere:</w:t>
            </w:r>
          </w:p>
          <w:p w14:paraId="41F6E130" w14:textId="77777777" w:rsidR="007867C5" w:rsidRPr="00E13B41" w:rsidRDefault="007867C5" w:rsidP="007867C5">
            <w:pPr>
              <w:pStyle w:val="Textkrper"/>
              <w:rPr>
                <w:rFonts w:cs="Arial"/>
                <w:strike/>
                <w:color w:val="000000"/>
              </w:rPr>
            </w:pPr>
          </w:p>
          <w:p w14:paraId="3729BD6A" w14:textId="77777777" w:rsidR="007867C5" w:rsidRPr="00E13B41" w:rsidRDefault="007867C5" w:rsidP="0070064E">
            <w:pPr>
              <w:pStyle w:val="Textkrper"/>
              <w:numPr>
                <w:ilvl w:val="0"/>
                <w:numId w:val="9"/>
              </w:numPr>
              <w:rPr>
                <w:rFonts w:cs="Arial"/>
                <w:i/>
                <w:color w:val="000000"/>
              </w:rPr>
            </w:pPr>
            <w:r w:rsidRPr="00E13B41">
              <w:rPr>
                <w:rFonts w:cs="Arial"/>
                <w:i/>
                <w:color w:val="000000"/>
              </w:rPr>
              <w:t>Anforderungen an die Haftpflichtversicherung (S)</w:t>
            </w:r>
          </w:p>
          <w:p w14:paraId="57545037" w14:textId="77777777" w:rsidR="007867C5" w:rsidRPr="00E13B41" w:rsidRDefault="007867C5" w:rsidP="0070064E">
            <w:pPr>
              <w:pStyle w:val="Textkrper"/>
              <w:numPr>
                <w:ilvl w:val="0"/>
                <w:numId w:val="9"/>
              </w:numPr>
              <w:rPr>
                <w:rFonts w:cs="Arial"/>
                <w:i/>
                <w:color w:val="000000"/>
              </w:rPr>
            </w:pPr>
            <w:r w:rsidRPr="00E13B41">
              <w:rPr>
                <w:rFonts w:cs="Arial"/>
                <w:i/>
                <w:color w:val="000000"/>
              </w:rPr>
              <w:t>Versicherungsbestätigung, Anzeigepflicht des Versicherungsunternehmens (S)</w:t>
            </w:r>
          </w:p>
          <w:p w14:paraId="58963D79" w14:textId="77777777" w:rsidR="007867C5" w:rsidRPr="00E13B41" w:rsidRDefault="007867C5" w:rsidP="0070064E">
            <w:pPr>
              <w:pStyle w:val="Textkrper"/>
              <w:numPr>
                <w:ilvl w:val="0"/>
                <w:numId w:val="9"/>
              </w:numPr>
              <w:rPr>
                <w:rFonts w:cs="Arial"/>
                <w:color w:val="000000"/>
              </w:rPr>
            </w:pPr>
            <w:r w:rsidRPr="00E13B41">
              <w:rPr>
                <w:rFonts w:cs="Arial"/>
                <w:color w:val="000000"/>
              </w:rPr>
              <w:t xml:space="preserve">Wahrung von Geschäfts- und Betriebsgeheimnissen, </w:t>
            </w:r>
          </w:p>
          <w:p w14:paraId="16C12F97" w14:textId="77777777" w:rsidR="007867C5" w:rsidRPr="00E13B41" w:rsidRDefault="007867C5" w:rsidP="007867C5">
            <w:pPr>
              <w:pStyle w:val="Textkrper"/>
              <w:ind w:left="720"/>
              <w:rPr>
                <w:rFonts w:cs="Arial"/>
                <w:color w:val="000000"/>
              </w:rPr>
            </w:pPr>
            <w:r w:rsidRPr="00E13B41">
              <w:rPr>
                <w:rFonts w:cs="Arial"/>
                <w:color w:val="000000"/>
              </w:rPr>
              <w:t>§§ 2, 4, 23 Geschäftsgeheimnisgesetz</w:t>
            </w:r>
          </w:p>
          <w:p w14:paraId="0C4B6529" w14:textId="77777777" w:rsidR="007867C5" w:rsidRPr="00E13B41" w:rsidRDefault="007867C5" w:rsidP="0070064E">
            <w:pPr>
              <w:pStyle w:val="Textkrper"/>
              <w:numPr>
                <w:ilvl w:val="0"/>
                <w:numId w:val="9"/>
              </w:numPr>
              <w:rPr>
                <w:rFonts w:cs="Arial"/>
                <w:i/>
                <w:color w:val="000000"/>
              </w:rPr>
            </w:pPr>
            <w:r w:rsidRPr="00E13B41">
              <w:rPr>
                <w:rFonts w:cs="Arial"/>
                <w:i/>
                <w:color w:val="000000"/>
              </w:rPr>
              <w:t>Anzeige- und Meldepflichten (Beschäftigte, Wach- und Leitungspersonal) (S)</w:t>
            </w:r>
          </w:p>
          <w:p w14:paraId="43749D4D" w14:textId="77777777" w:rsidR="007867C5" w:rsidRPr="00E13B41" w:rsidRDefault="007867C5" w:rsidP="0070064E">
            <w:pPr>
              <w:pStyle w:val="Textkrper"/>
              <w:numPr>
                <w:ilvl w:val="0"/>
                <w:numId w:val="9"/>
              </w:numPr>
              <w:rPr>
                <w:rFonts w:cs="Arial"/>
                <w:color w:val="000000"/>
              </w:rPr>
            </w:pPr>
            <w:r w:rsidRPr="00E13B41">
              <w:rPr>
                <w:rFonts w:cs="Arial"/>
                <w:color w:val="000000"/>
              </w:rPr>
              <w:t>Dienstkleidung</w:t>
            </w:r>
          </w:p>
          <w:p w14:paraId="6BC370C8" w14:textId="77777777" w:rsidR="007867C5" w:rsidRPr="00E13B41" w:rsidRDefault="007867C5" w:rsidP="0070064E">
            <w:pPr>
              <w:pStyle w:val="Textkrper"/>
              <w:numPr>
                <w:ilvl w:val="0"/>
                <w:numId w:val="9"/>
              </w:numPr>
              <w:rPr>
                <w:rFonts w:cs="Arial"/>
                <w:color w:val="000000"/>
              </w:rPr>
            </w:pPr>
            <w:r w:rsidRPr="00E13B41">
              <w:rPr>
                <w:rFonts w:cs="Arial"/>
                <w:color w:val="000000"/>
              </w:rPr>
              <w:t>Dienstanweisung</w:t>
            </w:r>
          </w:p>
          <w:p w14:paraId="43CA9261" w14:textId="77777777" w:rsidR="007867C5" w:rsidRPr="00E13B41" w:rsidRDefault="007867C5" w:rsidP="0070064E">
            <w:pPr>
              <w:pStyle w:val="Textkrper"/>
              <w:numPr>
                <w:ilvl w:val="0"/>
                <w:numId w:val="9"/>
              </w:numPr>
              <w:rPr>
                <w:rFonts w:cs="Arial"/>
                <w:color w:val="000000"/>
              </w:rPr>
            </w:pPr>
            <w:r w:rsidRPr="00E13B41">
              <w:rPr>
                <w:rFonts w:cs="Arial"/>
                <w:color w:val="000000"/>
              </w:rPr>
              <w:t>Ausweis, Kennschild/Namensschild</w:t>
            </w:r>
          </w:p>
          <w:p w14:paraId="4D5E7877" w14:textId="77777777" w:rsidR="007867C5" w:rsidRPr="00E13B41" w:rsidRDefault="007867C5" w:rsidP="0070064E">
            <w:pPr>
              <w:pStyle w:val="Textkrper"/>
              <w:numPr>
                <w:ilvl w:val="0"/>
                <w:numId w:val="9"/>
              </w:numPr>
              <w:rPr>
                <w:rFonts w:cs="Arial"/>
                <w:color w:val="000000"/>
              </w:rPr>
            </w:pPr>
            <w:r w:rsidRPr="00E13B41">
              <w:rPr>
                <w:rFonts w:cs="Arial"/>
                <w:color w:val="000000"/>
              </w:rPr>
              <w:t>Behandlung von Waffen und Anzeigepflicht nach Waffengebrauch</w:t>
            </w:r>
          </w:p>
          <w:p w14:paraId="3C405648" w14:textId="77777777" w:rsidR="007867C5" w:rsidRPr="00E13B41" w:rsidRDefault="007867C5" w:rsidP="0070064E">
            <w:pPr>
              <w:pStyle w:val="Textkrper"/>
              <w:numPr>
                <w:ilvl w:val="0"/>
                <w:numId w:val="9"/>
              </w:numPr>
              <w:rPr>
                <w:rFonts w:cs="Arial"/>
                <w:i/>
                <w:color w:val="000000"/>
              </w:rPr>
            </w:pPr>
            <w:r w:rsidRPr="00E13B41">
              <w:rPr>
                <w:rFonts w:cs="Arial"/>
                <w:i/>
                <w:color w:val="000000"/>
              </w:rPr>
              <w:t>Buchführungs- und Aufbewahrungspflichten (S)</w:t>
            </w:r>
          </w:p>
          <w:p w14:paraId="782CB890" w14:textId="77777777" w:rsidR="007867C5" w:rsidRPr="00060474" w:rsidRDefault="007867C5" w:rsidP="00060474">
            <w:pPr>
              <w:pStyle w:val="Textkrper"/>
              <w:numPr>
                <w:ilvl w:val="0"/>
                <w:numId w:val="9"/>
              </w:numPr>
            </w:pPr>
            <w:r w:rsidRPr="00E13B41">
              <w:rPr>
                <w:rFonts w:cs="Arial"/>
                <w:i/>
                <w:color w:val="000000"/>
              </w:rPr>
              <w:t>Ordnungswidrigkeiten (S)</w:t>
            </w:r>
          </w:p>
          <w:p w14:paraId="0344DD61" w14:textId="6AC08EA1" w:rsidR="00060474" w:rsidRDefault="00060474" w:rsidP="00060474">
            <w:pPr>
              <w:pStyle w:val="Textkrper"/>
              <w:ind w:left="720"/>
            </w:pPr>
          </w:p>
        </w:tc>
        <w:tc>
          <w:tcPr>
            <w:tcW w:w="3283" w:type="dxa"/>
          </w:tcPr>
          <w:p w14:paraId="6B089BCF" w14:textId="77777777" w:rsidR="007867C5" w:rsidRPr="00E13B41" w:rsidRDefault="007867C5" w:rsidP="007867C5">
            <w:pPr>
              <w:pStyle w:val="Textkrper"/>
              <w:rPr>
                <w:rFonts w:cs="Arial"/>
                <w:b/>
                <w:color w:val="000000"/>
              </w:rPr>
            </w:pPr>
          </w:p>
          <w:p w14:paraId="444E481D" w14:textId="77777777" w:rsidR="007867C5" w:rsidRPr="00E13B41" w:rsidRDefault="007867C5" w:rsidP="007867C5">
            <w:pPr>
              <w:pStyle w:val="Textkrper"/>
              <w:rPr>
                <w:rFonts w:cs="Arial"/>
                <w:b/>
                <w:color w:val="000000"/>
              </w:rPr>
            </w:pPr>
            <w:r w:rsidRPr="00E13B41">
              <w:rPr>
                <w:rFonts w:cs="Arial"/>
                <w:b/>
                <w:color w:val="000000"/>
              </w:rPr>
              <w:t>WISSEN</w:t>
            </w:r>
          </w:p>
          <w:p w14:paraId="0A315A61" w14:textId="77777777" w:rsidR="007867C5" w:rsidRPr="00E13B41" w:rsidRDefault="007867C5" w:rsidP="007867C5">
            <w:pPr>
              <w:pStyle w:val="Textkrper"/>
              <w:rPr>
                <w:rFonts w:cs="Arial"/>
                <w:color w:val="000000"/>
              </w:rPr>
            </w:pPr>
          </w:p>
          <w:p w14:paraId="2264E68D" w14:textId="77777777" w:rsidR="007867C5" w:rsidRPr="00E13B41" w:rsidRDefault="007867C5" w:rsidP="007867C5">
            <w:pPr>
              <w:pStyle w:val="Textkrper"/>
              <w:rPr>
                <w:rFonts w:cs="Arial"/>
                <w:color w:val="000000"/>
              </w:rPr>
            </w:pPr>
            <w:r w:rsidRPr="00E13B41">
              <w:rPr>
                <w:rFonts w:cs="Arial"/>
                <w:color w:val="000000"/>
              </w:rPr>
              <w:t xml:space="preserve">Die TN </w:t>
            </w:r>
            <w:r w:rsidRPr="00E13B41">
              <w:rPr>
                <w:rFonts w:cs="Arial"/>
                <w:b/>
                <w:bCs/>
                <w:iCs/>
                <w:color w:val="000000"/>
              </w:rPr>
              <w:t>kennen</w:t>
            </w:r>
            <w:r w:rsidRPr="00E13B41">
              <w:rPr>
                <w:rFonts w:cs="Arial"/>
                <w:color w:val="000000"/>
              </w:rPr>
              <w:t xml:space="preserve"> die Rechte und Pflichten eines Bewachungsunternehmers, gemäß der </w:t>
            </w:r>
            <w:r w:rsidRPr="00E13B41">
              <w:rPr>
                <w:rFonts w:cs="Arial"/>
                <w:color w:val="000000"/>
                <w:u w:val="single"/>
              </w:rPr>
              <w:t>Gewerbeordnung</w:t>
            </w:r>
          </w:p>
          <w:p w14:paraId="13ED6240" w14:textId="77777777" w:rsidR="007867C5" w:rsidRPr="00E13B41" w:rsidRDefault="007867C5" w:rsidP="007867C5">
            <w:pPr>
              <w:pStyle w:val="Textkrper"/>
              <w:rPr>
                <w:rFonts w:cs="Arial"/>
                <w:color w:val="000000"/>
              </w:rPr>
            </w:pPr>
          </w:p>
          <w:p w14:paraId="14DEFF7A" w14:textId="77777777" w:rsidR="007867C5" w:rsidRPr="00E13B41" w:rsidRDefault="007867C5" w:rsidP="007867C5">
            <w:pPr>
              <w:pStyle w:val="Textkrper"/>
              <w:rPr>
                <w:rFonts w:cs="Arial"/>
                <w:color w:val="000000"/>
              </w:rPr>
            </w:pPr>
          </w:p>
          <w:p w14:paraId="49FBB713" w14:textId="77777777" w:rsidR="007867C5" w:rsidRPr="00E13B41" w:rsidRDefault="007867C5" w:rsidP="007867C5">
            <w:pPr>
              <w:pStyle w:val="Textkrper"/>
              <w:rPr>
                <w:rFonts w:cs="Arial"/>
                <w:color w:val="000000"/>
              </w:rPr>
            </w:pPr>
          </w:p>
          <w:p w14:paraId="58AB1FE1" w14:textId="77777777" w:rsidR="007867C5" w:rsidRPr="00E13B41" w:rsidRDefault="007867C5" w:rsidP="007867C5">
            <w:pPr>
              <w:pStyle w:val="Textkrper"/>
              <w:rPr>
                <w:rFonts w:cs="Arial"/>
                <w:color w:val="000000"/>
              </w:rPr>
            </w:pPr>
          </w:p>
          <w:p w14:paraId="37F2DB9F" w14:textId="77777777" w:rsidR="007867C5" w:rsidRPr="00E13B41" w:rsidRDefault="007867C5" w:rsidP="007867C5">
            <w:pPr>
              <w:pStyle w:val="Textkrper"/>
              <w:rPr>
                <w:rFonts w:cs="Arial"/>
                <w:color w:val="000000"/>
              </w:rPr>
            </w:pPr>
          </w:p>
          <w:p w14:paraId="5BCD462B" w14:textId="77777777" w:rsidR="00060474" w:rsidRDefault="00060474" w:rsidP="007867C5">
            <w:pPr>
              <w:pStyle w:val="Textkrper"/>
              <w:rPr>
                <w:rFonts w:cs="Arial"/>
                <w:color w:val="000000"/>
              </w:rPr>
            </w:pPr>
          </w:p>
          <w:p w14:paraId="2CB1AC49" w14:textId="77777777" w:rsidR="00060474" w:rsidRDefault="00060474" w:rsidP="007867C5">
            <w:pPr>
              <w:pStyle w:val="Textkrper"/>
              <w:rPr>
                <w:rFonts w:cs="Arial"/>
                <w:color w:val="000000"/>
              </w:rPr>
            </w:pPr>
          </w:p>
          <w:p w14:paraId="11B26D1F" w14:textId="6D09D15C" w:rsidR="007867C5" w:rsidRPr="00E13B41" w:rsidRDefault="007867C5" w:rsidP="007867C5">
            <w:pPr>
              <w:pStyle w:val="Textkrper"/>
              <w:rPr>
                <w:rFonts w:cs="Arial"/>
                <w:color w:val="000000"/>
              </w:rPr>
            </w:pPr>
            <w:r w:rsidRPr="00E13B41">
              <w:rPr>
                <w:rFonts w:cs="Arial"/>
                <w:color w:val="000000"/>
              </w:rPr>
              <w:t xml:space="preserve">Die TN </w:t>
            </w:r>
            <w:r w:rsidRPr="00E13B41">
              <w:rPr>
                <w:rFonts w:cs="Arial"/>
                <w:b/>
                <w:color w:val="000000"/>
              </w:rPr>
              <w:t>kennen</w:t>
            </w:r>
            <w:r w:rsidRPr="00E13B41">
              <w:rPr>
                <w:rFonts w:cs="Arial"/>
                <w:color w:val="000000"/>
              </w:rPr>
              <w:t xml:space="preserve"> den besonderen Status der Bewachungstätigkeit (Erteilung einer behördlichen Erlaubnis) und damit den besonderen Stellenwert ihrer Tätigkeit.</w:t>
            </w:r>
          </w:p>
          <w:p w14:paraId="0510F736" w14:textId="77777777" w:rsidR="007867C5" w:rsidRPr="00E13B41" w:rsidRDefault="007867C5" w:rsidP="007867C5">
            <w:pPr>
              <w:pStyle w:val="Textkrper"/>
              <w:rPr>
                <w:rFonts w:cs="Arial"/>
                <w:color w:val="000000"/>
              </w:rPr>
            </w:pPr>
          </w:p>
          <w:p w14:paraId="76E887E3" w14:textId="77777777" w:rsidR="007867C5" w:rsidRPr="00E13B41" w:rsidRDefault="007867C5" w:rsidP="007867C5">
            <w:pPr>
              <w:pStyle w:val="Textkrper"/>
              <w:rPr>
                <w:rFonts w:cs="Arial"/>
                <w:color w:val="000000"/>
              </w:rPr>
            </w:pPr>
          </w:p>
          <w:p w14:paraId="51B21549" w14:textId="77777777" w:rsidR="007867C5" w:rsidRPr="00E13B41" w:rsidRDefault="007867C5" w:rsidP="007867C5">
            <w:pPr>
              <w:pStyle w:val="Textkrper"/>
              <w:rPr>
                <w:rFonts w:cs="Arial"/>
                <w:color w:val="000000"/>
              </w:rPr>
            </w:pPr>
          </w:p>
          <w:p w14:paraId="37E77B3F" w14:textId="109EDB76" w:rsidR="007867C5" w:rsidRDefault="007867C5" w:rsidP="007867C5">
            <w:pPr>
              <w:pStyle w:val="Textkrper"/>
              <w:rPr>
                <w:rFonts w:cs="Arial"/>
                <w:color w:val="000000"/>
              </w:rPr>
            </w:pPr>
          </w:p>
          <w:p w14:paraId="3955FAA3" w14:textId="327CFE9B" w:rsidR="00060474" w:rsidRDefault="00060474" w:rsidP="007867C5">
            <w:pPr>
              <w:pStyle w:val="Textkrper"/>
              <w:rPr>
                <w:rFonts w:cs="Arial"/>
                <w:color w:val="000000"/>
              </w:rPr>
            </w:pPr>
          </w:p>
          <w:p w14:paraId="00404D6A" w14:textId="67DE4F19" w:rsidR="00060474" w:rsidRDefault="00060474" w:rsidP="007867C5">
            <w:pPr>
              <w:pStyle w:val="Textkrper"/>
              <w:rPr>
                <w:rFonts w:cs="Arial"/>
                <w:color w:val="000000"/>
              </w:rPr>
            </w:pPr>
          </w:p>
          <w:p w14:paraId="568D59A2" w14:textId="07B476BE" w:rsidR="00060474" w:rsidRDefault="00060474" w:rsidP="007867C5">
            <w:pPr>
              <w:pStyle w:val="Textkrper"/>
              <w:rPr>
                <w:rFonts w:cs="Arial"/>
                <w:color w:val="000000"/>
              </w:rPr>
            </w:pPr>
          </w:p>
          <w:p w14:paraId="313C172A" w14:textId="77777777" w:rsidR="00060474" w:rsidRDefault="00060474" w:rsidP="007867C5">
            <w:pPr>
              <w:pStyle w:val="Textkrper"/>
              <w:rPr>
                <w:rFonts w:cs="Arial"/>
                <w:color w:val="000000"/>
              </w:rPr>
            </w:pPr>
          </w:p>
          <w:p w14:paraId="5081114C" w14:textId="02817A43" w:rsidR="00060474" w:rsidRDefault="00060474" w:rsidP="007867C5">
            <w:pPr>
              <w:pStyle w:val="Textkrper"/>
              <w:rPr>
                <w:rFonts w:cs="Arial"/>
                <w:color w:val="000000"/>
              </w:rPr>
            </w:pPr>
          </w:p>
          <w:p w14:paraId="3C3C1429" w14:textId="77777777" w:rsidR="00060474" w:rsidRPr="00E13B41" w:rsidRDefault="00060474" w:rsidP="007867C5">
            <w:pPr>
              <w:pStyle w:val="Textkrper"/>
              <w:rPr>
                <w:rFonts w:cs="Arial"/>
                <w:color w:val="000000"/>
              </w:rPr>
            </w:pPr>
          </w:p>
          <w:p w14:paraId="466FDEAD" w14:textId="372B3BB8" w:rsidR="007867C5" w:rsidRPr="00E13B41" w:rsidRDefault="00060474" w:rsidP="007867C5">
            <w:pPr>
              <w:pStyle w:val="Textkrper"/>
              <w:rPr>
                <w:rFonts w:cs="Arial"/>
                <w:color w:val="000000"/>
              </w:rPr>
            </w:pPr>
            <w:r>
              <w:rPr>
                <w:rFonts w:cs="Arial"/>
                <w:color w:val="000000"/>
              </w:rPr>
              <w:t>D</w:t>
            </w:r>
            <w:r w:rsidR="007867C5" w:rsidRPr="00E13B41">
              <w:rPr>
                <w:rFonts w:cs="Arial"/>
                <w:color w:val="000000"/>
              </w:rPr>
              <w:t xml:space="preserve">ie TN </w:t>
            </w:r>
            <w:r w:rsidR="007867C5" w:rsidRPr="00E13B41">
              <w:rPr>
                <w:rFonts w:cs="Arial"/>
                <w:b/>
                <w:bCs/>
                <w:iCs/>
                <w:color w:val="000000"/>
              </w:rPr>
              <w:t>kennen</w:t>
            </w:r>
            <w:r w:rsidR="007867C5" w:rsidRPr="00E13B41">
              <w:rPr>
                <w:rFonts w:cs="Arial"/>
                <w:color w:val="000000"/>
              </w:rPr>
              <w:t xml:space="preserve"> die Rechte und Pflichten eines Bewachungsunternehmers gemäß der </w:t>
            </w:r>
            <w:r w:rsidR="007867C5" w:rsidRPr="00E13B41">
              <w:rPr>
                <w:rFonts w:cs="Arial"/>
                <w:color w:val="000000"/>
                <w:u w:val="single"/>
              </w:rPr>
              <w:t>Bewachungsverordnung</w:t>
            </w:r>
          </w:p>
          <w:p w14:paraId="4CBE74EE" w14:textId="77777777" w:rsidR="007867C5" w:rsidRPr="00E13B41" w:rsidRDefault="007867C5" w:rsidP="007867C5">
            <w:pPr>
              <w:pStyle w:val="Textkrper"/>
              <w:rPr>
                <w:rFonts w:cs="Arial"/>
                <w:color w:val="000000"/>
              </w:rPr>
            </w:pPr>
          </w:p>
          <w:p w14:paraId="2CA264FA" w14:textId="77777777" w:rsidR="007867C5" w:rsidRPr="00E13B41" w:rsidRDefault="007867C5" w:rsidP="007867C5">
            <w:pPr>
              <w:pStyle w:val="Textkrper"/>
              <w:rPr>
                <w:rFonts w:cs="Arial"/>
                <w:color w:val="000000"/>
              </w:rPr>
            </w:pPr>
          </w:p>
          <w:p w14:paraId="6D0893A6" w14:textId="77777777" w:rsidR="007867C5" w:rsidRPr="00E13B41" w:rsidRDefault="007867C5" w:rsidP="007867C5">
            <w:pPr>
              <w:pStyle w:val="Textkrper"/>
              <w:rPr>
                <w:rFonts w:cs="Arial"/>
                <w:color w:val="000000"/>
              </w:rPr>
            </w:pPr>
          </w:p>
          <w:p w14:paraId="7D15366C" w14:textId="73B532E5" w:rsidR="007867C5" w:rsidRDefault="007867C5" w:rsidP="007867C5">
            <w:pPr>
              <w:pStyle w:val="Textkrper"/>
              <w:rPr>
                <w:rFonts w:cs="Arial"/>
                <w:color w:val="000000"/>
              </w:rPr>
            </w:pPr>
          </w:p>
          <w:p w14:paraId="096E625F" w14:textId="77777777" w:rsidR="00060474" w:rsidRPr="00E13B41" w:rsidRDefault="00060474" w:rsidP="007867C5">
            <w:pPr>
              <w:pStyle w:val="Textkrper"/>
              <w:rPr>
                <w:rFonts w:cs="Arial"/>
                <w:color w:val="000000"/>
              </w:rPr>
            </w:pPr>
          </w:p>
          <w:p w14:paraId="31D5B576" w14:textId="77777777" w:rsidR="007867C5" w:rsidRPr="00E13B41" w:rsidRDefault="007867C5" w:rsidP="007867C5">
            <w:pPr>
              <w:pStyle w:val="Textkrper"/>
              <w:rPr>
                <w:rFonts w:cs="Arial"/>
                <w:color w:val="000000"/>
              </w:rPr>
            </w:pPr>
          </w:p>
          <w:p w14:paraId="3A0BE7F2" w14:textId="77777777" w:rsidR="007867C5" w:rsidRPr="00E13B41" w:rsidRDefault="007867C5" w:rsidP="007867C5">
            <w:pPr>
              <w:pStyle w:val="Textkrper"/>
              <w:rPr>
                <w:rFonts w:cs="Arial"/>
                <w:color w:val="000000"/>
              </w:rPr>
            </w:pPr>
          </w:p>
          <w:p w14:paraId="75CDF113" w14:textId="77777777" w:rsidR="007867C5" w:rsidRPr="00E13B41" w:rsidRDefault="007867C5" w:rsidP="007867C5">
            <w:pPr>
              <w:pStyle w:val="Textkrper"/>
              <w:rPr>
                <w:rFonts w:cs="Arial"/>
                <w:b/>
                <w:color w:val="000000"/>
              </w:rPr>
            </w:pPr>
            <w:r w:rsidRPr="00E13B41">
              <w:rPr>
                <w:rFonts w:cs="Arial"/>
                <w:b/>
                <w:color w:val="000000"/>
              </w:rPr>
              <w:t>ANWENDEN</w:t>
            </w:r>
          </w:p>
          <w:p w14:paraId="78A64EA6" w14:textId="77777777" w:rsidR="007867C5" w:rsidRPr="00E13B41" w:rsidRDefault="007867C5" w:rsidP="007867C5">
            <w:pPr>
              <w:pStyle w:val="Textkrper"/>
              <w:rPr>
                <w:rFonts w:cs="Arial"/>
                <w:color w:val="000000"/>
              </w:rPr>
            </w:pPr>
          </w:p>
          <w:p w14:paraId="03ED8C29" w14:textId="69516C50" w:rsidR="007867C5" w:rsidRDefault="007867C5" w:rsidP="00060474">
            <w:pPr>
              <w:pStyle w:val="Textkrper"/>
            </w:pPr>
            <w:r w:rsidRPr="00E13B41">
              <w:rPr>
                <w:rFonts w:cs="Arial"/>
                <w:color w:val="000000"/>
              </w:rPr>
              <w:t>Die TN können ihre Pflichten</w:t>
            </w:r>
            <w:r w:rsidRPr="00E13B41">
              <w:rPr>
                <w:rFonts w:cs="Arial"/>
                <w:b/>
                <w:color w:val="000000"/>
              </w:rPr>
              <w:t xml:space="preserve"> aufzeigen </w:t>
            </w:r>
            <w:r w:rsidRPr="00E13B41">
              <w:rPr>
                <w:rFonts w:cs="Arial"/>
                <w:color w:val="000000"/>
              </w:rPr>
              <w:t>und</w:t>
            </w:r>
            <w:r w:rsidRPr="00E13B41">
              <w:rPr>
                <w:rFonts w:cs="Arial"/>
                <w:b/>
                <w:color w:val="000000"/>
              </w:rPr>
              <w:t xml:space="preserve"> wahrnehmen</w:t>
            </w:r>
          </w:p>
        </w:tc>
      </w:tr>
      <w:bookmarkEnd w:id="10"/>
    </w:tbl>
    <w:p w14:paraId="58D7E5A3" w14:textId="77777777" w:rsidR="00C73A7D" w:rsidRDefault="00C73A7D" w:rsidP="00435EF0"/>
    <w:p w14:paraId="7D41B894" w14:textId="3EEDBAFF" w:rsidR="00435EF0" w:rsidRDefault="00435EF0">
      <w:pPr>
        <w:spacing w:after="0" w:line="240" w:lineRule="auto"/>
      </w:pPr>
      <w:r>
        <w:br w:type="page"/>
      </w:r>
    </w:p>
    <w:p w14:paraId="02CC2B38" w14:textId="5B240121" w:rsidR="00936211" w:rsidRDefault="00936211" w:rsidP="0070064E">
      <w:pPr>
        <w:pStyle w:val="berschrift2"/>
        <w:numPr>
          <w:ilvl w:val="0"/>
          <w:numId w:val="4"/>
        </w:numPr>
      </w:pPr>
      <w:bookmarkStart w:id="11" w:name="_Toc98941808"/>
      <w:r w:rsidRPr="00A97555">
        <w:lastRenderedPageBreak/>
        <w:t>Datenschutzrecht</w:t>
      </w:r>
      <w:bookmarkEnd w:id="11"/>
    </w:p>
    <w:tbl>
      <w:tblPr>
        <w:tblStyle w:val="Tabellenraster"/>
        <w:tblW w:w="0" w:type="auto"/>
        <w:tblLook w:val="04A0" w:firstRow="1" w:lastRow="0" w:firstColumn="1" w:lastColumn="0" w:noHBand="0" w:noVBand="1"/>
      </w:tblPr>
      <w:tblGrid>
        <w:gridCol w:w="5949"/>
        <w:gridCol w:w="3283"/>
      </w:tblGrid>
      <w:tr w:rsidR="00196D5E" w14:paraId="7F6F2288" w14:textId="77777777" w:rsidTr="002310EF">
        <w:tc>
          <w:tcPr>
            <w:tcW w:w="5949" w:type="dxa"/>
            <w:shd w:val="clear" w:color="auto" w:fill="D9D9D9" w:themeFill="background1" w:themeFillShade="D9"/>
            <w:vAlign w:val="bottom"/>
          </w:tcPr>
          <w:p w14:paraId="6995D1E8" w14:textId="14F02798" w:rsidR="00196D5E" w:rsidRPr="002310EF" w:rsidRDefault="00196D5E" w:rsidP="002310EF">
            <w:pPr>
              <w:pStyle w:val="KopfzelleSpalte"/>
            </w:pPr>
            <w:bookmarkStart w:id="12" w:name="_Hlk98943830"/>
            <w:r w:rsidRPr="002310EF">
              <w:t>Erläuterungen</w:t>
            </w:r>
          </w:p>
        </w:tc>
        <w:tc>
          <w:tcPr>
            <w:tcW w:w="3283" w:type="dxa"/>
            <w:shd w:val="clear" w:color="auto" w:fill="D9D9D9" w:themeFill="background1" w:themeFillShade="D9"/>
            <w:vAlign w:val="bottom"/>
          </w:tcPr>
          <w:p w14:paraId="33A2965C" w14:textId="5C2BB9C6" w:rsidR="00196D5E" w:rsidRPr="002310EF" w:rsidRDefault="00196D5E" w:rsidP="002310EF">
            <w:pPr>
              <w:pStyle w:val="KopfzelleSpalte"/>
            </w:pPr>
            <w:r w:rsidRPr="002310EF">
              <w:t xml:space="preserve">Taxonomie für </w:t>
            </w:r>
            <w:r w:rsidRPr="007867C5">
              <w:rPr>
                <w:b w:val="0"/>
                <w:bCs/>
              </w:rPr>
              <w:t>die Prüfung</w:t>
            </w:r>
          </w:p>
        </w:tc>
      </w:tr>
      <w:tr w:rsidR="002310EF" w14:paraId="6BA26D39" w14:textId="77777777" w:rsidTr="00196D5E">
        <w:tc>
          <w:tcPr>
            <w:tcW w:w="5949" w:type="dxa"/>
          </w:tcPr>
          <w:p w14:paraId="6EBC2EC9" w14:textId="66B152BD" w:rsidR="002310EF" w:rsidRDefault="002310EF" w:rsidP="0070064E">
            <w:pPr>
              <w:numPr>
                <w:ilvl w:val="0"/>
                <w:numId w:val="11"/>
              </w:numPr>
              <w:spacing w:after="0" w:line="240" w:lineRule="auto"/>
              <w:rPr>
                <w:b/>
                <w:color w:val="000000"/>
                <w:sz w:val="18"/>
                <w:szCs w:val="18"/>
              </w:rPr>
            </w:pPr>
            <w:r w:rsidRPr="00E13B41">
              <w:rPr>
                <w:b/>
                <w:color w:val="000000"/>
                <w:sz w:val="18"/>
                <w:szCs w:val="18"/>
              </w:rPr>
              <w:t>Personenbezogenen Daten (</w:t>
            </w:r>
            <w:proofErr w:type="spellStart"/>
            <w:r w:rsidRPr="00E13B41">
              <w:rPr>
                <w:b/>
                <w:color w:val="000000"/>
                <w:sz w:val="18"/>
                <w:szCs w:val="18"/>
              </w:rPr>
              <w:t>PbD</w:t>
            </w:r>
            <w:proofErr w:type="spellEnd"/>
            <w:r w:rsidRPr="00E13B41">
              <w:rPr>
                <w:b/>
                <w:color w:val="000000"/>
                <w:sz w:val="18"/>
                <w:szCs w:val="18"/>
              </w:rPr>
              <w:t>): Schutz und Verarbeitung, Art. 8 EU-Grundrechtecharta, EU-Datenschutz-Grundverordnung (DS-GVO), Bundesdatenschutzgesetz (BDSG) - Landesdatenschutzgesetze (LDSG), Datenschutzbeauftragte/ Aufsichtsbehörden</w:t>
            </w:r>
          </w:p>
          <w:p w14:paraId="3BC00230" w14:textId="77777777" w:rsidR="00060474" w:rsidRPr="00E13B41" w:rsidRDefault="00060474" w:rsidP="00060474">
            <w:pPr>
              <w:spacing w:after="0" w:line="240" w:lineRule="auto"/>
              <w:ind w:left="360"/>
              <w:rPr>
                <w:b/>
                <w:color w:val="000000"/>
                <w:sz w:val="18"/>
                <w:szCs w:val="18"/>
              </w:rPr>
            </w:pPr>
          </w:p>
          <w:p w14:paraId="114F260C" w14:textId="77777777" w:rsidR="002310EF" w:rsidRPr="00E13B41" w:rsidRDefault="002310EF" w:rsidP="0070064E">
            <w:pPr>
              <w:numPr>
                <w:ilvl w:val="0"/>
                <w:numId w:val="5"/>
              </w:numPr>
              <w:spacing w:after="0" w:line="240" w:lineRule="auto"/>
              <w:rPr>
                <w:color w:val="000000"/>
                <w:sz w:val="18"/>
                <w:szCs w:val="18"/>
              </w:rPr>
            </w:pPr>
            <w:r w:rsidRPr="00E13B41">
              <w:rPr>
                <w:color w:val="000000"/>
                <w:sz w:val="18"/>
                <w:szCs w:val="18"/>
              </w:rPr>
              <w:t>Anwendungsbereich DS-GVO, BDSG, LDSG</w:t>
            </w:r>
          </w:p>
          <w:p w14:paraId="778EF020" w14:textId="77777777" w:rsidR="002310EF" w:rsidRPr="00E13B41" w:rsidRDefault="002310EF" w:rsidP="0070064E">
            <w:pPr>
              <w:numPr>
                <w:ilvl w:val="0"/>
                <w:numId w:val="5"/>
              </w:numPr>
              <w:spacing w:after="0" w:line="240" w:lineRule="auto"/>
              <w:rPr>
                <w:color w:val="000000"/>
                <w:sz w:val="18"/>
                <w:szCs w:val="18"/>
              </w:rPr>
            </w:pPr>
            <w:r w:rsidRPr="00E13B41">
              <w:rPr>
                <w:color w:val="000000"/>
                <w:sz w:val="18"/>
                <w:szCs w:val="18"/>
              </w:rPr>
              <w:t>Personenbezogene Daten (</w:t>
            </w:r>
            <w:proofErr w:type="spellStart"/>
            <w:r w:rsidRPr="00E13B41">
              <w:rPr>
                <w:color w:val="000000"/>
                <w:sz w:val="18"/>
                <w:szCs w:val="18"/>
              </w:rPr>
              <w:t>pbD</w:t>
            </w:r>
            <w:proofErr w:type="spellEnd"/>
            <w:r w:rsidRPr="00E13B41">
              <w:rPr>
                <w:color w:val="000000"/>
                <w:sz w:val="18"/>
                <w:szCs w:val="18"/>
              </w:rPr>
              <w:t xml:space="preserve">), Verarbeitung, </w:t>
            </w:r>
            <w:r w:rsidRPr="00E13B41">
              <w:rPr>
                <w:color w:val="000000"/>
                <w:sz w:val="18"/>
                <w:szCs w:val="18"/>
              </w:rPr>
              <w:br/>
              <w:t>Dateisystem, (Art. 4 DS-GVO)</w:t>
            </w:r>
            <w:r w:rsidRPr="00E13B41">
              <w:rPr>
                <w:color w:val="000000"/>
                <w:sz w:val="18"/>
                <w:szCs w:val="18"/>
              </w:rPr>
              <w:br/>
              <w:t xml:space="preserve">besondere Arten </w:t>
            </w:r>
            <w:proofErr w:type="spellStart"/>
            <w:r w:rsidRPr="00E13B41">
              <w:rPr>
                <w:color w:val="000000"/>
                <w:sz w:val="18"/>
                <w:szCs w:val="18"/>
              </w:rPr>
              <w:t>pbD</w:t>
            </w:r>
            <w:proofErr w:type="spellEnd"/>
            <w:r w:rsidRPr="00E13B41">
              <w:rPr>
                <w:color w:val="000000"/>
                <w:sz w:val="18"/>
                <w:szCs w:val="18"/>
              </w:rPr>
              <w:t xml:space="preserve"> (Art. 9 DS-GVO)</w:t>
            </w:r>
          </w:p>
          <w:p w14:paraId="09F0B40C" w14:textId="77777777" w:rsidR="002310EF" w:rsidRPr="00E13B41" w:rsidRDefault="002310EF" w:rsidP="0070064E">
            <w:pPr>
              <w:numPr>
                <w:ilvl w:val="0"/>
                <w:numId w:val="5"/>
              </w:numPr>
              <w:spacing w:after="0" w:line="240" w:lineRule="auto"/>
              <w:rPr>
                <w:i/>
                <w:color w:val="000000"/>
                <w:sz w:val="18"/>
                <w:szCs w:val="18"/>
              </w:rPr>
            </w:pPr>
            <w:r w:rsidRPr="00E13B41">
              <w:rPr>
                <w:color w:val="000000"/>
                <w:sz w:val="18"/>
                <w:szCs w:val="18"/>
              </w:rPr>
              <w:t>Grundsätze der Verarbeitung (Art. 5 DS-GVO)</w:t>
            </w:r>
            <w:r w:rsidRPr="00E13B41">
              <w:rPr>
                <w:color w:val="000000"/>
                <w:sz w:val="18"/>
                <w:szCs w:val="18"/>
              </w:rPr>
              <w:br/>
              <w:t xml:space="preserve">Rechtmäßigkeit, Verarbeitung nach Treu und </w:t>
            </w:r>
            <w:r w:rsidRPr="00E13B41">
              <w:rPr>
                <w:color w:val="000000"/>
                <w:sz w:val="18"/>
                <w:szCs w:val="18"/>
              </w:rPr>
              <w:br/>
              <w:t>Glauben, Transparenz; Zweckbindung;</w:t>
            </w:r>
            <w:r w:rsidRPr="00E13B41">
              <w:rPr>
                <w:color w:val="000000"/>
                <w:sz w:val="18"/>
                <w:szCs w:val="18"/>
              </w:rPr>
              <w:br/>
              <w:t>Datenminimierung; Richtigkeit;</w:t>
            </w:r>
            <w:r w:rsidRPr="00E13B41">
              <w:rPr>
                <w:color w:val="000000"/>
                <w:sz w:val="18"/>
                <w:szCs w:val="18"/>
              </w:rPr>
              <w:br/>
              <w:t>Speicherbegrenzung; Integrität und Vertraulichkeit</w:t>
            </w:r>
            <w:r w:rsidRPr="00E13B41">
              <w:rPr>
                <w:color w:val="000000"/>
                <w:sz w:val="18"/>
                <w:szCs w:val="18"/>
              </w:rPr>
              <w:br/>
            </w:r>
            <w:r w:rsidRPr="00E13B41">
              <w:rPr>
                <w:i/>
                <w:color w:val="000000"/>
                <w:sz w:val="18"/>
                <w:szCs w:val="18"/>
              </w:rPr>
              <w:t>Rechenschaftspflicht (S)</w:t>
            </w:r>
          </w:p>
          <w:p w14:paraId="64AB003B" w14:textId="77777777" w:rsidR="002310EF" w:rsidRPr="00E13B41" w:rsidRDefault="002310EF" w:rsidP="0070064E">
            <w:pPr>
              <w:numPr>
                <w:ilvl w:val="0"/>
                <w:numId w:val="5"/>
              </w:numPr>
              <w:spacing w:after="0" w:line="240" w:lineRule="auto"/>
              <w:rPr>
                <w:i/>
                <w:color w:val="000000"/>
                <w:sz w:val="18"/>
                <w:szCs w:val="18"/>
              </w:rPr>
            </w:pPr>
            <w:r w:rsidRPr="00E13B41">
              <w:rPr>
                <w:i/>
                <w:color w:val="000000"/>
                <w:sz w:val="18"/>
                <w:szCs w:val="18"/>
              </w:rPr>
              <w:t xml:space="preserve">Rechtmäßigkeit der Verarbeitung </w:t>
            </w:r>
            <w:r w:rsidRPr="00E13B41">
              <w:rPr>
                <w:i/>
                <w:color w:val="000000"/>
                <w:sz w:val="18"/>
                <w:szCs w:val="18"/>
              </w:rPr>
              <w:br/>
              <w:t>(Art. 6 DS-GVO, § 24 BDSG) (S)</w:t>
            </w:r>
          </w:p>
          <w:p w14:paraId="783EA586" w14:textId="26C97F7A" w:rsidR="002310EF" w:rsidRPr="002310EF" w:rsidRDefault="002310EF" w:rsidP="002310EF">
            <w:pPr>
              <w:pStyle w:val="Listenabsatz"/>
              <w:rPr>
                <w:rFonts w:cs="Arial"/>
                <w:i/>
                <w:color w:val="000000"/>
                <w:sz w:val="18"/>
                <w:szCs w:val="18"/>
              </w:rPr>
            </w:pPr>
            <w:r w:rsidRPr="00E13B41">
              <w:rPr>
                <w:bCs/>
                <w:i/>
                <w:color w:val="000000"/>
                <w:sz w:val="18"/>
                <w:szCs w:val="18"/>
              </w:rPr>
              <w:t xml:space="preserve">Beschränkungen der </w:t>
            </w:r>
            <w:r w:rsidRPr="00E13B41">
              <w:rPr>
                <w:rFonts w:cs="Arial"/>
                <w:i/>
                <w:color w:val="000000"/>
                <w:sz w:val="18"/>
                <w:szCs w:val="18"/>
              </w:rPr>
              <w:t>Grundsätze der Verarbeitung (Art. 23 DS-GVO) (S)</w:t>
            </w:r>
          </w:p>
          <w:p w14:paraId="1660F8B3" w14:textId="77777777" w:rsidR="002310EF" w:rsidRPr="00E13B41" w:rsidRDefault="002310EF" w:rsidP="0070064E">
            <w:pPr>
              <w:numPr>
                <w:ilvl w:val="0"/>
                <w:numId w:val="5"/>
              </w:numPr>
              <w:spacing w:after="0" w:line="240" w:lineRule="auto"/>
              <w:rPr>
                <w:color w:val="000000"/>
                <w:sz w:val="18"/>
                <w:szCs w:val="18"/>
              </w:rPr>
            </w:pPr>
            <w:r w:rsidRPr="00E13B41">
              <w:rPr>
                <w:color w:val="000000"/>
                <w:sz w:val="18"/>
                <w:szCs w:val="18"/>
              </w:rPr>
              <w:t xml:space="preserve">technische/organisatorische Maßnahmen </w:t>
            </w:r>
            <w:r w:rsidRPr="00E13B41">
              <w:rPr>
                <w:color w:val="000000"/>
                <w:sz w:val="18"/>
                <w:szCs w:val="18"/>
              </w:rPr>
              <w:br/>
              <w:t>(Art. 24, 32 DS-GVO)</w:t>
            </w:r>
          </w:p>
          <w:p w14:paraId="2DC02F38" w14:textId="1DDD406A" w:rsidR="002310EF" w:rsidRPr="002310EF" w:rsidRDefault="002310EF" w:rsidP="0070064E">
            <w:pPr>
              <w:numPr>
                <w:ilvl w:val="0"/>
                <w:numId w:val="5"/>
              </w:numPr>
              <w:spacing w:after="0" w:line="240" w:lineRule="auto"/>
              <w:rPr>
                <w:i/>
                <w:color w:val="000000"/>
                <w:sz w:val="18"/>
                <w:szCs w:val="18"/>
              </w:rPr>
            </w:pPr>
            <w:r w:rsidRPr="002310EF">
              <w:rPr>
                <w:i/>
                <w:color w:val="000000"/>
                <w:sz w:val="18"/>
                <w:szCs w:val="18"/>
              </w:rPr>
              <w:t>Vertraulichkeit (Art. 32 DS-GVO), bei Auftragsverarbeitung (Art. 28 DS-GVO) (S)</w:t>
            </w:r>
            <w:r w:rsidRPr="002310EF">
              <w:rPr>
                <w:i/>
                <w:color w:val="000000"/>
                <w:sz w:val="18"/>
                <w:szCs w:val="18"/>
              </w:rPr>
              <w:br/>
              <w:t xml:space="preserve">Meldung und Benachrichtigung bei Verletzungen des Schutzes von </w:t>
            </w:r>
            <w:proofErr w:type="spellStart"/>
            <w:r w:rsidRPr="002310EF">
              <w:rPr>
                <w:i/>
                <w:color w:val="000000"/>
                <w:sz w:val="18"/>
                <w:szCs w:val="18"/>
              </w:rPr>
              <w:t>pbD</w:t>
            </w:r>
            <w:proofErr w:type="spellEnd"/>
            <w:r w:rsidRPr="002310EF">
              <w:rPr>
                <w:i/>
                <w:color w:val="000000"/>
                <w:sz w:val="18"/>
                <w:szCs w:val="18"/>
              </w:rPr>
              <w:t xml:space="preserve"> (Art. 33, 34 DS-GVO) (S)</w:t>
            </w:r>
          </w:p>
          <w:p w14:paraId="00A0630B" w14:textId="212C9136" w:rsidR="002310EF" w:rsidRPr="002310EF" w:rsidRDefault="002310EF" w:rsidP="0070064E">
            <w:pPr>
              <w:numPr>
                <w:ilvl w:val="0"/>
                <w:numId w:val="5"/>
              </w:numPr>
              <w:spacing w:after="0" w:line="240" w:lineRule="auto"/>
              <w:rPr>
                <w:i/>
                <w:color w:val="000000"/>
                <w:sz w:val="18"/>
                <w:szCs w:val="18"/>
              </w:rPr>
            </w:pPr>
            <w:r w:rsidRPr="002310EF">
              <w:rPr>
                <w:color w:val="000000"/>
                <w:sz w:val="18"/>
                <w:szCs w:val="18"/>
              </w:rPr>
              <w:t>Rechte der betroffenen Person: Transparente Information, Kommunikation und Modalitäten für die Ausübung der Rechte (Art. 12 DS-GVO)</w:t>
            </w:r>
            <w:r w:rsidRPr="002310EF">
              <w:rPr>
                <w:color w:val="000000"/>
                <w:sz w:val="18"/>
                <w:szCs w:val="18"/>
              </w:rPr>
              <w:br/>
            </w:r>
            <w:r w:rsidRPr="002310EF">
              <w:rPr>
                <w:i/>
                <w:color w:val="000000"/>
                <w:sz w:val="18"/>
                <w:szCs w:val="18"/>
              </w:rPr>
              <w:t xml:space="preserve">Informationspflichten je nach Erhebung von </w:t>
            </w:r>
            <w:proofErr w:type="spellStart"/>
            <w:r w:rsidRPr="002310EF">
              <w:rPr>
                <w:i/>
                <w:color w:val="000000"/>
                <w:sz w:val="18"/>
                <w:szCs w:val="18"/>
              </w:rPr>
              <w:t>pbD</w:t>
            </w:r>
            <w:proofErr w:type="spellEnd"/>
            <w:r w:rsidRPr="002310EF">
              <w:rPr>
                <w:i/>
                <w:color w:val="000000"/>
                <w:sz w:val="18"/>
                <w:szCs w:val="18"/>
              </w:rPr>
              <w:t xml:space="preserve"> bei der betroffenen Person bzw. wenn die </w:t>
            </w:r>
            <w:proofErr w:type="spellStart"/>
            <w:r w:rsidRPr="002310EF">
              <w:rPr>
                <w:i/>
                <w:color w:val="000000"/>
                <w:sz w:val="18"/>
                <w:szCs w:val="18"/>
              </w:rPr>
              <w:t>pbD</w:t>
            </w:r>
            <w:proofErr w:type="spellEnd"/>
            <w:r w:rsidRPr="002310EF">
              <w:rPr>
                <w:i/>
                <w:color w:val="000000"/>
                <w:sz w:val="18"/>
                <w:szCs w:val="18"/>
              </w:rPr>
              <w:t xml:space="preserve"> nicht bei der betroffenen Person erhoben wurden</w:t>
            </w:r>
            <w:r w:rsidRPr="002310EF">
              <w:rPr>
                <w:i/>
                <w:color w:val="000000"/>
                <w:sz w:val="18"/>
                <w:szCs w:val="18"/>
              </w:rPr>
              <w:br/>
              <w:t>Auskunftsrecht der betroffenen Person</w:t>
            </w:r>
            <w:r w:rsidRPr="002310EF">
              <w:rPr>
                <w:i/>
                <w:color w:val="000000"/>
                <w:sz w:val="18"/>
                <w:szCs w:val="18"/>
              </w:rPr>
              <w:br/>
              <w:t>Recht auf Berichtigung, Löschung ("Recht auf Vergessenwerden"), Einschränkung der Verarbeitung</w:t>
            </w:r>
            <w:r w:rsidRPr="002310EF">
              <w:rPr>
                <w:i/>
                <w:color w:val="000000"/>
                <w:sz w:val="18"/>
                <w:szCs w:val="18"/>
              </w:rPr>
              <w:br/>
              <w:t xml:space="preserve">Mitteilungspflicht im Zusammenhang mit der Berichtigung oder Löschung von </w:t>
            </w:r>
            <w:proofErr w:type="spellStart"/>
            <w:r w:rsidRPr="002310EF">
              <w:rPr>
                <w:i/>
                <w:color w:val="000000"/>
                <w:sz w:val="18"/>
                <w:szCs w:val="18"/>
              </w:rPr>
              <w:t>pbD</w:t>
            </w:r>
            <w:proofErr w:type="spellEnd"/>
            <w:r w:rsidRPr="002310EF">
              <w:rPr>
                <w:i/>
                <w:color w:val="000000"/>
                <w:sz w:val="18"/>
                <w:szCs w:val="18"/>
              </w:rPr>
              <w:t xml:space="preserve"> oder der Einschränkung der Verarbeitung, Recht auf Datenübertragbarkeit, Widerspruchsrecht, Automatisierte Entscheidungen im Einzelfall einschließlich </w:t>
            </w:r>
            <w:proofErr w:type="spellStart"/>
            <w:r w:rsidRPr="002310EF">
              <w:rPr>
                <w:i/>
                <w:color w:val="000000"/>
                <w:sz w:val="18"/>
                <w:szCs w:val="18"/>
              </w:rPr>
              <w:t>Profiling</w:t>
            </w:r>
            <w:proofErr w:type="spellEnd"/>
            <w:r w:rsidRPr="002310EF">
              <w:rPr>
                <w:i/>
                <w:color w:val="000000"/>
                <w:sz w:val="18"/>
                <w:szCs w:val="18"/>
              </w:rPr>
              <w:t xml:space="preserve"> </w:t>
            </w:r>
            <w:r w:rsidRPr="002310EF">
              <w:rPr>
                <w:i/>
                <w:color w:val="000000"/>
                <w:sz w:val="18"/>
                <w:szCs w:val="18"/>
              </w:rPr>
              <w:br/>
              <w:t>(Art. 12 bis 22 DS-GVO, §§ 32 bis 37 BDSG) (S)</w:t>
            </w:r>
          </w:p>
          <w:p w14:paraId="00FF9571" w14:textId="71E15BFD" w:rsidR="002310EF" w:rsidRPr="002310EF" w:rsidRDefault="002310EF" w:rsidP="0070064E">
            <w:pPr>
              <w:numPr>
                <w:ilvl w:val="0"/>
                <w:numId w:val="5"/>
              </w:numPr>
              <w:spacing w:after="0" w:line="240" w:lineRule="auto"/>
              <w:rPr>
                <w:i/>
                <w:color w:val="000000"/>
                <w:sz w:val="18"/>
                <w:szCs w:val="18"/>
              </w:rPr>
            </w:pPr>
            <w:r w:rsidRPr="002310EF">
              <w:rPr>
                <w:color w:val="000000"/>
                <w:sz w:val="18"/>
                <w:szCs w:val="18"/>
              </w:rPr>
              <w:t xml:space="preserve">Videoüberwachung öffentlich zugänglicher Räume </w:t>
            </w:r>
            <w:r w:rsidRPr="002310EF">
              <w:rPr>
                <w:color w:val="000000"/>
                <w:sz w:val="18"/>
                <w:szCs w:val="18"/>
              </w:rPr>
              <w:br/>
              <w:t>(§ 4 BDSG)</w:t>
            </w:r>
            <w:r w:rsidRPr="002310EF">
              <w:rPr>
                <w:color w:val="000000"/>
                <w:sz w:val="18"/>
                <w:szCs w:val="18"/>
              </w:rPr>
              <w:br/>
            </w:r>
            <w:r w:rsidRPr="002310EF">
              <w:rPr>
                <w:i/>
                <w:color w:val="000000"/>
                <w:sz w:val="18"/>
                <w:szCs w:val="18"/>
              </w:rPr>
              <w:t>Datenschutz-Folgenabschätzung und vorherige Konsultation (Art. 35, 36 DS-GVO) (S)</w:t>
            </w:r>
          </w:p>
          <w:p w14:paraId="7D116112" w14:textId="77777777" w:rsidR="002310EF" w:rsidRPr="00E13B41" w:rsidRDefault="002310EF" w:rsidP="0070064E">
            <w:pPr>
              <w:numPr>
                <w:ilvl w:val="0"/>
                <w:numId w:val="5"/>
              </w:numPr>
              <w:spacing w:after="0" w:line="240" w:lineRule="auto"/>
              <w:rPr>
                <w:color w:val="000000"/>
                <w:sz w:val="18"/>
                <w:szCs w:val="18"/>
              </w:rPr>
            </w:pPr>
            <w:r w:rsidRPr="00E13B41">
              <w:rPr>
                <w:color w:val="000000"/>
                <w:sz w:val="18"/>
                <w:szCs w:val="18"/>
              </w:rPr>
              <w:t>Strafvorschriften im StGB</w:t>
            </w:r>
            <w:r w:rsidRPr="00E13B41">
              <w:rPr>
                <w:color w:val="000000"/>
                <w:sz w:val="18"/>
                <w:szCs w:val="18"/>
              </w:rPr>
              <w:br/>
              <w:t>§§ 201, 201a, 202, 202a</w:t>
            </w:r>
          </w:p>
          <w:p w14:paraId="658CB6D0" w14:textId="6D92FF2E" w:rsidR="002310EF" w:rsidRDefault="002310EF" w:rsidP="0070064E">
            <w:pPr>
              <w:numPr>
                <w:ilvl w:val="0"/>
                <w:numId w:val="5"/>
              </w:numPr>
              <w:spacing w:after="0" w:line="240" w:lineRule="auto"/>
            </w:pPr>
            <w:r w:rsidRPr="00E13B41">
              <w:rPr>
                <w:i/>
                <w:color w:val="000000"/>
                <w:sz w:val="18"/>
                <w:szCs w:val="18"/>
              </w:rPr>
              <w:t>Haftung und Sanktionen</w:t>
            </w:r>
            <w:r w:rsidRPr="00E13B41">
              <w:rPr>
                <w:i/>
                <w:color w:val="000000"/>
                <w:sz w:val="18"/>
                <w:szCs w:val="18"/>
              </w:rPr>
              <w:br/>
              <w:t>Gefährdungshaftung (Art. 82 DS-GVO),</w:t>
            </w:r>
            <w:r w:rsidRPr="00E13B41">
              <w:rPr>
                <w:i/>
                <w:color w:val="000000"/>
                <w:sz w:val="18"/>
                <w:szCs w:val="18"/>
              </w:rPr>
              <w:br/>
              <w:t xml:space="preserve">Geldbuße (Art. 83 DS-GVO), </w:t>
            </w:r>
            <w:r w:rsidRPr="00E13B41">
              <w:rPr>
                <w:i/>
                <w:color w:val="000000"/>
                <w:sz w:val="18"/>
                <w:szCs w:val="18"/>
              </w:rPr>
              <w:br/>
              <w:t>Bußgeld, Strafvorschrift (§§ 43, 42 BDSG) (S)</w:t>
            </w:r>
          </w:p>
        </w:tc>
        <w:tc>
          <w:tcPr>
            <w:tcW w:w="3283" w:type="dxa"/>
          </w:tcPr>
          <w:p w14:paraId="59232223" w14:textId="77777777" w:rsidR="002310EF" w:rsidRPr="00E13B41" w:rsidRDefault="002310EF" w:rsidP="002310EF">
            <w:pPr>
              <w:rPr>
                <w:rFonts w:cs="Arial"/>
                <w:color w:val="000000"/>
                <w:sz w:val="18"/>
                <w:szCs w:val="18"/>
              </w:rPr>
            </w:pPr>
            <w:r w:rsidRPr="00E13B41">
              <w:rPr>
                <w:rFonts w:cs="Arial"/>
                <w:b/>
                <w:color w:val="000000"/>
                <w:sz w:val="18"/>
                <w:szCs w:val="18"/>
              </w:rPr>
              <w:t>WISSEN</w:t>
            </w:r>
          </w:p>
          <w:p w14:paraId="6B535EFD" w14:textId="77777777" w:rsidR="002310EF" w:rsidRPr="00E13B41" w:rsidRDefault="002310EF" w:rsidP="002310EF">
            <w:pPr>
              <w:rPr>
                <w:rFonts w:cs="Arial"/>
                <w:color w:val="000000"/>
                <w:sz w:val="18"/>
              </w:rPr>
            </w:pPr>
            <w:r w:rsidRPr="00E13B41">
              <w:rPr>
                <w:rFonts w:cs="Arial"/>
                <w:color w:val="000000"/>
                <w:sz w:val="18"/>
              </w:rPr>
              <w:t xml:space="preserve">Die TN </w:t>
            </w:r>
            <w:r w:rsidRPr="00E13B41">
              <w:rPr>
                <w:rFonts w:cs="Arial"/>
                <w:b/>
                <w:bCs/>
                <w:iCs/>
                <w:color w:val="000000"/>
                <w:sz w:val="18"/>
              </w:rPr>
              <w:t>kennen</w:t>
            </w:r>
            <w:r w:rsidRPr="00E13B41">
              <w:rPr>
                <w:rFonts w:cs="Arial"/>
                <w:color w:val="000000"/>
                <w:sz w:val="18"/>
              </w:rPr>
              <w:t xml:space="preserve"> die gesetzlichen Bestimmungen des Datenschutzes.</w:t>
            </w:r>
          </w:p>
          <w:p w14:paraId="7AF3BF36" w14:textId="77777777" w:rsidR="002310EF" w:rsidRPr="00E13B41" w:rsidRDefault="002310EF" w:rsidP="002310EF">
            <w:pPr>
              <w:rPr>
                <w:rFonts w:cs="Arial"/>
                <w:b/>
                <w:color w:val="000000"/>
                <w:sz w:val="18"/>
              </w:rPr>
            </w:pPr>
          </w:p>
          <w:p w14:paraId="73FB799E" w14:textId="77777777" w:rsidR="002310EF" w:rsidRPr="00E13B41" w:rsidRDefault="002310EF" w:rsidP="002310EF">
            <w:pPr>
              <w:rPr>
                <w:rFonts w:cs="Arial"/>
                <w:b/>
                <w:color w:val="000000"/>
                <w:sz w:val="18"/>
                <w:szCs w:val="18"/>
              </w:rPr>
            </w:pPr>
            <w:r w:rsidRPr="00E13B41">
              <w:rPr>
                <w:rFonts w:cs="Arial"/>
                <w:b/>
                <w:color w:val="000000"/>
                <w:sz w:val="18"/>
                <w:szCs w:val="18"/>
              </w:rPr>
              <w:t>VERSTEHEN/ ANWENDEN</w:t>
            </w:r>
          </w:p>
          <w:p w14:paraId="683F4773" w14:textId="77777777" w:rsidR="002310EF" w:rsidRPr="00E13B41" w:rsidRDefault="002310EF" w:rsidP="002310EF">
            <w:pPr>
              <w:rPr>
                <w:rFonts w:cs="Arial"/>
                <w:color w:val="000000"/>
                <w:sz w:val="18"/>
              </w:rPr>
            </w:pPr>
            <w:r w:rsidRPr="00E13B41">
              <w:rPr>
                <w:rFonts w:cs="Arial"/>
                <w:color w:val="000000"/>
                <w:sz w:val="18"/>
              </w:rPr>
              <w:t xml:space="preserve">Die TN </w:t>
            </w:r>
            <w:r w:rsidRPr="00E13B41">
              <w:rPr>
                <w:rFonts w:cs="Arial"/>
                <w:b/>
                <w:color w:val="000000"/>
                <w:sz w:val="18"/>
              </w:rPr>
              <w:t>verstehen</w:t>
            </w:r>
            <w:r w:rsidRPr="00E13B41">
              <w:rPr>
                <w:rFonts w:cs="Arial"/>
                <w:color w:val="000000"/>
                <w:sz w:val="18"/>
              </w:rPr>
              <w:t xml:space="preserve"> den Umgang mit personenbezogenen Daten und </w:t>
            </w:r>
            <w:r w:rsidRPr="00E13B41">
              <w:rPr>
                <w:rFonts w:cs="Arial"/>
                <w:b/>
                <w:color w:val="000000"/>
                <w:sz w:val="18"/>
              </w:rPr>
              <w:t>berücksichtigen</w:t>
            </w:r>
            <w:r w:rsidRPr="00E13B41">
              <w:rPr>
                <w:rFonts w:cs="Arial"/>
                <w:color w:val="000000"/>
                <w:sz w:val="18"/>
              </w:rPr>
              <w:t xml:space="preserve"> diese Kenntnisse in ihrem jeweiligen Arbeitsumfeld.</w:t>
            </w:r>
          </w:p>
          <w:p w14:paraId="5EA4F838" w14:textId="77777777" w:rsidR="002310EF" w:rsidRPr="00E13B41" w:rsidRDefault="002310EF" w:rsidP="002310EF">
            <w:pPr>
              <w:rPr>
                <w:rFonts w:cs="Arial"/>
                <w:color w:val="000000"/>
                <w:sz w:val="18"/>
              </w:rPr>
            </w:pPr>
          </w:p>
          <w:p w14:paraId="79D35654" w14:textId="77777777" w:rsidR="002310EF" w:rsidRPr="00E13B41" w:rsidRDefault="002310EF" w:rsidP="002310EF">
            <w:pPr>
              <w:rPr>
                <w:rFonts w:cs="Arial"/>
                <w:color w:val="000000"/>
                <w:sz w:val="18"/>
              </w:rPr>
            </w:pPr>
          </w:p>
          <w:p w14:paraId="3BA3DA7D" w14:textId="77777777" w:rsidR="002310EF" w:rsidRPr="00E13B41" w:rsidRDefault="002310EF" w:rsidP="002310EF">
            <w:pPr>
              <w:rPr>
                <w:rFonts w:cs="Arial"/>
                <w:color w:val="000000"/>
                <w:sz w:val="18"/>
              </w:rPr>
            </w:pPr>
          </w:p>
          <w:p w14:paraId="1801BE8F" w14:textId="77777777" w:rsidR="002310EF" w:rsidRPr="00E13B41" w:rsidRDefault="002310EF" w:rsidP="002310EF">
            <w:pPr>
              <w:rPr>
                <w:rFonts w:cs="Arial"/>
                <w:color w:val="000000"/>
                <w:sz w:val="18"/>
              </w:rPr>
            </w:pPr>
          </w:p>
          <w:p w14:paraId="08185029" w14:textId="77777777" w:rsidR="002310EF" w:rsidRPr="00E13B41" w:rsidRDefault="002310EF" w:rsidP="002310EF">
            <w:pPr>
              <w:rPr>
                <w:rFonts w:cs="Arial"/>
                <w:color w:val="000000"/>
                <w:sz w:val="18"/>
              </w:rPr>
            </w:pPr>
          </w:p>
          <w:p w14:paraId="27C7DC02" w14:textId="77777777" w:rsidR="002310EF" w:rsidRPr="00E13B41" w:rsidRDefault="002310EF" w:rsidP="002310EF">
            <w:pPr>
              <w:rPr>
                <w:rFonts w:cs="Arial"/>
                <w:color w:val="000000"/>
                <w:sz w:val="18"/>
              </w:rPr>
            </w:pPr>
          </w:p>
          <w:p w14:paraId="39500B86" w14:textId="77777777" w:rsidR="002310EF" w:rsidRPr="00E13B41" w:rsidRDefault="002310EF" w:rsidP="002310EF">
            <w:pPr>
              <w:rPr>
                <w:rFonts w:cs="Arial"/>
                <w:color w:val="000000"/>
                <w:sz w:val="18"/>
              </w:rPr>
            </w:pPr>
          </w:p>
          <w:p w14:paraId="7CA4BAEE" w14:textId="5020C9FF" w:rsidR="002310EF" w:rsidRDefault="002310EF" w:rsidP="002310EF">
            <w:pPr>
              <w:rPr>
                <w:rFonts w:cs="Arial"/>
                <w:color w:val="000000"/>
                <w:sz w:val="18"/>
              </w:rPr>
            </w:pPr>
          </w:p>
          <w:p w14:paraId="14F21E52" w14:textId="2781EBBC" w:rsidR="00060474" w:rsidRDefault="00060474" w:rsidP="002310EF">
            <w:pPr>
              <w:rPr>
                <w:rFonts w:cs="Arial"/>
                <w:color w:val="000000"/>
                <w:sz w:val="18"/>
              </w:rPr>
            </w:pPr>
          </w:p>
          <w:p w14:paraId="3E3D4AC3" w14:textId="5069EEE9" w:rsidR="00060474" w:rsidRDefault="00060474" w:rsidP="002310EF">
            <w:pPr>
              <w:rPr>
                <w:rFonts w:cs="Arial"/>
                <w:color w:val="000000"/>
                <w:sz w:val="18"/>
              </w:rPr>
            </w:pPr>
          </w:p>
          <w:p w14:paraId="0AFF32D8" w14:textId="7B4E45E8" w:rsidR="00060474" w:rsidRDefault="00060474" w:rsidP="002310EF">
            <w:pPr>
              <w:rPr>
                <w:rFonts w:cs="Arial"/>
                <w:color w:val="000000"/>
                <w:sz w:val="18"/>
              </w:rPr>
            </w:pPr>
          </w:p>
          <w:p w14:paraId="04DCD364" w14:textId="26A64B6B" w:rsidR="00060474" w:rsidRDefault="00060474" w:rsidP="002310EF">
            <w:pPr>
              <w:rPr>
                <w:rFonts w:cs="Arial"/>
                <w:color w:val="000000"/>
                <w:sz w:val="18"/>
              </w:rPr>
            </w:pPr>
          </w:p>
          <w:p w14:paraId="54A8022A" w14:textId="77777777" w:rsidR="00060474" w:rsidRPr="00E13B41" w:rsidRDefault="00060474" w:rsidP="002310EF">
            <w:pPr>
              <w:rPr>
                <w:rFonts w:cs="Arial"/>
                <w:color w:val="000000"/>
                <w:sz w:val="18"/>
              </w:rPr>
            </w:pPr>
          </w:p>
          <w:p w14:paraId="56A43FA9" w14:textId="77777777" w:rsidR="002310EF" w:rsidRPr="00E13B41" w:rsidRDefault="002310EF" w:rsidP="002310EF">
            <w:pPr>
              <w:spacing w:line="259" w:lineRule="auto"/>
              <w:rPr>
                <w:b/>
                <w:color w:val="000000"/>
                <w:sz w:val="18"/>
              </w:rPr>
            </w:pPr>
            <w:r w:rsidRPr="00E13B41">
              <w:rPr>
                <w:b/>
                <w:color w:val="000000"/>
                <w:sz w:val="18"/>
              </w:rPr>
              <w:t>Wissen</w:t>
            </w:r>
          </w:p>
          <w:p w14:paraId="6D6B1BD8" w14:textId="77777777" w:rsidR="002310EF" w:rsidRPr="00E13B41" w:rsidRDefault="002310EF" w:rsidP="002310EF">
            <w:pPr>
              <w:rPr>
                <w:i/>
                <w:color w:val="000000"/>
                <w:sz w:val="18"/>
              </w:rPr>
            </w:pPr>
            <w:r w:rsidRPr="00E13B41">
              <w:rPr>
                <w:i/>
                <w:color w:val="000000"/>
                <w:sz w:val="18"/>
              </w:rPr>
              <w:t xml:space="preserve">Die TN </w:t>
            </w:r>
            <w:r w:rsidRPr="00E13B41">
              <w:rPr>
                <w:b/>
                <w:i/>
                <w:color w:val="000000"/>
                <w:sz w:val="18"/>
              </w:rPr>
              <w:t>können</w:t>
            </w:r>
            <w:r w:rsidRPr="00E13B41">
              <w:rPr>
                <w:i/>
                <w:color w:val="000000"/>
                <w:sz w:val="18"/>
              </w:rPr>
              <w:t xml:space="preserve"> die Konsequenzen bei Fehlverhalten </w:t>
            </w:r>
            <w:r w:rsidRPr="00E13B41">
              <w:rPr>
                <w:b/>
                <w:i/>
                <w:color w:val="000000"/>
                <w:sz w:val="18"/>
              </w:rPr>
              <w:t xml:space="preserve">benennen </w:t>
            </w:r>
            <w:r w:rsidRPr="00E13B41">
              <w:rPr>
                <w:i/>
                <w:color w:val="000000"/>
                <w:sz w:val="18"/>
              </w:rPr>
              <w:t>(S)</w:t>
            </w:r>
          </w:p>
          <w:p w14:paraId="624E29B2" w14:textId="77777777" w:rsidR="002310EF" w:rsidRDefault="002310EF" w:rsidP="002310EF"/>
        </w:tc>
      </w:tr>
      <w:bookmarkEnd w:id="12"/>
    </w:tbl>
    <w:p w14:paraId="4E4FA39F" w14:textId="77777777" w:rsidR="00936211" w:rsidRDefault="00936211" w:rsidP="00936211"/>
    <w:p w14:paraId="24051789" w14:textId="77777777" w:rsidR="00936211" w:rsidRDefault="00936211">
      <w:pPr>
        <w:spacing w:after="0" w:line="240" w:lineRule="auto"/>
      </w:pPr>
      <w:r>
        <w:br w:type="page"/>
      </w:r>
    </w:p>
    <w:p w14:paraId="6DA2AB6E" w14:textId="7A78FFA5" w:rsidR="00936211" w:rsidRDefault="00936211" w:rsidP="0070064E">
      <w:pPr>
        <w:pStyle w:val="berschrift2"/>
        <w:numPr>
          <w:ilvl w:val="0"/>
          <w:numId w:val="4"/>
        </w:numPr>
      </w:pPr>
      <w:bookmarkStart w:id="13" w:name="_Toc98941809"/>
      <w:r w:rsidRPr="00A97555">
        <w:lastRenderedPageBreak/>
        <w:t>Bürgerliches Gesetzbuch</w:t>
      </w:r>
      <w:bookmarkEnd w:id="13"/>
    </w:p>
    <w:tbl>
      <w:tblPr>
        <w:tblStyle w:val="Tabellenraster"/>
        <w:tblW w:w="0" w:type="auto"/>
        <w:tblLook w:val="04A0" w:firstRow="1" w:lastRow="0" w:firstColumn="1" w:lastColumn="0" w:noHBand="0" w:noVBand="1"/>
      </w:tblPr>
      <w:tblGrid>
        <w:gridCol w:w="5949"/>
        <w:gridCol w:w="3283"/>
      </w:tblGrid>
      <w:tr w:rsidR="007867C5" w14:paraId="71A4F8D6" w14:textId="77777777" w:rsidTr="007867C5">
        <w:tc>
          <w:tcPr>
            <w:tcW w:w="5949" w:type="dxa"/>
            <w:shd w:val="clear" w:color="auto" w:fill="D9D9D9" w:themeFill="background1" w:themeFillShade="D9"/>
            <w:vAlign w:val="bottom"/>
          </w:tcPr>
          <w:p w14:paraId="05676256" w14:textId="21D0E9F3" w:rsidR="007867C5" w:rsidRPr="007867C5" w:rsidRDefault="007867C5" w:rsidP="007867C5">
            <w:pPr>
              <w:pStyle w:val="KopfzelleSpalte"/>
            </w:pPr>
            <w:bookmarkStart w:id="14" w:name="_Hlk98943832"/>
            <w:r w:rsidRPr="007867C5">
              <w:t>Erläuterungen</w:t>
            </w:r>
          </w:p>
        </w:tc>
        <w:tc>
          <w:tcPr>
            <w:tcW w:w="3283" w:type="dxa"/>
            <w:shd w:val="clear" w:color="auto" w:fill="D9D9D9" w:themeFill="background1" w:themeFillShade="D9"/>
            <w:vAlign w:val="bottom"/>
          </w:tcPr>
          <w:p w14:paraId="6A3440C0" w14:textId="66ABC898" w:rsidR="007867C5" w:rsidRPr="007867C5" w:rsidRDefault="007867C5" w:rsidP="007867C5">
            <w:pPr>
              <w:pStyle w:val="KopfzelleSpalte"/>
            </w:pPr>
            <w:r w:rsidRPr="007867C5">
              <w:t xml:space="preserve">Taxonomie </w:t>
            </w:r>
            <w:r w:rsidRPr="007867C5">
              <w:rPr>
                <w:b w:val="0"/>
                <w:bCs/>
              </w:rPr>
              <w:t>für die Prüfung</w:t>
            </w:r>
          </w:p>
        </w:tc>
      </w:tr>
      <w:tr w:rsidR="00124119" w14:paraId="120105C1" w14:textId="77777777" w:rsidTr="007867C5">
        <w:tc>
          <w:tcPr>
            <w:tcW w:w="5949" w:type="dxa"/>
          </w:tcPr>
          <w:p w14:paraId="07065A24" w14:textId="77777777" w:rsidR="00124119" w:rsidRPr="00E13B41" w:rsidRDefault="00124119" w:rsidP="00124119">
            <w:pPr>
              <w:pStyle w:val="Textkrper"/>
              <w:rPr>
                <w:rFonts w:cs="Arial"/>
                <w:color w:val="000000"/>
              </w:rPr>
            </w:pPr>
          </w:p>
          <w:p w14:paraId="19BCDC2A" w14:textId="77777777" w:rsidR="00124119" w:rsidRPr="00E13B41" w:rsidRDefault="00124119" w:rsidP="0070064E">
            <w:pPr>
              <w:pStyle w:val="Textkrper"/>
              <w:numPr>
                <w:ilvl w:val="0"/>
                <w:numId w:val="29"/>
              </w:numPr>
              <w:tabs>
                <w:tab w:val="clear" w:pos="720"/>
                <w:tab w:val="num" w:pos="355"/>
              </w:tabs>
              <w:ind w:left="355" w:hanging="355"/>
              <w:rPr>
                <w:rFonts w:cs="Arial"/>
                <w:b/>
                <w:color w:val="000000"/>
              </w:rPr>
            </w:pPr>
            <w:r w:rsidRPr="00E13B41">
              <w:rPr>
                <w:rFonts w:cs="Arial"/>
                <w:b/>
                <w:color w:val="000000"/>
              </w:rPr>
              <w:t>Voraussetzungen und Grenzen von zivilrechtlichen   Rechtfertigungsgründen</w:t>
            </w:r>
          </w:p>
          <w:p w14:paraId="7D56FCDD" w14:textId="77777777" w:rsidR="00124119" w:rsidRPr="00E13B41" w:rsidRDefault="00124119" w:rsidP="00124119">
            <w:pPr>
              <w:pStyle w:val="Textkrper"/>
              <w:rPr>
                <w:rFonts w:cs="Arial"/>
                <w:color w:val="000000"/>
              </w:rPr>
            </w:pPr>
          </w:p>
          <w:p w14:paraId="0D2FA0AD" w14:textId="77777777" w:rsidR="00124119" w:rsidRPr="00E13B41" w:rsidRDefault="00124119" w:rsidP="0070064E">
            <w:pPr>
              <w:numPr>
                <w:ilvl w:val="0"/>
                <w:numId w:val="5"/>
              </w:numPr>
              <w:spacing w:after="0" w:line="240" w:lineRule="auto"/>
              <w:rPr>
                <w:rFonts w:cs="Arial"/>
                <w:color w:val="000000"/>
                <w:sz w:val="18"/>
              </w:rPr>
            </w:pPr>
            <w:r w:rsidRPr="00E13B41">
              <w:rPr>
                <w:rFonts w:cs="Arial"/>
                <w:color w:val="000000"/>
                <w:sz w:val="18"/>
              </w:rPr>
              <w:t>Notwehr (§ 227 BGB)</w:t>
            </w:r>
          </w:p>
          <w:p w14:paraId="7733C005" w14:textId="77777777" w:rsidR="00124119" w:rsidRPr="00E13B41" w:rsidRDefault="00124119" w:rsidP="0070064E">
            <w:pPr>
              <w:numPr>
                <w:ilvl w:val="0"/>
                <w:numId w:val="5"/>
              </w:numPr>
              <w:spacing w:after="0" w:line="240" w:lineRule="auto"/>
              <w:rPr>
                <w:rFonts w:cs="Arial"/>
                <w:color w:val="000000"/>
                <w:sz w:val="18"/>
              </w:rPr>
            </w:pPr>
            <w:r w:rsidRPr="00E13B41">
              <w:rPr>
                <w:rFonts w:cs="Arial"/>
                <w:color w:val="000000"/>
                <w:sz w:val="18"/>
              </w:rPr>
              <w:t>Verteidigungsnotstand (§ 228 BGB)</w:t>
            </w:r>
          </w:p>
          <w:p w14:paraId="175A8258" w14:textId="77777777" w:rsidR="00124119" w:rsidRPr="00E13B41" w:rsidRDefault="00124119" w:rsidP="0070064E">
            <w:pPr>
              <w:numPr>
                <w:ilvl w:val="0"/>
                <w:numId w:val="5"/>
              </w:numPr>
              <w:spacing w:after="0" w:line="240" w:lineRule="auto"/>
              <w:rPr>
                <w:rFonts w:cs="Arial"/>
                <w:color w:val="000000"/>
                <w:sz w:val="18"/>
              </w:rPr>
            </w:pPr>
            <w:r w:rsidRPr="00E13B41">
              <w:rPr>
                <w:rFonts w:cs="Arial"/>
                <w:color w:val="000000"/>
                <w:sz w:val="18"/>
              </w:rPr>
              <w:t>Angriffsnotstand (§ 904 BGB)</w:t>
            </w:r>
          </w:p>
          <w:p w14:paraId="06472DA2" w14:textId="77777777" w:rsidR="00124119" w:rsidRPr="00E13B41" w:rsidRDefault="00124119" w:rsidP="0070064E">
            <w:pPr>
              <w:numPr>
                <w:ilvl w:val="0"/>
                <w:numId w:val="5"/>
              </w:numPr>
              <w:spacing w:after="0" w:line="240" w:lineRule="auto"/>
              <w:rPr>
                <w:rFonts w:cs="Arial"/>
                <w:color w:val="000000"/>
                <w:sz w:val="18"/>
              </w:rPr>
            </w:pPr>
            <w:r w:rsidRPr="00E13B41">
              <w:rPr>
                <w:rFonts w:cs="Arial"/>
                <w:color w:val="000000"/>
                <w:sz w:val="18"/>
              </w:rPr>
              <w:t>Allgemeine Selbsthilfe (§§ 229, 230 BGB)</w:t>
            </w:r>
          </w:p>
          <w:p w14:paraId="73AE5426" w14:textId="77777777" w:rsidR="00124119" w:rsidRPr="00E13B41" w:rsidRDefault="00124119" w:rsidP="0070064E">
            <w:pPr>
              <w:numPr>
                <w:ilvl w:val="0"/>
                <w:numId w:val="5"/>
              </w:numPr>
              <w:spacing w:after="0" w:line="240" w:lineRule="auto"/>
              <w:rPr>
                <w:rFonts w:cs="Arial"/>
                <w:color w:val="000000"/>
                <w:sz w:val="18"/>
              </w:rPr>
            </w:pPr>
            <w:r w:rsidRPr="00E13B41">
              <w:rPr>
                <w:rFonts w:cs="Arial"/>
                <w:color w:val="000000"/>
                <w:sz w:val="18"/>
              </w:rPr>
              <w:t>Selbsthilfe des Besitzers (§ 859 BGB)</w:t>
            </w:r>
          </w:p>
          <w:p w14:paraId="01DF2DC5" w14:textId="77777777" w:rsidR="00124119" w:rsidRPr="00E13B41" w:rsidRDefault="00124119" w:rsidP="00124119">
            <w:pPr>
              <w:ind w:left="720"/>
              <w:rPr>
                <w:rFonts w:cs="Arial"/>
                <w:color w:val="000000"/>
                <w:sz w:val="18"/>
              </w:rPr>
            </w:pPr>
          </w:p>
          <w:p w14:paraId="69EB8AB2" w14:textId="77777777" w:rsidR="00124119" w:rsidRPr="00E13B41" w:rsidRDefault="00124119" w:rsidP="0070064E">
            <w:pPr>
              <w:pStyle w:val="Textkrper"/>
              <w:numPr>
                <w:ilvl w:val="0"/>
                <w:numId w:val="30"/>
              </w:numPr>
              <w:ind w:left="355" w:hanging="355"/>
              <w:rPr>
                <w:rFonts w:cs="Arial"/>
                <w:b/>
                <w:color w:val="000000"/>
              </w:rPr>
            </w:pPr>
            <w:r w:rsidRPr="00E13B41">
              <w:rPr>
                <w:rFonts w:cs="Arial"/>
                <w:b/>
                <w:color w:val="000000"/>
              </w:rPr>
              <w:t>Grundsatz der Verhältnismäßigkeit</w:t>
            </w:r>
            <w:r w:rsidRPr="00E13B41">
              <w:rPr>
                <w:rFonts w:cs="Arial"/>
                <w:b/>
                <w:color w:val="000000"/>
              </w:rPr>
              <w:br/>
            </w:r>
          </w:p>
          <w:p w14:paraId="0C34CE59" w14:textId="77777777" w:rsidR="00124119" w:rsidRPr="00E13B41" w:rsidRDefault="00124119" w:rsidP="0070064E">
            <w:pPr>
              <w:pStyle w:val="Textkrper"/>
              <w:numPr>
                <w:ilvl w:val="0"/>
                <w:numId w:val="33"/>
              </w:numPr>
              <w:rPr>
                <w:rFonts w:cs="Arial"/>
                <w:color w:val="000000"/>
              </w:rPr>
            </w:pPr>
            <w:r w:rsidRPr="00E13B41">
              <w:rPr>
                <w:rFonts w:cs="Arial"/>
                <w:color w:val="000000"/>
              </w:rPr>
              <w:t>geeignet, erforderlich und angemessen</w:t>
            </w:r>
          </w:p>
          <w:p w14:paraId="60DCE43A" w14:textId="77777777" w:rsidR="00124119" w:rsidRPr="00E13B41" w:rsidRDefault="00124119" w:rsidP="00124119">
            <w:pPr>
              <w:pStyle w:val="Textkrper"/>
              <w:ind w:left="355"/>
              <w:rPr>
                <w:rFonts w:cs="Arial"/>
                <w:color w:val="000000"/>
              </w:rPr>
            </w:pPr>
          </w:p>
          <w:p w14:paraId="152C723E" w14:textId="77777777" w:rsidR="00124119" w:rsidRPr="00E13B41" w:rsidRDefault="00124119" w:rsidP="0070064E">
            <w:pPr>
              <w:pStyle w:val="Textkrper"/>
              <w:numPr>
                <w:ilvl w:val="0"/>
                <w:numId w:val="31"/>
              </w:numPr>
              <w:ind w:left="355" w:hanging="355"/>
              <w:rPr>
                <w:rFonts w:cs="Arial"/>
                <w:b/>
                <w:color w:val="000000"/>
              </w:rPr>
            </w:pPr>
            <w:r w:rsidRPr="00E13B41">
              <w:rPr>
                <w:rFonts w:cs="Arial"/>
                <w:b/>
                <w:color w:val="000000"/>
              </w:rPr>
              <w:t>Abgrenzung zu den Rechtfertigungs- und Schuldausschließungsgründen des StGB (§§ 32-35 StGB) und der StPO (§ 127 StPO)</w:t>
            </w:r>
          </w:p>
          <w:p w14:paraId="652780F3" w14:textId="77777777" w:rsidR="00124119" w:rsidRPr="00E13B41" w:rsidRDefault="00124119" w:rsidP="00124119">
            <w:pPr>
              <w:pStyle w:val="Listenabsatz"/>
              <w:rPr>
                <w:rFonts w:cs="Arial"/>
                <w:color w:val="000000"/>
              </w:rPr>
            </w:pPr>
          </w:p>
          <w:p w14:paraId="378ACE9B" w14:textId="77777777" w:rsidR="00124119" w:rsidRPr="00E13B41" w:rsidRDefault="00124119" w:rsidP="0070064E">
            <w:pPr>
              <w:pStyle w:val="Textkrper"/>
              <w:numPr>
                <w:ilvl w:val="0"/>
                <w:numId w:val="23"/>
              </w:numPr>
              <w:ind w:left="355" w:hanging="355"/>
              <w:rPr>
                <w:rFonts w:cs="Arial"/>
                <w:b/>
                <w:color w:val="000000"/>
              </w:rPr>
            </w:pPr>
            <w:r w:rsidRPr="00E13B41">
              <w:rPr>
                <w:rFonts w:cs="Arial"/>
                <w:b/>
                <w:color w:val="000000"/>
              </w:rPr>
              <w:t>Sonstige relevante Bereich</w:t>
            </w:r>
            <w:r w:rsidRPr="00E13B41">
              <w:rPr>
                <w:b/>
                <w:color w:val="000000"/>
              </w:rPr>
              <w:t>e</w:t>
            </w:r>
            <w:r w:rsidRPr="00E13B41">
              <w:rPr>
                <w:b/>
                <w:color w:val="000000"/>
              </w:rPr>
              <w:br/>
            </w:r>
          </w:p>
          <w:p w14:paraId="6324F276" w14:textId="77777777" w:rsidR="00124119" w:rsidRPr="00E13B41" w:rsidRDefault="00124119" w:rsidP="0070064E">
            <w:pPr>
              <w:pStyle w:val="Textkrper"/>
              <w:numPr>
                <w:ilvl w:val="0"/>
                <w:numId w:val="32"/>
              </w:numPr>
              <w:rPr>
                <w:rFonts w:cs="Arial"/>
                <w:color w:val="000000"/>
              </w:rPr>
            </w:pPr>
            <w:r w:rsidRPr="00E13B41">
              <w:rPr>
                <w:rFonts w:cs="Arial"/>
                <w:color w:val="000000"/>
              </w:rPr>
              <w:t>Besitzdiener (§ 855 BGB)</w:t>
            </w:r>
          </w:p>
          <w:p w14:paraId="1B769720" w14:textId="77777777" w:rsidR="00124119" w:rsidRPr="00E13B41" w:rsidRDefault="00124119" w:rsidP="0070064E">
            <w:pPr>
              <w:numPr>
                <w:ilvl w:val="0"/>
                <w:numId w:val="7"/>
              </w:numPr>
              <w:spacing w:after="0" w:line="240" w:lineRule="auto"/>
              <w:ind w:left="1068"/>
              <w:rPr>
                <w:color w:val="000000"/>
              </w:rPr>
            </w:pPr>
            <w:r w:rsidRPr="00E13B41">
              <w:rPr>
                <w:rFonts w:cs="Arial"/>
                <w:color w:val="000000"/>
                <w:sz w:val="18"/>
              </w:rPr>
              <w:t>Übertragene Rechte (z.B. Hausrecht)</w:t>
            </w:r>
          </w:p>
          <w:p w14:paraId="2F905C93" w14:textId="77777777" w:rsidR="00124119" w:rsidRPr="00E13B41" w:rsidRDefault="00124119" w:rsidP="0070064E">
            <w:pPr>
              <w:pStyle w:val="Textkrper"/>
              <w:numPr>
                <w:ilvl w:val="0"/>
                <w:numId w:val="32"/>
              </w:numPr>
              <w:rPr>
                <w:rFonts w:cs="Arial"/>
                <w:color w:val="000000"/>
              </w:rPr>
            </w:pPr>
            <w:r w:rsidRPr="00E13B41">
              <w:rPr>
                <w:rFonts w:cs="Arial"/>
                <w:color w:val="000000"/>
              </w:rPr>
              <w:t>Selbsthilfe des Besitzdieners (§ 860 BGB)</w:t>
            </w:r>
          </w:p>
          <w:p w14:paraId="503C44D9" w14:textId="77777777" w:rsidR="00124119" w:rsidRPr="00E13B41" w:rsidRDefault="00124119" w:rsidP="0070064E">
            <w:pPr>
              <w:pStyle w:val="Textkrper"/>
              <w:numPr>
                <w:ilvl w:val="0"/>
                <w:numId w:val="32"/>
              </w:numPr>
              <w:rPr>
                <w:rFonts w:cs="Arial"/>
                <w:color w:val="000000"/>
              </w:rPr>
            </w:pPr>
            <w:proofErr w:type="spellStart"/>
            <w:r w:rsidRPr="00E13B41">
              <w:rPr>
                <w:rFonts w:cs="Arial"/>
                <w:color w:val="000000"/>
              </w:rPr>
              <w:t>Schikaneverbot</w:t>
            </w:r>
            <w:proofErr w:type="spellEnd"/>
            <w:r w:rsidRPr="00E13B41">
              <w:rPr>
                <w:rFonts w:cs="Arial"/>
                <w:color w:val="000000"/>
              </w:rPr>
              <w:t xml:space="preserve"> (§ 226 BGB)</w:t>
            </w:r>
          </w:p>
          <w:p w14:paraId="332A23AE" w14:textId="77777777" w:rsidR="00124119" w:rsidRPr="00E13B41" w:rsidRDefault="00124119" w:rsidP="0070064E">
            <w:pPr>
              <w:pStyle w:val="Textkrper"/>
              <w:numPr>
                <w:ilvl w:val="0"/>
                <w:numId w:val="32"/>
              </w:numPr>
              <w:rPr>
                <w:rFonts w:cs="Arial"/>
                <w:color w:val="000000"/>
              </w:rPr>
            </w:pPr>
            <w:r w:rsidRPr="00E13B41">
              <w:rPr>
                <w:rFonts w:cs="Arial"/>
                <w:color w:val="000000"/>
              </w:rPr>
              <w:t>Unerlaubte Handlungen</w:t>
            </w:r>
          </w:p>
          <w:p w14:paraId="72A7A4CC" w14:textId="77777777" w:rsidR="00124119" w:rsidRPr="00E13B41" w:rsidRDefault="00124119" w:rsidP="0070064E">
            <w:pPr>
              <w:numPr>
                <w:ilvl w:val="0"/>
                <w:numId w:val="7"/>
              </w:numPr>
              <w:spacing w:after="0" w:line="240" w:lineRule="auto"/>
              <w:ind w:left="1068"/>
              <w:rPr>
                <w:rFonts w:cs="Arial"/>
                <w:color w:val="000000"/>
                <w:sz w:val="18"/>
              </w:rPr>
            </w:pPr>
            <w:r w:rsidRPr="00E13B41">
              <w:rPr>
                <w:rFonts w:cs="Arial"/>
                <w:color w:val="000000"/>
                <w:sz w:val="18"/>
              </w:rPr>
              <w:t>Schadensersatzpflicht (§ 823 ff, § 828 BGB)</w:t>
            </w:r>
          </w:p>
          <w:p w14:paraId="246A171A" w14:textId="77777777" w:rsidR="00124119" w:rsidRPr="00E13B41" w:rsidRDefault="00124119" w:rsidP="0070064E">
            <w:pPr>
              <w:numPr>
                <w:ilvl w:val="0"/>
                <w:numId w:val="7"/>
              </w:numPr>
              <w:spacing w:after="0" w:line="240" w:lineRule="auto"/>
              <w:ind w:left="1068"/>
              <w:rPr>
                <w:rFonts w:cs="Arial"/>
                <w:color w:val="000000"/>
                <w:sz w:val="18"/>
              </w:rPr>
            </w:pPr>
            <w:r w:rsidRPr="00E13B41">
              <w:rPr>
                <w:rFonts w:cs="Arial"/>
                <w:color w:val="000000"/>
                <w:sz w:val="18"/>
              </w:rPr>
              <w:t>Haftung des Tierhalters (§ 833 BGB)</w:t>
            </w:r>
          </w:p>
          <w:p w14:paraId="150516FE" w14:textId="77777777" w:rsidR="00124119" w:rsidRPr="00E13B41" w:rsidRDefault="00124119" w:rsidP="0070064E">
            <w:pPr>
              <w:numPr>
                <w:ilvl w:val="0"/>
                <w:numId w:val="5"/>
              </w:numPr>
              <w:spacing w:after="0" w:line="240" w:lineRule="auto"/>
              <w:rPr>
                <w:rFonts w:cs="Arial"/>
                <w:color w:val="000000"/>
                <w:sz w:val="18"/>
              </w:rPr>
            </w:pPr>
            <w:r w:rsidRPr="00E13B41">
              <w:rPr>
                <w:rFonts w:cs="Arial"/>
                <w:color w:val="000000"/>
                <w:sz w:val="18"/>
              </w:rPr>
              <w:t>Verbotene Eigenmacht (§ 858 BGB)</w:t>
            </w:r>
          </w:p>
          <w:p w14:paraId="7F4FB9E1" w14:textId="77777777" w:rsidR="00124119" w:rsidRPr="00E13B41" w:rsidRDefault="00124119" w:rsidP="0070064E">
            <w:pPr>
              <w:numPr>
                <w:ilvl w:val="0"/>
                <w:numId w:val="5"/>
              </w:numPr>
              <w:spacing w:after="0" w:line="240" w:lineRule="auto"/>
              <w:rPr>
                <w:rFonts w:cs="Arial"/>
                <w:color w:val="000000"/>
                <w:sz w:val="18"/>
              </w:rPr>
            </w:pPr>
            <w:r w:rsidRPr="00E13B41">
              <w:rPr>
                <w:rFonts w:cs="Arial"/>
                <w:color w:val="000000"/>
                <w:sz w:val="18"/>
              </w:rPr>
              <w:t>Unterscheidung Eigentum / Besitz (§ 903 / §§ 854 ff)</w:t>
            </w:r>
          </w:p>
          <w:p w14:paraId="309AE201" w14:textId="77777777" w:rsidR="00124119" w:rsidRPr="00E13B41" w:rsidRDefault="00124119" w:rsidP="0070064E">
            <w:pPr>
              <w:pStyle w:val="Textkrper"/>
              <w:numPr>
                <w:ilvl w:val="0"/>
                <w:numId w:val="32"/>
              </w:numPr>
              <w:rPr>
                <w:rFonts w:cs="Arial"/>
                <w:color w:val="000000"/>
              </w:rPr>
            </w:pPr>
            <w:r w:rsidRPr="00E13B41">
              <w:rPr>
                <w:rFonts w:cs="Arial"/>
                <w:color w:val="000000"/>
              </w:rPr>
              <w:t>Begriff der Sache (§ 90 BGB) und der Tiere (§ 90a BGB)</w:t>
            </w:r>
          </w:p>
          <w:p w14:paraId="40DCFE2E" w14:textId="77777777" w:rsidR="00124119" w:rsidRPr="00E13B41" w:rsidRDefault="00124119" w:rsidP="0070064E">
            <w:pPr>
              <w:pStyle w:val="Textkrper"/>
              <w:numPr>
                <w:ilvl w:val="0"/>
                <w:numId w:val="32"/>
              </w:numPr>
              <w:rPr>
                <w:rFonts w:cs="Arial"/>
                <w:color w:val="000000"/>
              </w:rPr>
            </w:pPr>
            <w:r w:rsidRPr="00E13B41">
              <w:rPr>
                <w:rFonts w:cs="Arial"/>
                <w:color w:val="000000"/>
              </w:rPr>
              <w:t>Fund (Anzeige-, Verwahrungs-, Ablieferungspflicht §§ 965, 966, 967, 978)</w:t>
            </w:r>
          </w:p>
          <w:p w14:paraId="60EB29F1" w14:textId="790FFEED" w:rsidR="00124119" w:rsidRDefault="00124119" w:rsidP="00124119">
            <w:r w:rsidRPr="00E13B41">
              <w:rPr>
                <w:rFonts w:cs="Arial"/>
                <w:strike/>
                <w:color w:val="000000"/>
                <w:sz w:val="18"/>
                <w:highlight w:val="yellow"/>
              </w:rPr>
              <w:t xml:space="preserve"> </w:t>
            </w:r>
          </w:p>
        </w:tc>
        <w:tc>
          <w:tcPr>
            <w:tcW w:w="3283" w:type="dxa"/>
          </w:tcPr>
          <w:p w14:paraId="75B3D097" w14:textId="77777777" w:rsidR="00124119" w:rsidRPr="00E13B41" w:rsidRDefault="00124119" w:rsidP="00124119">
            <w:pPr>
              <w:pStyle w:val="Textkrper"/>
              <w:rPr>
                <w:rFonts w:cs="Arial"/>
                <w:b/>
                <w:color w:val="000000"/>
              </w:rPr>
            </w:pPr>
          </w:p>
          <w:p w14:paraId="0E5632DC" w14:textId="77777777" w:rsidR="00124119" w:rsidRPr="00E13B41" w:rsidRDefault="00124119" w:rsidP="00124119">
            <w:pPr>
              <w:pStyle w:val="Textkrper"/>
              <w:rPr>
                <w:rFonts w:cs="Arial"/>
                <w:b/>
                <w:color w:val="000000"/>
              </w:rPr>
            </w:pPr>
            <w:r w:rsidRPr="00E13B41">
              <w:rPr>
                <w:rFonts w:cs="Arial"/>
                <w:b/>
                <w:color w:val="000000"/>
              </w:rPr>
              <w:t>ANWENDEN</w:t>
            </w:r>
          </w:p>
          <w:p w14:paraId="1BE9DB18" w14:textId="77777777" w:rsidR="00124119" w:rsidRPr="00E13B41" w:rsidRDefault="00124119" w:rsidP="00124119">
            <w:pPr>
              <w:pStyle w:val="Textkrper"/>
              <w:rPr>
                <w:rFonts w:cs="Arial"/>
                <w:b/>
                <w:color w:val="000000"/>
              </w:rPr>
            </w:pPr>
          </w:p>
          <w:p w14:paraId="7586F1E5" w14:textId="77777777" w:rsidR="00124119" w:rsidRPr="00E13B41" w:rsidRDefault="00124119" w:rsidP="00124119">
            <w:pPr>
              <w:pStyle w:val="Textkrper"/>
              <w:rPr>
                <w:rFonts w:cs="Arial"/>
                <w:b/>
                <w:color w:val="000000"/>
              </w:rPr>
            </w:pPr>
            <w:r w:rsidRPr="00E13B41">
              <w:rPr>
                <w:rFonts w:cs="Arial"/>
                <w:color w:val="000000"/>
              </w:rPr>
              <w:t xml:space="preserve">Die TN können die für ihre Tätigkeit relevanten gesetzlichen Bestimmungen </w:t>
            </w:r>
            <w:r w:rsidRPr="00E13B41">
              <w:rPr>
                <w:rFonts w:cs="Arial"/>
                <w:b/>
                <w:color w:val="000000"/>
              </w:rPr>
              <w:t xml:space="preserve">aufzeigen. </w:t>
            </w:r>
          </w:p>
          <w:p w14:paraId="54FAD7A6" w14:textId="77777777" w:rsidR="00124119" w:rsidRPr="00E13B41" w:rsidRDefault="00124119" w:rsidP="00124119">
            <w:pPr>
              <w:pStyle w:val="Textkrper"/>
              <w:rPr>
                <w:rFonts w:cs="Arial"/>
                <w:b/>
                <w:color w:val="000000"/>
              </w:rPr>
            </w:pPr>
          </w:p>
          <w:p w14:paraId="362FE614" w14:textId="77777777" w:rsidR="00124119" w:rsidRPr="00E13B41" w:rsidRDefault="00124119" w:rsidP="00124119">
            <w:pPr>
              <w:pStyle w:val="Textkrper"/>
              <w:rPr>
                <w:rFonts w:cs="Arial"/>
                <w:b/>
                <w:color w:val="000000"/>
              </w:rPr>
            </w:pPr>
            <w:r w:rsidRPr="00E13B41">
              <w:rPr>
                <w:rFonts w:cs="Arial"/>
                <w:color w:val="000000"/>
              </w:rPr>
              <w:t>Die TN können</w:t>
            </w:r>
            <w:r w:rsidRPr="00E13B41">
              <w:rPr>
                <w:rFonts w:cs="Arial"/>
                <w:b/>
                <w:color w:val="000000"/>
              </w:rPr>
              <w:t xml:space="preserve"> </w:t>
            </w:r>
            <w:r w:rsidRPr="00E13B41">
              <w:rPr>
                <w:rFonts w:cs="Arial"/>
                <w:color w:val="000000"/>
              </w:rPr>
              <w:t xml:space="preserve">die Voraussetzungen und Grenzen von Notwehr, Notstand sowie Selbsthilfe </w:t>
            </w:r>
            <w:r w:rsidRPr="00E13B41">
              <w:rPr>
                <w:rFonts w:cs="Arial"/>
                <w:b/>
                <w:color w:val="000000"/>
              </w:rPr>
              <w:t>aufzeigen</w:t>
            </w:r>
          </w:p>
          <w:p w14:paraId="669A60E2" w14:textId="77777777" w:rsidR="00124119" w:rsidRPr="00E13B41" w:rsidRDefault="00124119" w:rsidP="00124119">
            <w:pPr>
              <w:pStyle w:val="Textkrper"/>
              <w:rPr>
                <w:rFonts w:cs="Arial"/>
                <w:b/>
                <w:color w:val="000000"/>
              </w:rPr>
            </w:pPr>
          </w:p>
          <w:p w14:paraId="4B83B337" w14:textId="77777777" w:rsidR="00124119" w:rsidRPr="00E13B41" w:rsidRDefault="00124119" w:rsidP="00124119">
            <w:pPr>
              <w:pStyle w:val="Textkrper"/>
              <w:rPr>
                <w:rFonts w:cs="Arial"/>
                <w:b/>
                <w:color w:val="000000"/>
              </w:rPr>
            </w:pPr>
          </w:p>
          <w:p w14:paraId="2541564D" w14:textId="4C67EB3C" w:rsidR="00124119" w:rsidRDefault="00124119" w:rsidP="00124119">
            <w:pPr>
              <w:pStyle w:val="Textkrper"/>
              <w:rPr>
                <w:rFonts w:cs="Arial"/>
                <w:b/>
                <w:color w:val="000000"/>
              </w:rPr>
            </w:pPr>
          </w:p>
          <w:p w14:paraId="49B83ECE" w14:textId="3C4E2ECA" w:rsidR="00060474" w:rsidRDefault="00060474" w:rsidP="00124119">
            <w:pPr>
              <w:pStyle w:val="Textkrper"/>
              <w:rPr>
                <w:rFonts w:cs="Arial"/>
                <w:b/>
                <w:color w:val="000000"/>
              </w:rPr>
            </w:pPr>
          </w:p>
          <w:p w14:paraId="1E65DFF0" w14:textId="67632197" w:rsidR="00060474" w:rsidRDefault="00060474" w:rsidP="00124119">
            <w:pPr>
              <w:pStyle w:val="Textkrper"/>
              <w:rPr>
                <w:rFonts w:cs="Arial"/>
                <w:b/>
                <w:color w:val="000000"/>
              </w:rPr>
            </w:pPr>
          </w:p>
          <w:p w14:paraId="610C9630" w14:textId="77777777" w:rsidR="009F3ACC" w:rsidRPr="00E13B41" w:rsidRDefault="009F3ACC" w:rsidP="00124119">
            <w:pPr>
              <w:pStyle w:val="Textkrper"/>
              <w:rPr>
                <w:rFonts w:cs="Arial"/>
                <w:b/>
                <w:color w:val="000000"/>
              </w:rPr>
            </w:pPr>
          </w:p>
          <w:p w14:paraId="5698851D" w14:textId="77777777" w:rsidR="00124119" w:rsidRPr="00E13B41" w:rsidRDefault="00124119" w:rsidP="00124119">
            <w:pPr>
              <w:pStyle w:val="Textkrper"/>
              <w:rPr>
                <w:rFonts w:cs="Arial"/>
                <w:b/>
                <w:color w:val="000000"/>
              </w:rPr>
            </w:pPr>
            <w:r w:rsidRPr="00E13B41">
              <w:rPr>
                <w:rFonts w:cs="Arial"/>
                <w:b/>
                <w:color w:val="000000"/>
              </w:rPr>
              <w:t>VERSTEHEN</w:t>
            </w:r>
          </w:p>
          <w:p w14:paraId="34378BC4" w14:textId="77777777" w:rsidR="00124119" w:rsidRPr="00E13B41" w:rsidRDefault="00124119" w:rsidP="00124119">
            <w:pPr>
              <w:pStyle w:val="Textkrper"/>
              <w:rPr>
                <w:rFonts w:cs="Arial"/>
                <w:b/>
                <w:color w:val="000000"/>
              </w:rPr>
            </w:pPr>
          </w:p>
          <w:p w14:paraId="51F9BD10" w14:textId="77777777" w:rsidR="00124119" w:rsidRPr="00E13B41" w:rsidRDefault="00124119" w:rsidP="00124119">
            <w:pPr>
              <w:pStyle w:val="Textkrper"/>
              <w:rPr>
                <w:rFonts w:cs="Arial"/>
                <w:b/>
                <w:color w:val="000000"/>
              </w:rPr>
            </w:pPr>
            <w:r w:rsidRPr="00E13B41">
              <w:rPr>
                <w:rFonts w:cs="Arial"/>
                <w:color w:val="000000"/>
              </w:rPr>
              <w:t xml:space="preserve">Die TN können Eigentum und Besitz sowie die daraus folgenden Rechte und Pflichten </w:t>
            </w:r>
            <w:r w:rsidRPr="00E13B41">
              <w:rPr>
                <w:rFonts w:cs="Arial"/>
                <w:b/>
                <w:color w:val="000000"/>
              </w:rPr>
              <w:t>unterscheiden.</w:t>
            </w:r>
          </w:p>
          <w:p w14:paraId="74D6E700" w14:textId="77777777" w:rsidR="00124119" w:rsidRPr="00E13B41" w:rsidRDefault="00124119" w:rsidP="00124119">
            <w:pPr>
              <w:pStyle w:val="Textkrper"/>
              <w:rPr>
                <w:rFonts w:cs="Arial"/>
                <w:color w:val="000000"/>
              </w:rPr>
            </w:pPr>
          </w:p>
          <w:p w14:paraId="7368E32F" w14:textId="77777777" w:rsidR="00124119" w:rsidRPr="00E13B41" w:rsidRDefault="00124119" w:rsidP="00124119">
            <w:pPr>
              <w:pStyle w:val="Textkrper"/>
              <w:rPr>
                <w:rFonts w:cs="Arial"/>
                <w:b/>
                <w:color w:val="000000"/>
              </w:rPr>
            </w:pPr>
            <w:r w:rsidRPr="00E13B41">
              <w:rPr>
                <w:rFonts w:cs="Arial"/>
                <w:color w:val="000000"/>
              </w:rPr>
              <w:t xml:space="preserve">Die TN können Situationen rechtlich richtig </w:t>
            </w:r>
            <w:r w:rsidRPr="00E13B41">
              <w:rPr>
                <w:rFonts w:cs="Arial"/>
                <w:b/>
                <w:color w:val="000000"/>
              </w:rPr>
              <w:t xml:space="preserve">erfassen </w:t>
            </w:r>
            <w:r w:rsidRPr="00E13B41">
              <w:rPr>
                <w:rFonts w:cs="Arial"/>
                <w:color w:val="000000"/>
              </w:rPr>
              <w:t xml:space="preserve">und </w:t>
            </w:r>
            <w:r w:rsidRPr="00E13B41">
              <w:rPr>
                <w:rFonts w:cs="Arial"/>
                <w:b/>
                <w:color w:val="000000"/>
              </w:rPr>
              <w:t>beurteilen.</w:t>
            </w:r>
          </w:p>
          <w:p w14:paraId="19E06967" w14:textId="77777777" w:rsidR="00124119" w:rsidRPr="00E13B41" w:rsidRDefault="00124119" w:rsidP="00124119">
            <w:pPr>
              <w:pStyle w:val="Textkrper"/>
              <w:rPr>
                <w:rFonts w:cs="Arial"/>
                <w:color w:val="000000"/>
              </w:rPr>
            </w:pPr>
          </w:p>
          <w:p w14:paraId="51385A7A" w14:textId="77777777" w:rsidR="00124119" w:rsidRPr="00E13B41" w:rsidRDefault="00124119" w:rsidP="00124119">
            <w:pPr>
              <w:pStyle w:val="Textkrper"/>
              <w:rPr>
                <w:rFonts w:cs="Arial"/>
                <w:color w:val="000000"/>
              </w:rPr>
            </w:pPr>
            <w:r w:rsidRPr="00E13B41">
              <w:rPr>
                <w:rFonts w:cs="Arial"/>
                <w:color w:val="000000"/>
              </w:rPr>
              <w:t xml:space="preserve">Die TN können ihre Entscheidungen </w:t>
            </w:r>
            <w:r w:rsidRPr="00E13B41">
              <w:rPr>
                <w:rFonts w:cs="Arial"/>
                <w:b/>
                <w:color w:val="000000"/>
              </w:rPr>
              <w:t xml:space="preserve">begründen </w:t>
            </w:r>
            <w:r w:rsidRPr="00E13B41">
              <w:rPr>
                <w:rFonts w:cs="Arial"/>
                <w:color w:val="000000"/>
              </w:rPr>
              <w:t xml:space="preserve">und ihrer Handlungs- bzw. Vorgehensweise richtig </w:t>
            </w:r>
            <w:r w:rsidRPr="00E13B41">
              <w:rPr>
                <w:rFonts w:cs="Arial"/>
                <w:b/>
                <w:color w:val="000000"/>
              </w:rPr>
              <w:t>zuordnen.</w:t>
            </w:r>
          </w:p>
          <w:p w14:paraId="38B4FAA9" w14:textId="77777777" w:rsidR="00124119" w:rsidRDefault="00124119" w:rsidP="00124119"/>
        </w:tc>
      </w:tr>
      <w:bookmarkEnd w:id="14"/>
    </w:tbl>
    <w:p w14:paraId="502AA0C9" w14:textId="291F92B9" w:rsidR="00936211" w:rsidRDefault="00936211" w:rsidP="00936211"/>
    <w:p w14:paraId="3B4C8EA9" w14:textId="77777777" w:rsidR="006F6D19" w:rsidRDefault="006F6D19" w:rsidP="00936211"/>
    <w:p w14:paraId="7F76D275" w14:textId="0C74BF27" w:rsidR="00936211" w:rsidRDefault="00936211">
      <w:pPr>
        <w:spacing w:after="0" w:line="240" w:lineRule="auto"/>
      </w:pPr>
      <w:r>
        <w:br w:type="page"/>
      </w:r>
    </w:p>
    <w:p w14:paraId="14977BA0" w14:textId="0EF46517" w:rsidR="00936211" w:rsidRDefault="00936211" w:rsidP="0070064E">
      <w:pPr>
        <w:pStyle w:val="berschrift2"/>
        <w:numPr>
          <w:ilvl w:val="0"/>
          <w:numId w:val="4"/>
        </w:numPr>
      </w:pPr>
      <w:bookmarkStart w:id="15" w:name="_Toc98941810"/>
      <w:r w:rsidRPr="00D41EE0">
        <w:lastRenderedPageBreak/>
        <w:t xml:space="preserve">Straf- und </w:t>
      </w:r>
      <w:r>
        <w:t>Strafv</w:t>
      </w:r>
      <w:r w:rsidRPr="00D41EE0">
        <w:t>erfahrensrecht einschließlich Umgang mit Waffen</w:t>
      </w:r>
      <w:bookmarkEnd w:id="15"/>
      <w:r w:rsidRPr="00D41EE0">
        <w:t xml:space="preserve"> </w:t>
      </w:r>
    </w:p>
    <w:p w14:paraId="59B8A96B" w14:textId="70CE467F" w:rsidR="00FC72D9" w:rsidRDefault="00FC72D9" w:rsidP="00FC5985">
      <w:pPr>
        <w:pStyle w:val="berschrift3"/>
        <w:ind w:firstLine="284"/>
      </w:pPr>
      <w:bookmarkStart w:id="16" w:name="_Toc98941811"/>
      <w:r w:rsidRPr="00E13B41">
        <w:t>4a.</w:t>
      </w:r>
      <w:r w:rsidR="001D500B">
        <w:tab/>
      </w:r>
      <w:r w:rsidRPr="00E13B41">
        <w:t>Straf- und Straf-</w:t>
      </w:r>
      <w:proofErr w:type="spellStart"/>
      <w:r w:rsidRPr="00E13B41">
        <w:t>verfahrensrecht</w:t>
      </w:r>
      <w:bookmarkEnd w:id="16"/>
      <w:proofErr w:type="spellEnd"/>
    </w:p>
    <w:tbl>
      <w:tblPr>
        <w:tblStyle w:val="Tabellenraster"/>
        <w:tblW w:w="0" w:type="auto"/>
        <w:tblLook w:val="04A0" w:firstRow="1" w:lastRow="0" w:firstColumn="1" w:lastColumn="0" w:noHBand="0" w:noVBand="1"/>
      </w:tblPr>
      <w:tblGrid>
        <w:gridCol w:w="5949"/>
        <w:gridCol w:w="3283"/>
      </w:tblGrid>
      <w:tr w:rsidR="00FC72D9" w14:paraId="5CECAD7D" w14:textId="77777777" w:rsidTr="00B62035">
        <w:tc>
          <w:tcPr>
            <w:tcW w:w="5949" w:type="dxa"/>
            <w:shd w:val="clear" w:color="auto" w:fill="D9D9D9" w:themeFill="background1" w:themeFillShade="D9"/>
            <w:vAlign w:val="bottom"/>
          </w:tcPr>
          <w:p w14:paraId="63E91B51" w14:textId="77777777" w:rsidR="00FC72D9" w:rsidRDefault="00FC72D9" w:rsidP="00B62035">
            <w:pPr>
              <w:pStyle w:val="KopfzelleSpalte"/>
            </w:pPr>
            <w:bookmarkStart w:id="17" w:name="_Hlk98943833"/>
            <w:r w:rsidRPr="002310EF">
              <w:t>Erläuterungen</w:t>
            </w:r>
          </w:p>
        </w:tc>
        <w:tc>
          <w:tcPr>
            <w:tcW w:w="3283" w:type="dxa"/>
            <w:shd w:val="clear" w:color="auto" w:fill="D9D9D9" w:themeFill="background1" w:themeFillShade="D9"/>
            <w:vAlign w:val="bottom"/>
          </w:tcPr>
          <w:p w14:paraId="00C9E898" w14:textId="77777777" w:rsidR="00FC72D9" w:rsidRDefault="00FC72D9" w:rsidP="00B62035">
            <w:pPr>
              <w:pStyle w:val="KopfzelleSpalte"/>
            </w:pPr>
            <w:r w:rsidRPr="002310EF">
              <w:t xml:space="preserve">Taxonomie </w:t>
            </w:r>
            <w:r w:rsidRPr="007867C5">
              <w:rPr>
                <w:b w:val="0"/>
                <w:bCs/>
              </w:rPr>
              <w:t>für die Prüfung</w:t>
            </w:r>
          </w:p>
        </w:tc>
      </w:tr>
      <w:tr w:rsidR="00A14A6C" w14:paraId="4BF93BFB" w14:textId="77777777" w:rsidTr="00B62035">
        <w:tc>
          <w:tcPr>
            <w:tcW w:w="5949" w:type="dxa"/>
          </w:tcPr>
          <w:p w14:paraId="388BBEBD" w14:textId="77777777" w:rsidR="00A14A6C" w:rsidRPr="00E13B41" w:rsidRDefault="00A14A6C" w:rsidP="0070064E">
            <w:pPr>
              <w:pStyle w:val="Textkrper"/>
              <w:numPr>
                <w:ilvl w:val="0"/>
                <w:numId w:val="23"/>
              </w:numPr>
              <w:ind w:left="355" w:hanging="355"/>
              <w:rPr>
                <w:rFonts w:cs="Arial"/>
                <w:b/>
                <w:color w:val="000000"/>
              </w:rPr>
            </w:pPr>
            <w:r w:rsidRPr="00E13B41">
              <w:rPr>
                <w:rFonts w:cs="Arial"/>
                <w:b/>
                <w:color w:val="000000"/>
              </w:rPr>
              <w:t>Aufbau StGB</w:t>
            </w:r>
          </w:p>
          <w:p w14:paraId="64212503" w14:textId="77777777" w:rsidR="00A14A6C" w:rsidRPr="00E13B41" w:rsidRDefault="00A14A6C" w:rsidP="00A14A6C">
            <w:pPr>
              <w:pStyle w:val="Textkrper"/>
              <w:ind w:left="355"/>
              <w:rPr>
                <w:rFonts w:cs="Arial"/>
                <w:b/>
                <w:color w:val="000000"/>
              </w:rPr>
            </w:pPr>
          </w:p>
          <w:p w14:paraId="6695C173" w14:textId="77777777" w:rsidR="00A14A6C" w:rsidRPr="00E13B41" w:rsidRDefault="00A14A6C" w:rsidP="0070064E">
            <w:pPr>
              <w:pStyle w:val="Textkrper"/>
              <w:numPr>
                <w:ilvl w:val="0"/>
                <w:numId w:val="23"/>
              </w:numPr>
              <w:ind w:left="355" w:hanging="355"/>
              <w:rPr>
                <w:rFonts w:cs="Arial"/>
                <w:b/>
                <w:color w:val="000000"/>
              </w:rPr>
            </w:pPr>
            <w:r w:rsidRPr="00E13B41">
              <w:rPr>
                <w:rFonts w:cs="Arial"/>
                <w:b/>
                <w:color w:val="000000"/>
              </w:rPr>
              <w:t>Allgemeiner Teil des StGB</w:t>
            </w:r>
            <w:r w:rsidRPr="00E13B41">
              <w:rPr>
                <w:rFonts w:cs="Arial"/>
                <w:b/>
                <w:color w:val="000000"/>
              </w:rPr>
              <w:br/>
            </w:r>
          </w:p>
          <w:p w14:paraId="1A2B3F0F" w14:textId="77777777" w:rsidR="00A14A6C" w:rsidRPr="00E13B41" w:rsidRDefault="00A14A6C" w:rsidP="0070064E">
            <w:pPr>
              <w:pStyle w:val="Textkrper"/>
              <w:numPr>
                <w:ilvl w:val="0"/>
                <w:numId w:val="24"/>
              </w:numPr>
              <w:rPr>
                <w:rFonts w:cs="Arial"/>
                <w:color w:val="000000"/>
              </w:rPr>
            </w:pPr>
            <w:r w:rsidRPr="00E13B41">
              <w:rPr>
                <w:rFonts w:cs="Arial"/>
                <w:color w:val="000000"/>
              </w:rPr>
              <w:t>Keine Strafe ohne Gesetz (§ 1 StGB)</w:t>
            </w:r>
          </w:p>
          <w:p w14:paraId="081ED39B" w14:textId="77777777" w:rsidR="00A14A6C" w:rsidRPr="00E13B41" w:rsidRDefault="00A14A6C" w:rsidP="0070064E">
            <w:pPr>
              <w:pStyle w:val="Textkrper"/>
              <w:numPr>
                <w:ilvl w:val="0"/>
                <w:numId w:val="24"/>
              </w:numPr>
              <w:rPr>
                <w:rFonts w:cs="Arial"/>
                <w:color w:val="000000"/>
              </w:rPr>
            </w:pPr>
            <w:r w:rsidRPr="00E13B41">
              <w:rPr>
                <w:rFonts w:cs="Arial"/>
                <w:color w:val="000000"/>
              </w:rPr>
              <w:t>Personen- und Sachbegriffe (§ 11 StGB)</w:t>
            </w:r>
          </w:p>
          <w:p w14:paraId="21A89AC8" w14:textId="77777777" w:rsidR="00A14A6C" w:rsidRPr="00E13B41" w:rsidRDefault="00A14A6C" w:rsidP="0070064E">
            <w:pPr>
              <w:pStyle w:val="Textkrper"/>
              <w:numPr>
                <w:ilvl w:val="0"/>
                <w:numId w:val="24"/>
              </w:numPr>
              <w:rPr>
                <w:rFonts w:cs="Arial"/>
                <w:color w:val="000000"/>
              </w:rPr>
            </w:pPr>
            <w:r w:rsidRPr="00E13B41">
              <w:rPr>
                <w:rFonts w:cs="Arial"/>
                <w:color w:val="000000"/>
              </w:rPr>
              <w:t>Deliktsaufbau / Elemente der Straftat</w:t>
            </w:r>
          </w:p>
          <w:p w14:paraId="5C46AA58" w14:textId="77777777" w:rsidR="00A14A6C" w:rsidRPr="00E13B41" w:rsidRDefault="00A14A6C" w:rsidP="0070064E">
            <w:pPr>
              <w:pStyle w:val="Textkrper"/>
              <w:numPr>
                <w:ilvl w:val="0"/>
                <w:numId w:val="24"/>
              </w:numPr>
              <w:rPr>
                <w:rFonts w:cs="Arial"/>
                <w:color w:val="000000"/>
              </w:rPr>
            </w:pPr>
            <w:r w:rsidRPr="00E13B41">
              <w:rPr>
                <w:rFonts w:cs="Arial"/>
                <w:color w:val="000000"/>
              </w:rPr>
              <w:t>Vergehen und Verbrechen (§ 12 StGB)</w:t>
            </w:r>
          </w:p>
          <w:p w14:paraId="1E01DAF2" w14:textId="77777777" w:rsidR="00A14A6C" w:rsidRPr="00E13B41" w:rsidRDefault="00A14A6C" w:rsidP="0070064E">
            <w:pPr>
              <w:pStyle w:val="Textkrper"/>
              <w:numPr>
                <w:ilvl w:val="0"/>
                <w:numId w:val="24"/>
              </w:numPr>
              <w:rPr>
                <w:rFonts w:cs="Arial"/>
                <w:color w:val="000000"/>
              </w:rPr>
            </w:pPr>
            <w:r w:rsidRPr="00E13B41">
              <w:rPr>
                <w:rFonts w:cs="Arial"/>
                <w:color w:val="000000"/>
              </w:rPr>
              <w:t>Begehen durch Unterlassen (§ 13 StGB)</w:t>
            </w:r>
          </w:p>
          <w:p w14:paraId="48393BBF" w14:textId="77777777" w:rsidR="00A14A6C" w:rsidRPr="00E13B41" w:rsidRDefault="00A14A6C" w:rsidP="0070064E">
            <w:pPr>
              <w:pStyle w:val="Textkrper"/>
              <w:numPr>
                <w:ilvl w:val="0"/>
                <w:numId w:val="24"/>
              </w:numPr>
              <w:rPr>
                <w:rFonts w:cs="Arial"/>
                <w:color w:val="000000"/>
              </w:rPr>
            </w:pPr>
            <w:r w:rsidRPr="00E13B41">
              <w:rPr>
                <w:rFonts w:cs="Arial"/>
                <w:color w:val="000000"/>
              </w:rPr>
              <w:t>Vorsätzliches und fahrlässiges Handeln (§ 15 StGB)</w:t>
            </w:r>
          </w:p>
          <w:p w14:paraId="56B5F350" w14:textId="77777777" w:rsidR="00A14A6C" w:rsidRPr="00E13B41" w:rsidRDefault="00A14A6C" w:rsidP="0070064E">
            <w:pPr>
              <w:pStyle w:val="Textkrper"/>
              <w:numPr>
                <w:ilvl w:val="0"/>
                <w:numId w:val="24"/>
              </w:numPr>
              <w:rPr>
                <w:rFonts w:cs="Arial"/>
                <w:color w:val="000000"/>
              </w:rPr>
            </w:pPr>
            <w:r w:rsidRPr="00E13B41">
              <w:rPr>
                <w:rFonts w:cs="Arial"/>
                <w:color w:val="000000"/>
              </w:rPr>
              <w:t>Schuldunfähigkeit des Kindes (§ 19 StGB)</w:t>
            </w:r>
          </w:p>
          <w:p w14:paraId="1D44379B" w14:textId="77777777" w:rsidR="00A14A6C" w:rsidRPr="00E13B41" w:rsidRDefault="00A14A6C" w:rsidP="0070064E">
            <w:pPr>
              <w:pStyle w:val="Textkrper"/>
              <w:numPr>
                <w:ilvl w:val="0"/>
                <w:numId w:val="24"/>
              </w:numPr>
              <w:rPr>
                <w:rFonts w:cs="Arial"/>
                <w:color w:val="000000"/>
              </w:rPr>
            </w:pPr>
            <w:r w:rsidRPr="00E13B41">
              <w:rPr>
                <w:rFonts w:cs="Arial"/>
                <w:color w:val="000000"/>
              </w:rPr>
              <w:t>Versuch (§§ 22, 23 StGB) und Vollendung</w:t>
            </w:r>
          </w:p>
          <w:p w14:paraId="5D15EC3B" w14:textId="77777777" w:rsidR="00A14A6C" w:rsidRPr="00E13B41" w:rsidRDefault="00A14A6C" w:rsidP="0070064E">
            <w:pPr>
              <w:pStyle w:val="Textkrper"/>
              <w:numPr>
                <w:ilvl w:val="0"/>
                <w:numId w:val="24"/>
              </w:numPr>
              <w:rPr>
                <w:rFonts w:cs="Arial"/>
                <w:color w:val="000000"/>
              </w:rPr>
            </w:pPr>
            <w:r w:rsidRPr="00E13B41">
              <w:rPr>
                <w:rFonts w:cs="Arial"/>
                <w:color w:val="000000"/>
              </w:rPr>
              <w:t>Täterschaft und Teilnahme (§§ 25 - 27 StGB)</w:t>
            </w:r>
          </w:p>
          <w:p w14:paraId="2D1472BE" w14:textId="77777777" w:rsidR="00A14A6C" w:rsidRPr="00E13B41" w:rsidRDefault="00A14A6C" w:rsidP="00A14A6C">
            <w:pPr>
              <w:pStyle w:val="Textkrper"/>
              <w:rPr>
                <w:rFonts w:cs="Arial"/>
                <w:color w:val="000000"/>
              </w:rPr>
            </w:pPr>
          </w:p>
          <w:p w14:paraId="0482BEAA" w14:textId="77777777" w:rsidR="00A14A6C" w:rsidRPr="00E13B41" w:rsidRDefault="00A14A6C" w:rsidP="0070064E">
            <w:pPr>
              <w:pStyle w:val="Textkrper"/>
              <w:numPr>
                <w:ilvl w:val="0"/>
                <w:numId w:val="25"/>
              </w:numPr>
              <w:ind w:left="355" w:hanging="355"/>
              <w:rPr>
                <w:rFonts w:cs="Arial"/>
                <w:color w:val="000000"/>
              </w:rPr>
            </w:pPr>
            <w:r w:rsidRPr="00E13B41">
              <w:rPr>
                <w:rFonts w:cs="Arial"/>
                <w:b/>
                <w:color w:val="000000"/>
              </w:rPr>
              <w:t>Antrags-, Offizial- und Privatklagedelikte</w:t>
            </w:r>
          </w:p>
          <w:p w14:paraId="26D938DB" w14:textId="77777777" w:rsidR="00A14A6C" w:rsidRPr="00E13B41" w:rsidRDefault="00A14A6C" w:rsidP="00A14A6C">
            <w:pPr>
              <w:pStyle w:val="Textkrper"/>
              <w:ind w:left="355"/>
              <w:rPr>
                <w:rFonts w:cs="Arial"/>
                <w:color w:val="000000"/>
              </w:rPr>
            </w:pPr>
          </w:p>
          <w:p w14:paraId="7EC87CEF" w14:textId="43E62140" w:rsidR="00A14A6C" w:rsidRDefault="00A14A6C" w:rsidP="0070064E">
            <w:pPr>
              <w:pStyle w:val="Textkrper"/>
              <w:numPr>
                <w:ilvl w:val="0"/>
                <w:numId w:val="25"/>
              </w:numPr>
              <w:ind w:left="355" w:hanging="355"/>
            </w:pPr>
            <w:r w:rsidRPr="00124119">
              <w:rPr>
                <w:rFonts w:cs="Arial"/>
                <w:b/>
                <w:color w:val="000000"/>
              </w:rPr>
              <w:t>Notwehr und Notstand</w:t>
            </w:r>
          </w:p>
        </w:tc>
        <w:tc>
          <w:tcPr>
            <w:tcW w:w="3283" w:type="dxa"/>
          </w:tcPr>
          <w:p w14:paraId="51E35F5B" w14:textId="77777777" w:rsidR="00A14A6C" w:rsidRPr="00E13B41" w:rsidRDefault="00A14A6C" w:rsidP="00A14A6C">
            <w:pPr>
              <w:rPr>
                <w:rFonts w:cs="Arial"/>
                <w:b/>
                <w:color w:val="000000"/>
                <w:sz w:val="18"/>
                <w:szCs w:val="18"/>
              </w:rPr>
            </w:pPr>
            <w:r w:rsidRPr="00E13B41">
              <w:rPr>
                <w:rFonts w:cs="Arial"/>
                <w:b/>
                <w:color w:val="000000"/>
                <w:sz w:val="18"/>
                <w:szCs w:val="18"/>
              </w:rPr>
              <w:t>VERSTEHEN</w:t>
            </w:r>
          </w:p>
          <w:p w14:paraId="6DEA14B0" w14:textId="77777777" w:rsidR="00A14A6C" w:rsidRPr="00E13B41" w:rsidRDefault="00A14A6C" w:rsidP="00A14A6C">
            <w:pPr>
              <w:rPr>
                <w:rFonts w:cs="Arial"/>
                <w:color w:val="000000"/>
                <w:sz w:val="18"/>
                <w:szCs w:val="18"/>
              </w:rPr>
            </w:pPr>
            <w:r w:rsidRPr="00E13B41">
              <w:rPr>
                <w:rFonts w:cs="Arial"/>
                <w:color w:val="000000"/>
                <w:sz w:val="18"/>
                <w:szCs w:val="18"/>
              </w:rPr>
              <w:t xml:space="preserve">Die TN </w:t>
            </w:r>
            <w:r w:rsidRPr="00E13B41">
              <w:rPr>
                <w:rFonts w:cs="Arial"/>
                <w:b/>
                <w:bCs/>
                <w:iCs/>
                <w:color w:val="000000"/>
                <w:sz w:val="18"/>
                <w:szCs w:val="18"/>
              </w:rPr>
              <w:t>verstehen</w:t>
            </w:r>
            <w:r w:rsidRPr="00E13B41">
              <w:rPr>
                <w:rFonts w:cs="Arial"/>
                <w:color w:val="000000"/>
                <w:sz w:val="18"/>
                <w:szCs w:val="18"/>
              </w:rPr>
              <w:t xml:space="preserve"> den Aufbau des Strafrechts.</w:t>
            </w:r>
          </w:p>
          <w:p w14:paraId="56F1F012" w14:textId="77777777" w:rsidR="00A14A6C" w:rsidRPr="00E13B41" w:rsidRDefault="00A14A6C" w:rsidP="00A14A6C">
            <w:pPr>
              <w:rPr>
                <w:rFonts w:cs="Arial"/>
                <w:b/>
                <w:bCs/>
                <w:iCs/>
                <w:color w:val="000000"/>
                <w:sz w:val="18"/>
                <w:szCs w:val="18"/>
              </w:rPr>
            </w:pPr>
            <w:r w:rsidRPr="00E13B41">
              <w:rPr>
                <w:rFonts w:cs="Arial"/>
                <w:color w:val="000000"/>
                <w:sz w:val="18"/>
                <w:szCs w:val="18"/>
              </w:rPr>
              <w:t xml:space="preserve">Die TN sind fähig, Situationen rechtlich richtig zu </w:t>
            </w:r>
            <w:r w:rsidRPr="00E13B41">
              <w:rPr>
                <w:rFonts w:cs="Arial"/>
                <w:b/>
                <w:bCs/>
                <w:iCs/>
                <w:color w:val="000000"/>
                <w:sz w:val="18"/>
                <w:szCs w:val="18"/>
              </w:rPr>
              <w:t>erfassen</w:t>
            </w:r>
            <w:r w:rsidRPr="00E13B41">
              <w:rPr>
                <w:rFonts w:cs="Arial"/>
                <w:color w:val="000000"/>
                <w:sz w:val="18"/>
                <w:szCs w:val="18"/>
              </w:rPr>
              <w:t xml:space="preserve"> und zu </w:t>
            </w:r>
            <w:r w:rsidRPr="00E13B41">
              <w:rPr>
                <w:rFonts w:cs="Arial"/>
                <w:b/>
                <w:bCs/>
                <w:iCs/>
                <w:color w:val="000000"/>
                <w:sz w:val="18"/>
                <w:szCs w:val="18"/>
              </w:rPr>
              <w:t>beurteilen.</w:t>
            </w:r>
          </w:p>
          <w:p w14:paraId="314CBFCC" w14:textId="77777777" w:rsidR="00A14A6C" w:rsidRPr="00E13B41" w:rsidRDefault="00A14A6C" w:rsidP="00A14A6C">
            <w:pPr>
              <w:rPr>
                <w:rFonts w:cs="Arial"/>
                <w:color w:val="000000"/>
                <w:sz w:val="18"/>
                <w:szCs w:val="18"/>
              </w:rPr>
            </w:pPr>
            <w:r w:rsidRPr="00E13B41">
              <w:rPr>
                <w:rFonts w:cs="Arial"/>
                <w:color w:val="000000"/>
                <w:sz w:val="18"/>
                <w:szCs w:val="18"/>
              </w:rPr>
              <w:t xml:space="preserve">Die TN können ihre Entscheidungen </w:t>
            </w:r>
            <w:r w:rsidRPr="00E13B41">
              <w:rPr>
                <w:rFonts w:cs="Arial"/>
                <w:b/>
                <w:bCs/>
                <w:iCs/>
                <w:color w:val="000000"/>
                <w:sz w:val="18"/>
                <w:szCs w:val="18"/>
              </w:rPr>
              <w:t>begründen</w:t>
            </w:r>
            <w:r w:rsidRPr="00E13B41">
              <w:rPr>
                <w:rFonts w:cs="Arial"/>
                <w:color w:val="000000"/>
                <w:sz w:val="18"/>
                <w:szCs w:val="18"/>
              </w:rPr>
              <w:t xml:space="preserve"> und ihrer Handlungs- bzw. Vorgehens-weise richtig </w:t>
            </w:r>
            <w:r w:rsidRPr="00E13B41">
              <w:rPr>
                <w:rFonts w:cs="Arial"/>
                <w:b/>
                <w:bCs/>
                <w:iCs/>
                <w:color w:val="000000"/>
                <w:sz w:val="18"/>
                <w:szCs w:val="18"/>
              </w:rPr>
              <w:t>zuordnen</w:t>
            </w:r>
            <w:r w:rsidRPr="00E13B41">
              <w:rPr>
                <w:rFonts w:cs="Arial"/>
                <w:color w:val="000000"/>
                <w:sz w:val="18"/>
                <w:szCs w:val="18"/>
              </w:rPr>
              <w:t>.</w:t>
            </w:r>
          </w:p>
          <w:p w14:paraId="6C6DD109" w14:textId="70381F49" w:rsidR="00A14A6C" w:rsidRPr="00A14A6C" w:rsidRDefault="00A14A6C" w:rsidP="00A14A6C">
            <w:pPr>
              <w:rPr>
                <w:rFonts w:cs="Arial"/>
                <w:color w:val="000000"/>
                <w:sz w:val="18"/>
                <w:szCs w:val="18"/>
              </w:rPr>
            </w:pPr>
            <w:r w:rsidRPr="00E13B41">
              <w:rPr>
                <w:rFonts w:cs="Arial"/>
                <w:color w:val="000000"/>
                <w:sz w:val="18"/>
                <w:szCs w:val="18"/>
              </w:rPr>
              <w:t xml:space="preserve">Zwischen zivil- und strafrechtlichen Handlungen können die TN </w:t>
            </w:r>
            <w:r w:rsidRPr="00E13B41">
              <w:rPr>
                <w:rFonts w:cs="Arial"/>
                <w:b/>
                <w:bCs/>
                <w:iCs/>
                <w:color w:val="000000"/>
                <w:sz w:val="18"/>
                <w:szCs w:val="18"/>
              </w:rPr>
              <w:t>unterscheiden</w:t>
            </w:r>
            <w:r w:rsidRPr="00E13B41">
              <w:rPr>
                <w:rFonts w:cs="Arial"/>
                <w:color w:val="000000"/>
                <w:sz w:val="18"/>
                <w:szCs w:val="18"/>
              </w:rPr>
              <w:t xml:space="preserve">. </w:t>
            </w:r>
          </w:p>
        </w:tc>
      </w:tr>
      <w:tr w:rsidR="00A14A6C" w14:paraId="68D575DC" w14:textId="77777777" w:rsidTr="00B62035">
        <w:tc>
          <w:tcPr>
            <w:tcW w:w="5949" w:type="dxa"/>
          </w:tcPr>
          <w:p w14:paraId="04716B55" w14:textId="77777777" w:rsidR="00A14A6C" w:rsidRPr="00E13B41" w:rsidRDefault="00A14A6C" w:rsidP="00A14A6C">
            <w:pPr>
              <w:pStyle w:val="Textkrper"/>
              <w:rPr>
                <w:rFonts w:cs="Arial"/>
                <w:color w:val="000000"/>
              </w:rPr>
            </w:pPr>
          </w:p>
          <w:p w14:paraId="0E2F3F8C" w14:textId="77777777" w:rsidR="00A14A6C" w:rsidRPr="00E13B41" w:rsidRDefault="00A14A6C" w:rsidP="0070064E">
            <w:pPr>
              <w:pStyle w:val="Textkrper"/>
              <w:numPr>
                <w:ilvl w:val="0"/>
                <w:numId w:val="21"/>
              </w:numPr>
              <w:ind w:left="355" w:hanging="355"/>
              <w:rPr>
                <w:rFonts w:cs="Arial"/>
                <w:color w:val="000000"/>
              </w:rPr>
            </w:pPr>
            <w:r w:rsidRPr="00E13B41">
              <w:rPr>
                <w:rFonts w:cs="Arial"/>
                <w:b/>
                <w:color w:val="000000"/>
              </w:rPr>
              <w:t>Besonderer Teil des StGB</w:t>
            </w:r>
          </w:p>
          <w:p w14:paraId="45A5A305" w14:textId="77777777" w:rsidR="00A14A6C" w:rsidRPr="00E13B41" w:rsidRDefault="00A14A6C" w:rsidP="0070064E">
            <w:pPr>
              <w:pStyle w:val="Textkrper"/>
              <w:numPr>
                <w:ilvl w:val="0"/>
                <w:numId w:val="26"/>
              </w:numPr>
              <w:rPr>
                <w:rFonts w:cs="Arial"/>
                <w:color w:val="000000"/>
              </w:rPr>
            </w:pPr>
            <w:r w:rsidRPr="00E13B41">
              <w:rPr>
                <w:rFonts w:cs="Arial"/>
                <w:color w:val="000000"/>
              </w:rPr>
              <w:t xml:space="preserve">Straftaten gegen die öffentliche Ordnung </w:t>
            </w:r>
            <w:r w:rsidRPr="00E13B41">
              <w:rPr>
                <w:rFonts w:cs="Arial"/>
                <w:color w:val="000000"/>
              </w:rPr>
              <w:br/>
              <w:t>(§§ 123, 132, 132a</w:t>
            </w:r>
            <w:r w:rsidRPr="00E13B41">
              <w:rPr>
                <w:rFonts w:cs="Arial"/>
                <w:color w:val="000000"/>
                <w:sz w:val="28"/>
                <w:szCs w:val="28"/>
              </w:rPr>
              <w:t xml:space="preserve"> </w:t>
            </w:r>
            <w:r w:rsidRPr="00E13B41">
              <w:rPr>
                <w:rFonts w:cs="Arial"/>
                <w:color w:val="000000"/>
              </w:rPr>
              <w:t>StGB)</w:t>
            </w:r>
          </w:p>
          <w:p w14:paraId="7E6BC364" w14:textId="77777777" w:rsidR="00A14A6C" w:rsidRPr="00E13B41" w:rsidRDefault="00A14A6C" w:rsidP="0070064E">
            <w:pPr>
              <w:pStyle w:val="Textkrper"/>
              <w:numPr>
                <w:ilvl w:val="0"/>
                <w:numId w:val="26"/>
              </w:numPr>
              <w:rPr>
                <w:rFonts w:cs="Arial"/>
                <w:color w:val="000000"/>
              </w:rPr>
            </w:pPr>
            <w:r w:rsidRPr="00E13B41">
              <w:rPr>
                <w:rFonts w:cs="Arial"/>
                <w:color w:val="000000"/>
              </w:rPr>
              <w:t>Falsche uneidliche Aussage, Meineid, falsche Verdächtigung (§§ 153, 154, 164)</w:t>
            </w:r>
          </w:p>
          <w:p w14:paraId="0733C599" w14:textId="77777777" w:rsidR="00A14A6C" w:rsidRPr="00E13B41" w:rsidRDefault="00A14A6C" w:rsidP="0070064E">
            <w:pPr>
              <w:pStyle w:val="Textkrper"/>
              <w:numPr>
                <w:ilvl w:val="0"/>
                <w:numId w:val="26"/>
              </w:numPr>
              <w:rPr>
                <w:rFonts w:cs="Arial"/>
                <w:color w:val="000000"/>
              </w:rPr>
            </w:pPr>
            <w:r w:rsidRPr="00E13B41">
              <w:rPr>
                <w:rFonts w:cs="Arial"/>
                <w:color w:val="000000"/>
              </w:rPr>
              <w:t>Beleidigung (§ 185)</w:t>
            </w:r>
          </w:p>
          <w:p w14:paraId="68303235" w14:textId="77777777" w:rsidR="00A14A6C" w:rsidRPr="00E13B41" w:rsidRDefault="00A14A6C" w:rsidP="0070064E">
            <w:pPr>
              <w:pStyle w:val="Textkrper"/>
              <w:numPr>
                <w:ilvl w:val="0"/>
                <w:numId w:val="26"/>
              </w:numPr>
              <w:rPr>
                <w:rFonts w:cs="Arial"/>
                <w:color w:val="000000"/>
              </w:rPr>
            </w:pPr>
            <w:r w:rsidRPr="00E13B41">
              <w:rPr>
                <w:rFonts w:cs="Arial"/>
                <w:color w:val="000000"/>
              </w:rPr>
              <w:t xml:space="preserve">Straftaten gegen die körperliche Unversehrtheit </w:t>
            </w:r>
            <w:r w:rsidRPr="00E13B41">
              <w:rPr>
                <w:rFonts w:cs="Arial"/>
                <w:color w:val="000000"/>
              </w:rPr>
              <w:br/>
              <w:t>(§§ 223, 224, 226, 229)</w:t>
            </w:r>
          </w:p>
          <w:p w14:paraId="1C02FADD" w14:textId="77777777" w:rsidR="00A14A6C" w:rsidRPr="00E13B41" w:rsidRDefault="00A14A6C" w:rsidP="0070064E">
            <w:pPr>
              <w:pStyle w:val="Textkrper"/>
              <w:numPr>
                <w:ilvl w:val="0"/>
                <w:numId w:val="26"/>
              </w:numPr>
              <w:rPr>
                <w:rFonts w:cs="Arial"/>
                <w:color w:val="000000"/>
              </w:rPr>
            </w:pPr>
            <w:r w:rsidRPr="00E13B41">
              <w:rPr>
                <w:rFonts w:cs="Arial"/>
                <w:color w:val="000000"/>
              </w:rPr>
              <w:t>Straftaten gegen die persönliche Freiheit (§§ 239, 240)</w:t>
            </w:r>
          </w:p>
          <w:p w14:paraId="395EC16F" w14:textId="77777777" w:rsidR="00A14A6C" w:rsidRPr="00E13B41" w:rsidRDefault="00A14A6C" w:rsidP="0070064E">
            <w:pPr>
              <w:pStyle w:val="Textkrper"/>
              <w:numPr>
                <w:ilvl w:val="0"/>
                <w:numId w:val="26"/>
              </w:numPr>
              <w:rPr>
                <w:rFonts w:cs="Arial"/>
                <w:color w:val="000000"/>
              </w:rPr>
            </w:pPr>
            <w:r w:rsidRPr="00E13B41">
              <w:rPr>
                <w:rFonts w:cs="Arial"/>
                <w:color w:val="000000"/>
              </w:rPr>
              <w:t xml:space="preserve">Diebstahl und Unterschlagung </w:t>
            </w:r>
            <w:r w:rsidRPr="00E13B41">
              <w:rPr>
                <w:rFonts w:cs="Arial"/>
                <w:color w:val="000000"/>
              </w:rPr>
              <w:br/>
              <w:t>(§§ 242, 243, 244, 246, 248a)</w:t>
            </w:r>
          </w:p>
          <w:p w14:paraId="032F8E4D" w14:textId="77777777" w:rsidR="00A14A6C" w:rsidRPr="00E13B41" w:rsidRDefault="00A14A6C" w:rsidP="0070064E">
            <w:pPr>
              <w:pStyle w:val="Textkrper"/>
              <w:numPr>
                <w:ilvl w:val="0"/>
                <w:numId w:val="26"/>
              </w:numPr>
              <w:rPr>
                <w:rFonts w:cs="Arial"/>
                <w:color w:val="000000"/>
              </w:rPr>
            </w:pPr>
            <w:r w:rsidRPr="00E13B41">
              <w:rPr>
                <w:rFonts w:cs="Arial"/>
                <w:color w:val="000000"/>
              </w:rPr>
              <w:t xml:space="preserve">Raub, </w:t>
            </w:r>
            <w:r w:rsidRPr="00E13B41">
              <w:rPr>
                <w:rFonts w:cs="Arial"/>
                <w:color w:val="000000"/>
                <w:szCs w:val="18"/>
              </w:rPr>
              <w:t xml:space="preserve">Räuberischer Diebstahl, Erpressung </w:t>
            </w:r>
            <w:r w:rsidRPr="00E13B41">
              <w:rPr>
                <w:rFonts w:cs="Arial"/>
                <w:color w:val="000000"/>
                <w:szCs w:val="18"/>
              </w:rPr>
              <w:br/>
              <w:t>(§§ 249, 252,</w:t>
            </w:r>
            <w:r w:rsidRPr="00E13B41">
              <w:rPr>
                <w:rFonts w:cs="Arial"/>
                <w:color w:val="000000"/>
              </w:rPr>
              <w:t xml:space="preserve"> 253)</w:t>
            </w:r>
          </w:p>
          <w:p w14:paraId="5272E4AE" w14:textId="77777777" w:rsidR="00A14A6C" w:rsidRPr="00E13B41" w:rsidRDefault="00A14A6C" w:rsidP="0070064E">
            <w:pPr>
              <w:pStyle w:val="Textkrper"/>
              <w:numPr>
                <w:ilvl w:val="0"/>
                <w:numId w:val="26"/>
              </w:numPr>
              <w:rPr>
                <w:rFonts w:cs="Arial"/>
                <w:color w:val="000000"/>
              </w:rPr>
            </w:pPr>
            <w:r w:rsidRPr="00E13B41">
              <w:rPr>
                <w:rFonts w:cs="Arial"/>
                <w:color w:val="000000"/>
              </w:rPr>
              <w:t>Begünstigung und Hehlerei (§§ 257, 259)</w:t>
            </w:r>
          </w:p>
          <w:p w14:paraId="1CBBD6B6" w14:textId="77777777" w:rsidR="00A14A6C" w:rsidRPr="00E13B41" w:rsidRDefault="00A14A6C" w:rsidP="0070064E">
            <w:pPr>
              <w:pStyle w:val="Textkrper"/>
              <w:numPr>
                <w:ilvl w:val="0"/>
                <w:numId w:val="26"/>
              </w:numPr>
              <w:rPr>
                <w:rFonts w:cs="Arial"/>
                <w:color w:val="000000"/>
              </w:rPr>
            </w:pPr>
            <w:r w:rsidRPr="00E13B41">
              <w:rPr>
                <w:rFonts w:cs="Arial"/>
                <w:color w:val="000000"/>
              </w:rPr>
              <w:t xml:space="preserve">Betrug (§ 263) </w:t>
            </w:r>
          </w:p>
          <w:p w14:paraId="6D28B305" w14:textId="77777777" w:rsidR="00A14A6C" w:rsidRPr="00E13B41" w:rsidRDefault="00A14A6C" w:rsidP="0070064E">
            <w:pPr>
              <w:pStyle w:val="Textkrper"/>
              <w:numPr>
                <w:ilvl w:val="0"/>
                <w:numId w:val="26"/>
              </w:numPr>
              <w:rPr>
                <w:rFonts w:cs="Arial"/>
                <w:color w:val="000000"/>
              </w:rPr>
            </w:pPr>
            <w:r w:rsidRPr="00E13B41">
              <w:rPr>
                <w:rFonts w:cs="Arial"/>
                <w:color w:val="000000"/>
              </w:rPr>
              <w:t>Erschleichen von Leistungen (§ 265a, 266)</w:t>
            </w:r>
          </w:p>
          <w:p w14:paraId="4D68BBC7" w14:textId="77777777" w:rsidR="00A14A6C" w:rsidRPr="00E13B41" w:rsidRDefault="00A14A6C" w:rsidP="0070064E">
            <w:pPr>
              <w:pStyle w:val="Textkrper"/>
              <w:numPr>
                <w:ilvl w:val="0"/>
                <w:numId w:val="26"/>
              </w:numPr>
              <w:rPr>
                <w:rFonts w:cs="Arial"/>
                <w:color w:val="000000"/>
              </w:rPr>
            </w:pPr>
            <w:r w:rsidRPr="00E13B41">
              <w:rPr>
                <w:rFonts w:cs="Arial"/>
                <w:color w:val="000000"/>
              </w:rPr>
              <w:t>Urkundenfälschung (§ 267)</w:t>
            </w:r>
          </w:p>
          <w:p w14:paraId="45F8AFF6" w14:textId="77777777" w:rsidR="00A14A6C" w:rsidRPr="00E13B41" w:rsidRDefault="00A14A6C" w:rsidP="0070064E">
            <w:pPr>
              <w:pStyle w:val="Textkrper"/>
              <w:numPr>
                <w:ilvl w:val="0"/>
                <w:numId w:val="26"/>
              </w:numPr>
              <w:rPr>
                <w:rFonts w:cs="Arial"/>
                <w:color w:val="000000"/>
              </w:rPr>
            </w:pPr>
            <w:r w:rsidRPr="00E13B41">
              <w:rPr>
                <w:rFonts w:cs="Arial"/>
                <w:color w:val="000000"/>
              </w:rPr>
              <w:t xml:space="preserve">Missbrauch von Ausweispapieren (§ 281) </w:t>
            </w:r>
          </w:p>
          <w:p w14:paraId="70835511" w14:textId="77777777" w:rsidR="00A14A6C" w:rsidRPr="00E13B41" w:rsidRDefault="00A14A6C" w:rsidP="0070064E">
            <w:pPr>
              <w:pStyle w:val="Textkrper"/>
              <w:numPr>
                <w:ilvl w:val="0"/>
                <w:numId w:val="26"/>
              </w:numPr>
              <w:rPr>
                <w:rFonts w:cs="Arial"/>
                <w:color w:val="000000"/>
              </w:rPr>
            </w:pPr>
            <w:r w:rsidRPr="00E13B41">
              <w:rPr>
                <w:rFonts w:cs="Arial"/>
                <w:color w:val="000000"/>
              </w:rPr>
              <w:t>Sachbeschädigung (§ 303)</w:t>
            </w:r>
          </w:p>
          <w:p w14:paraId="7963722C" w14:textId="77777777" w:rsidR="00A14A6C" w:rsidRPr="00E13B41" w:rsidRDefault="00A14A6C" w:rsidP="0070064E">
            <w:pPr>
              <w:pStyle w:val="Textkrper"/>
              <w:numPr>
                <w:ilvl w:val="0"/>
                <w:numId w:val="26"/>
              </w:numPr>
              <w:rPr>
                <w:rFonts w:cs="Arial"/>
                <w:color w:val="000000"/>
              </w:rPr>
            </w:pPr>
            <w:r w:rsidRPr="00E13B41">
              <w:rPr>
                <w:rFonts w:cs="Arial"/>
                <w:color w:val="000000"/>
              </w:rPr>
              <w:t>Gemeingefährliche Straftaten (§§ 306, 323c)</w:t>
            </w:r>
          </w:p>
          <w:p w14:paraId="771FEBB5" w14:textId="77777777" w:rsidR="00A14A6C" w:rsidRPr="00E13B41" w:rsidRDefault="00A14A6C" w:rsidP="00A14A6C">
            <w:pPr>
              <w:pStyle w:val="Textkrper"/>
              <w:rPr>
                <w:rFonts w:cs="Arial"/>
                <w:color w:val="000000"/>
              </w:rPr>
            </w:pPr>
          </w:p>
          <w:p w14:paraId="1EA263FC" w14:textId="77777777" w:rsidR="00A14A6C" w:rsidRPr="00E13B41" w:rsidRDefault="00A14A6C" w:rsidP="0070064E">
            <w:pPr>
              <w:pStyle w:val="Textkrper"/>
              <w:numPr>
                <w:ilvl w:val="0"/>
                <w:numId w:val="21"/>
              </w:numPr>
              <w:ind w:left="355" w:hanging="355"/>
              <w:rPr>
                <w:rFonts w:cs="Arial"/>
                <w:color w:val="000000"/>
              </w:rPr>
            </w:pPr>
            <w:r w:rsidRPr="00E13B41">
              <w:rPr>
                <w:rFonts w:cs="Arial"/>
                <w:b/>
                <w:color w:val="000000"/>
              </w:rPr>
              <w:t>Nebenstrafrecht/ Strafvorschriften</w:t>
            </w:r>
          </w:p>
          <w:p w14:paraId="56E27D4F" w14:textId="77777777" w:rsidR="00A14A6C" w:rsidRPr="00E13B41" w:rsidRDefault="00A14A6C" w:rsidP="0070064E">
            <w:pPr>
              <w:pStyle w:val="Textkrper"/>
              <w:numPr>
                <w:ilvl w:val="0"/>
                <w:numId w:val="27"/>
              </w:numPr>
              <w:rPr>
                <w:rFonts w:cs="Arial"/>
                <w:color w:val="000000"/>
              </w:rPr>
            </w:pPr>
            <w:r w:rsidRPr="00E13B41">
              <w:rPr>
                <w:rFonts w:cs="Arial"/>
                <w:color w:val="000000"/>
              </w:rPr>
              <w:t>Betäubungsmittelstrafrecht (§§ 29, 30 BTMG)</w:t>
            </w:r>
          </w:p>
          <w:p w14:paraId="49EE1378" w14:textId="77777777" w:rsidR="00A14A6C" w:rsidRPr="00E13B41" w:rsidRDefault="00A14A6C" w:rsidP="00A14A6C">
            <w:pPr>
              <w:pStyle w:val="Textkrper"/>
              <w:ind w:left="720"/>
              <w:rPr>
                <w:rFonts w:cs="Arial"/>
                <w:color w:val="000000"/>
              </w:rPr>
            </w:pPr>
          </w:p>
          <w:p w14:paraId="4D6DBF48" w14:textId="77777777" w:rsidR="00A14A6C" w:rsidRPr="00E13B41" w:rsidRDefault="00A14A6C" w:rsidP="0070064E">
            <w:pPr>
              <w:pStyle w:val="Textkrper"/>
              <w:numPr>
                <w:ilvl w:val="0"/>
                <w:numId w:val="21"/>
              </w:numPr>
              <w:ind w:left="355" w:hanging="355"/>
              <w:rPr>
                <w:rFonts w:cs="Arial"/>
                <w:b/>
                <w:color w:val="000000"/>
              </w:rPr>
            </w:pPr>
            <w:r w:rsidRPr="00E13B41">
              <w:rPr>
                <w:rFonts w:cs="Arial"/>
                <w:b/>
                <w:color w:val="000000"/>
              </w:rPr>
              <w:t>Strafverfahrensrecht</w:t>
            </w:r>
          </w:p>
          <w:p w14:paraId="064FFB16" w14:textId="77777777" w:rsidR="00A14A6C" w:rsidRPr="00E13B41" w:rsidRDefault="00A14A6C" w:rsidP="0070064E">
            <w:pPr>
              <w:pStyle w:val="Textkrper"/>
              <w:numPr>
                <w:ilvl w:val="0"/>
                <w:numId w:val="28"/>
              </w:numPr>
              <w:rPr>
                <w:rFonts w:cs="Arial"/>
                <w:color w:val="000000"/>
              </w:rPr>
            </w:pPr>
            <w:r w:rsidRPr="00E13B41">
              <w:rPr>
                <w:rFonts w:cs="Arial"/>
                <w:color w:val="000000"/>
              </w:rPr>
              <w:t>Vorläufige Festnahme (§ 127 StPO)</w:t>
            </w:r>
          </w:p>
          <w:p w14:paraId="45602ADF" w14:textId="77777777" w:rsidR="00A14A6C" w:rsidRPr="00E13B41" w:rsidRDefault="00A14A6C" w:rsidP="0070064E">
            <w:pPr>
              <w:pStyle w:val="Textkrper"/>
              <w:numPr>
                <w:ilvl w:val="0"/>
                <w:numId w:val="28"/>
              </w:numPr>
              <w:rPr>
                <w:rFonts w:cs="Arial"/>
                <w:color w:val="000000"/>
              </w:rPr>
            </w:pPr>
            <w:r w:rsidRPr="00E13B41">
              <w:rPr>
                <w:rFonts w:cs="Arial"/>
                <w:color w:val="000000"/>
              </w:rPr>
              <w:t>Grundzüge der Aufgaben von Staatsanwaltschaft und Polizei (§§ 152, 163 StPO)</w:t>
            </w:r>
          </w:p>
          <w:p w14:paraId="1559897A" w14:textId="77777777" w:rsidR="00A14A6C" w:rsidRPr="00E13B41" w:rsidRDefault="00A14A6C" w:rsidP="0070064E">
            <w:pPr>
              <w:pStyle w:val="Textkrper"/>
              <w:numPr>
                <w:ilvl w:val="0"/>
                <w:numId w:val="28"/>
              </w:numPr>
              <w:rPr>
                <w:rFonts w:cs="Arial"/>
                <w:color w:val="000000"/>
              </w:rPr>
            </w:pPr>
            <w:r w:rsidRPr="00E13B41">
              <w:rPr>
                <w:rFonts w:cs="Arial"/>
                <w:color w:val="000000"/>
              </w:rPr>
              <w:t>Sonstige relevante Bereiche</w:t>
            </w:r>
          </w:p>
          <w:p w14:paraId="26FBC658"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Bewachungspersonal als Zeuge vor Gericht</w:t>
            </w:r>
          </w:p>
          <w:p w14:paraId="23F4DA37"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Beschuldigtenrechte</w:t>
            </w:r>
          </w:p>
          <w:p w14:paraId="7ABA1EA2" w14:textId="77777777" w:rsidR="00A14A6C" w:rsidRDefault="00A14A6C" w:rsidP="009F3ACC">
            <w:pPr>
              <w:pStyle w:val="Textkrper"/>
              <w:numPr>
                <w:ilvl w:val="0"/>
                <w:numId w:val="28"/>
              </w:numPr>
              <w:rPr>
                <w:rFonts w:cs="Arial"/>
                <w:color w:val="000000"/>
              </w:rPr>
            </w:pPr>
            <w:r w:rsidRPr="00E13B41">
              <w:rPr>
                <w:rFonts w:cs="Arial"/>
                <w:color w:val="000000"/>
              </w:rPr>
              <w:t>Abgrenzung zu Ordnungswidrigkeiten</w:t>
            </w:r>
          </w:p>
          <w:p w14:paraId="3EF7B3A5" w14:textId="381AE46E" w:rsidR="009F3ACC" w:rsidRPr="00E13B41" w:rsidRDefault="009F3ACC" w:rsidP="009F3ACC">
            <w:pPr>
              <w:pStyle w:val="Textkrper"/>
              <w:ind w:left="720"/>
              <w:rPr>
                <w:rFonts w:cs="Arial"/>
                <w:color w:val="000000"/>
              </w:rPr>
            </w:pPr>
          </w:p>
        </w:tc>
        <w:tc>
          <w:tcPr>
            <w:tcW w:w="3283" w:type="dxa"/>
          </w:tcPr>
          <w:p w14:paraId="33EA8E97" w14:textId="77777777" w:rsidR="00A14A6C" w:rsidRPr="00E13B41" w:rsidRDefault="00A14A6C" w:rsidP="00A14A6C">
            <w:pPr>
              <w:rPr>
                <w:rFonts w:cs="Arial"/>
                <w:b/>
                <w:color w:val="000000"/>
                <w:sz w:val="18"/>
              </w:rPr>
            </w:pPr>
          </w:p>
          <w:p w14:paraId="486D0A8D" w14:textId="77777777" w:rsidR="00A14A6C" w:rsidRPr="00E13B41" w:rsidRDefault="00A14A6C" w:rsidP="00A14A6C">
            <w:pPr>
              <w:rPr>
                <w:rFonts w:cs="Arial"/>
                <w:b/>
                <w:color w:val="000000"/>
                <w:sz w:val="18"/>
                <w:szCs w:val="18"/>
              </w:rPr>
            </w:pPr>
            <w:r w:rsidRPr="00E13B41">
              <w:rPr>
                <w:rFonts w:cs="Arial"/>
                <w:b/>
                <w:color w:val="000000"/>
                <w:sz w:val="18"/>
                <w:szCs w:val="18"/>
              </w:rPr>
              <w:t>ANWENDEN</w:t>
            </w:r>
          </w:p>
          <w:p w14:paraId="1A3A98F1" w14:textId="77777777" w:rsidR="00A14A6C" w:rsidRPr="00E13B41" w:rsidRDefault="00A14A6C" w:rsidP="00A14A6C">
            <w:pPr>
              <w:rPr>
                <w:rFonts w:cs="Arial"/>
                <w:b/>
                <w:color w:val="000000"/>
                <w:sz w:val="18"/>
                <w:szCs w:val="18"/>
              </w:rPr>
            </w:pPr>
          </w:p>
          <w:p w14:paraId="550A2799" w14:textId="77777777" w:rsidR="00A14A6C" w:rsidRPr="00E13B41" w:rsidRDefault="00A14A6C" w:rsidP="00A14A6C">
            <w:pPr>
              <w:pStyle w:val="Textkrper"/>
              <w:rPr>
                <w:rFonts w:cs="Arial"/>
                <w:b/>
                <w:color w:val="000000"/>
              </w:rPr>
            </w:pPr>
            <w:r w:rsidRPr="00E13B41">
              <w:rPr>
                <w:rFonts w:cs="Arial"/>
                <w:color w:val="000000"/>
              </w:rPr>
              <w:t xml:space="preserve">Die TN können die gesetzlichen Bestimmungen </w:t>
            </w:r>
            <w:r w:rsidRPr="00E13B41">
              <w:rPr>
                <w:rFonts w:cs="Arial"/>
                <w:b/>
                <w:color w:val="000000"/>
              </w:rPr>
              <w:t xml:space="preserve">aufzeigen. </w:t>
            </w:r>
          </w:p>
          <w:p w14:paraId="22D191C3" w14:textId="77777777" w:rsidR="00A14A6C" w:rsidRPr="00E13B41" w:rsidRDefault="00A14A6C" w:rsidP="00A14A6C">
            <w:pPr>
              <w:rPr>
                <w:rFonts w:cs="Arial"/>
                <w:color w:val="000000"/>
                <w:sz w:val="18"/>
              </w:rPr>
            </w:pPr>
          </w:p>
          <w:p w14:paraId="5CD1B377" w14:textId="77777777" w:rsidR="00A14A6C" w:rsidRPr="00E13B41" w:rsidRDefault="00A14A6C" w:rsidP="00A14A6C">
            <w:pPr>
              <w:rPr>
                <w:rFonts w:cs="Arial"/>
                <w:color w:val="000000"/>
                <w:sz w:val="18"/>
              </w:rPr>
            </w:pPr>
            <w:r w:rsidRPr="00E13B41">
              <w:rPr>
                <w:rFonts w:cs="Arial"/>
                <w:color w:val="000000"/>
                <w:sz w:val="18"/>
              </w:rPr>
              <w:t xml:space="preserve">Die TN müssen die genannten Straftaten kennen, </w:t>
            </w:r>
            <w:r w:rsidRPr="00E13B41">
              <w:rPr>
                <w:rFonts w:cs="Arial"/>
                <w:b/>
                <w:color w:val="000000"/>
                <w:sz w:val="18"/>
              </w:rPr>
              <w:t>verstehen</w:t>
            </w:r>
            <w:r w:rsidRPr="00E13B41">
              <w:rPr>
                <w:rFonts w:cs="Arial"/>
                <w:color w:val="000000"/>
                <w:sz w:val="18"/>
              </w:rPr>
              <w:t xml:space="preserve"> und </w:t>
            </w:r>
            <w:r w:rsidRPr="00E13B41">
              <w:rPr>
                <w:rFonts w:cs="Arial"/>
                <w:b/>
                <w:color w:val="000000"/>
                <w:sz w:val="18"/>
              </w:rPr>
              <w:t>unterscheiden</w:t>
            </w:r>
            <w:r w:rsidRPr="00E13B41">
              <w:rPr>
                <w:rFonts w:cs="Arial"/>
                <w:color w:val="000000"/>
                <w:sz w:val="18"/>
              </w:rPr>
              <w:t xml:space="preserve"> können.</w:t>
            </w:r>
          </w:p>
          <w:p w14:paraId="73DEC876" w14:textId="77777777" w:rsidR="00A14A6C" w:rsidRPr="00E13B41" w:rsidRDefault="00A14A6C" w:rsidP="00A14A6C">
            <w:pPr>
              <w:rPr>
                <w:rFonts w:cs="Arial"/>
                <w:color w:val="000000"/>
                <w:sz w:val="18"/>
              </w:rPr>
            </w:pPr>
          </w:p>
          <w:p w14:paraId="44BD5280" w14:textId="77777777" w:rsidR="00A14A6C" w:rsidRPr="00E13B41" w:rsidRDefault="00A14A6C" w:rsidP="00A14A6C">
            <w:pPr>
              <w:rPr>
                <w:rFonts w:cs="Arial"/>
                <w:color w:val="000000"/>
                <w:sz w:val="18"/>
              </w:rPr>
            </w:pPr>
          </w:p>
          <w:p w14:paraId="6030EB43" w14:textId="77777777" w:rsidR="00A14A6C" w:rsidRPr="00E13B41" w:rsidRDefault="00A14A6C" w:rsidP="00A14A6C">
            <w:pPr>
              <w:rPr>
                <w:rFonts w:cs="Arial"/>
                <w:color w:val="000000"/>
                <w:sz w:val="18"/>
              </w:rPr>
            </w:pPr>
          </w:p>
          <w:p w14:paraId="5362F384" w14:textId="77777777" w:rsidR="00A14A6C" w:rsidRPr="00E13B41" w:rsidRDefault="00A14A6C" w:rsidP="00A14A6C">
            <w:pPr>
              <w:rPr>
                <w:rFonts w:cs="Arial"/>
                <w:color w:val="000000"/>
                <w:sz w:val="18"/>
              </w:rPr>
            </w:pPr>
          </w:p>
          <w:p w14:paraId="1624FC20" w14:textId="77777777" w:rsidR="00A14A6C" w:rsidRPr="00E13B41" w:rsidRDefault="00A14A6C" w:rsidP="00A14A6C">
            <w:pPr>
              <w:rPr>
                <w:rFonts w:cs="Arial"/>
                <w:color w:val="000000"/>
                <w:sz w:val="18"/>
              </w:rPr>
            </w:pPr>
            <w:r w:rsidRPr="00E13B41">
              <w:rPr>
                <w:rFonts w:cs="Arial"/>
                <w:color w:val="000000"/>
                <w:sz w:val="18"/>
              </w:rPr>
              <w:t>Die TN verstehen das Recht der vorläufigen Festnahme</w:t>
            </w:r>
          </w:p>
          <w:p w14:paraId="23E9240E" w14:textId="77777777" w:rsidR="00A14A6C" w:rsidRPr="00E13B41" w:rsidRDefault="00A14A6C" w:rsidP="00A14A6C">
            <w:pPr>
              <w:rPr>
                <w:rFonts w:cs="Arial"/>
                <w:color w:val="000000"/>
                <w:sz w:val="18"/>
              </w:rPr>
            </w:pPr>
          </w:p>
          <w:p w14:paraId="3FB39E87" w14:textId="4218EB0D" w:rsidR="00A14A6C" w:rsidRPr="00E13B41" w:rsidRDefault="00A14A6C" w:rsidP="00A14A6C">
            <w:pPr>
              <w:rPr>
                <w:rFonts w:cs="Arial"/>
                <w:b/>
                <w:color w:val="000000"/>
                <w:sz w:val="18"/>
              </w:rPr>
            </w:pPr>
            <w:r w:rsidRPr="00E13B41">
              <w:rPr>
                <w:rFonts w:cs="Arial"/>
                <w:color w:val="000000"/>
                <w:sz w:val="18"/>
              </w:rPr>
              <w:t>Die TN kennen die Rechte und Pflichten eines Zeugen/Beschuldigten vor Gericht</w:t>
            </w:r>
          </w:p>
        </w:tc>
      </w:tr>
      <w:bookmarkEnd w:id="17"/>
    </w:tbl>
    <w:p w14:paraId="1853BA39" w14:textId="5F1BE7B5" w:rsidR="001D500B" w:rsidRDefault="001D500B" w:rsidP="00936211"/>
    <w:p w14:paraId="4C950423" w14:textId="0BCC9673" w:rsidR="001D500B" w:rsidRDefault="001D500B">
      <w:pPr>
        <w:spacing w:after="0" w:line="240" w:lineRule="auto"/>
      </w:pPr>
      <w:r>
        <w:br w:type="page"/>
      </w:r>
    </w:p>
    <w:p w14:paraId="747DB29A" w14:textId="11F14AC6" w:rsidR="001D500B" w:rsidRPr="00E13B41" w:rsidRDefault="001D500B" w:rsidP="00FC5985">
      <w:pPr>
        <w:pStyle w:val="berschrift3"/>
        <w:ind w:firstLine="284"/>
      </w:pPr>
      <w:bookmarkStart w:id="18" w:name="_Toc98941812"/>
      <w:r w:rsidRPr="00E13B41">
        <w:lastRenderedPageBreak/>
        <w:t>4b.</w:t>
      </w:r>
      <w:r w:rsidR="00124119">
        <w:tab/>
      </w:r>
      <w:r w:rsidRPr="00E13B41">
        <w:t>Umgang mit Waffen</w:t>
      </w:r>
      <w:bookmarkEnd w:id="18"/>
    </w:p>
    <w:tbl>
      <w:tblPr>
        <w:tblStyle w:val="Tabellenraster"/>
        <w:tblW w:w="0" w:type="auto"/>
        <w:tblLook w:val="04A0" w:firstRow="1" w:lastRow="0" w:firstColumn="1" w:lastColumn="0" w:noHBand="0" w:noVBand="1"/>
      </w:tblPr>
      <w:tblGrid>
        <w:gridCol w:w="5949"/>
        <w:gridCol w:w="3283"/>
      </w:tblGrid>
      <w:tr w:rsidR="001D500B" w14:paraId="67CAB7C3" w14:textId="77777777" w:rsidTr="00B62035">
        <w:tc>
          <w:tcPr>
            <w:tcW w:w="5949" w:type="dxa"/>
            <w:shd w:val="clear" w:color="auto" w:fill="D9D9D9" w:themeFill="background1" w:themeFillShade="D9"/>
            <w:vAlign w:val="bottom"/>
          </w:tcPr>
          <w:p w14:paraId="760A18F5" w14:textId="77777777" w:rsidR="001D500B" w:rsidRDefault="001D500B" w:rsidP="00B62035">
            <w:pPr>
              <w:pStyle w:val="KopfzelleSpalte"/>
            </w:pPr>
            <w:bookmarkStart w:id="19" w:name="_Hlk98943835"/>
            <w:r w:rsidRPr="002310EF">
              <w:t>Erläuterungen</w:t>
            </w:r>
          </w:p>
        </w:tc>
        <w:tc>
          <w:tcPr>
            <w:tcW w:w="3283" w:type="dxa"/>
            <w:shd w:val="clear" w:color="auto" w:fill="D9D9D9" w:themeFill="background1" w:themeFillShade="D9"/>
            <w:vAlign w:val="bottom"/>
          </w:tcPr>
          <w:p w14:paraId="7C6C74D3" w14:textId="77777777" w:rsidR="001D500B" w:rsidRDefault="001D500B" w:rsidP="00B62035">
            <w:pPr>
              <w:pStyle w:val="KopfzelleSpalte"/>
            </w:pPr>
            <w:r w:rsidRPr="002310EF">
              <w:t xml:space="preserve">Taxonomie </w:t>
            </w:r>
            <w:r w:rsidRPr="007867C5">
              <w:rPr>
                <w:b w:val="0"/>
                <w:bCs/>
              </w:rPr>
              <w:t>für die Prüfung</w:t>
            </w:r>
          </w:p>
        </w:tc>
      </w:tr>
      <w:tr w:rsidR="00A14A6C" w14:paraId="2A072DC3" w14:textId="77777777" w:rsidTr="00B62035">
        <w:tc>
          <w:tcPr>
            <w:tcW w:w="5949" w:type="dxa"/>
          </w:tcPr>
          <w:p w14:paraId="430E8BE7" w14:textId="77777777" w:rsidR="00A14A6C" w:rsidRPr="00E13B41" w:rsidRDefault="00A14A6C" w:rsidP="00A14A6C">
            <w:pPr>
              <w:pStyle w:val="Textkrper"/>
              <w:rPr>
                <w:rFonts w:cs="Arial"/>
                <w:color w:val="000000"/>
              </w:rPr>
            </w:pPr>
          </w:p>
          <w:p w14:paraId="2019FA5B" w14:textId="77777777" w:rsidR="00A14A6C" w:rsidRPr="00E13B41" w:rsidRDefault="00A14A6C" w:rsidP="0070064E">
            <w:pPr>
              <w:pStyle w:val="Textkrper"/>
              <w:numPr>
                <w:ilvl w:val="0"/>
                <w:numId w:val="21"/>
              </w:numPr>
              <w:ind w:left="355" w:hanging="355"/>
              <w:rPr>
                <w:rFonts w:cs="Arial"/>
                <w:b/>
                <w:color w:val="000000"/>
              </w:rPr>
            </w:pPr>
            <w:r w:rsidRPr="00E13B41">
              <w:rPr>
                <w:rFonts w:cs="Arial"/>
                <w:b/>
                <w:color w:val="000000"/>
              </w:rPr>
              <w:t>Umgang mit Waffen (Schusswaffen, Schlagstöcke, Sprays usw.)</w:t>
            </w:r>
          </w:p>
          <w:p w14:paraId="1FA64768" w14:textId="77777777" w:rsidR="00A14A6C" w:rsidRPr="00E13B41" w:rsidRDefault="00A14A6C" w:rsidP="00A14A6C">
            <w:pPr>
              <w:pStyle w:val="Textkrper"/>
              <w:rPr>
                <w:rFonts w:cs="Arial"/>
                <w:color w:val="000000"/>
              </w:rPr>
            </w:pPr>
          </w:p>
          <w:p w14:paraId="490E2C29" w14:textId="77777777" w:rsidR="00A14A6C" w:rsidRPr="00E13B41" w:rsidRDefault="00A14A6C" w:rsidP="0070064E">
            <w:pPr>
              <w:pStyle w:val="Textkrper"/>
              <w:numPr>
                <w:ilvl w:val="0"/>
                <w:numId w:val="22"/>
              </w:numPr>
              <w:tabs>
                <w:tab w:val="clear" w:pos="1080"/>
                <w:tab w:val="left" w:pos="683"/>
              </w:tabs>
              <w:ind w:left="355" w:firstLine="0"/>
              <w:rPr>
                <w:rFonts w:cs="Arial"/>
                <w:b/>
                <w:color w:val="000000"/>
              </w:rPr>
            </w:pPr>
            <w:r w:rsidRPr="00E13B41">
              <w:rPr>
                <w:rFonts w:cs="Arial"/>
                <w:b/>
                <w:color w:val="000000"/>
              </w:rPr>
              <w:t>Waffengesetz:</w:t>
            </w:r>
          </w:p>
          <w:p w14:paraId="3FC0F065"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Voraussetzungen und Vorschriften für die Erteilung einer waffenrechtlichen Erlaubnis für Gewerbetreibende und Bewachungspersonal (§ 28 WaffG)</w:t>
            </w:r>
          </w:p>
          <w:p w14:paraId="67D321D0" w14:textId="77777777" w:rsidR="00A14A6C" w:rsidRPr="00E13B41" w:rsidRDefault="00A14A6C" w:rsidP="00A14A6C">
            <w:pPr>
              <w:ind w:left="1068"/>
              <w:rPr>
                <w:rFonts w:cs="Arial"/>
                <w:color w:val="000000"/>
                <w:sz w:val="18"/>
              </w:rPr>
            </w:pPr>
          </w:p>
          <w:p w14:paraId="29C52193"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Waffenrechtliche Erlaubnisse: Waffenbesitzkarte, Waffenschein, Kleiner Waffenschein (§ 10 Abs. 4 WaffG)</w:t>
            </w:r>
          </w:p>
          <w:p w14:paraId="0AA5C54B" w14:textId="77777777" w:rsidR="00A14A6C" w:rsidRPr="00E13B41" w:rsidRDefault="00A14A6C" w:rsidP="00A14A6C">
            <w:pPr>
              <w:ind w:left="1068"/>
              <w:rPr>
                <w:rFonts w:cs="Arial"/>
                <w:color w:val="000000"/>
                <w:sz w:val="18"/>
              </w:rPr>
            </w:pPr>
          </w:p>
          <w:p w14:paraId="148E8D44"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Waffenrechtliche Begriffe: Erwerben, Führen, Überlassen mit den jeweiligen Konsequenzen etc.</w:t>
            </w:r>
          </w:p>
          <w:p w14:paraId="3BCE13F7" w14:textId="77777777" w:rsidR="00A14A6C" w:rsidRPr="00E13B41" w:rsidRDefault="00A14A6C" w:rsidP="009F3ACC">
            <w:pPr>
              <w:pStyle w:val="Listenabsatz"/>
              <w:numPr>
                <w:ilvl w:val="0"/>
                <w:numId w:val="0"/>
              </w:numPr>
              <w:ind w:left="426"/>
              <w:rPr>
                <w:rFonts w:cs="Arial"/>
                <w:color w:val="000000"/>
                <w:sz w:val="18"/>
              </w:rPr>
            </w:pPr>
          </w:p>
          <w:p w14:paraId="6BE0AF4A"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 xml:space="preserve">Wesentliche waffen- und munitionstechnische </w:t>
            </w:r>
            <w:r w:rsidRPr="00E13B41">
              <w:rPr>
                <w:rFonts w:cs="Arial"/>
                <w:color w:val="000000"/>
                <w:sz w:val="18"/>
              </w:rPr>
              <w:br/>
              <w:t>Begriffe</w:t>
            </w:r>
          </w:p>
          <w:p w14:paraId="25B18B71" w14:textId="77777777" w:rsidR="00A14A6C" w:rsidRPr="00E13B41" w:rsidRDefault="00A14A6C" w:rsidP="00A14A6C">
            <w:pPr>
              <w:rPr>
                <w:rFonts w:cs="Arial"/>
                <w:color w:val="000000"/>
                <w:sz w:val="18"/>
              </w:rPr>
            </w:pPr>
          </w:p>
          <w:p w14:paraId="273F34B6"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Ausweispflicht beim Führen und Transport von Schusswaffen und Munition</w:t>
            </w:r>
          </w:p>
          <w:p w14:paraId="3ED5E89C" w14:textId="77777777" w:rsidR="00A14A6C" w:rsidRPr="00E13B41" w:rsidRDefault="00A14A6C" w:rsidP="00A14A6C">
            <w:pPr>
              <w:ind w:left="1068"/>
              <w:rPr>
                <w:rFonts w:cs="Arial"/>
                <w:color w:val="000000"/>
                <w:sz w:val="18"/>
              </w:rPr>
            </w:pPr>
          </w:p>
          <w:p w14:paraId="2F496EE2"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Besonderheiten bei öffentlichen Veranstaltungen</w:t>
            </w:r>
          </w:p>
          <w:p w14:paraId="2F2F8F25" w14:textId="77777777" w:rsidR="00A14A6C" w:rsidRPr="00E13B41" w:rsidRDefault="00A14A6C" w:rsidP="00A14A6C">
            <w:pPr>
              <w:ind w:left="1068"/>
              <w:rPr>
                <w:rFonts w:cs="Arial"/>
                <w:color w:val="000000"/>
                <w:sz w:val="18"/>
              </w:rPr>
            </w:pPr>
          </w:p>
          <w:p w14:paraId="4E935D60"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Verbotene Waffen und Gegenstände (Hinweis auf analoge Verfahrensweisen bei Behandlung von Betäubungsmitteln durch das Bewachungspersonal)</w:t>
            </w:r>
          </w:p>
          <w:p w14:paraId="06720B0A" w14:textId="77777777" w:rsidR="00A14A6C" w:rsidRPr="00E13B41" w:rsidRDefault="00A14A6C" w:rsidP="009F3ACC">
            <w:pPr>
              <w:pStyle w:val="Listenabsatz"/>
              <w:numPr>
                <w:ilvl w:val="0"/>
                <w:numId w:val="0"/>
              </w:numPr>
              <w:ind w:left="426"/>
              <w:rPr>
                <w:rFonts w:cs="Arial"/>
                <w:color w:val="000000"/>
                <w:sz w:val="18"/>
              </w:rPr>
            </w:pPr>
          </w:p>
          <w:p w14:paraId="601E25F8"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Straf-, Bußgeldvorschriften</w:t>
            </w:r>
          </w:p>
          <w:p w14:paraId="7FA382CA" w14:textId="77777777" w:rsidR="00A14A6C" w:rsidRPr="00E13B41" w:rsidRDefault="00A14A6C" w:rsidP="00A14A6C">
            <w:pPr>
              <w:ind w:left="1068"/>
              <w:rPr>
                <w:rFonts w:cs="Arial"/>
                <w:color w:val="000000"/>
                <w:sz w:val="18"/>
              </w:rPr>
            </w:pPr>
          </w:p>
          <w:p w14:paraId="3EDD8E92" w14:textId="77777777" w:rsidR="00A14A6C" w:rsidRPr="00E13B41" w:rsidRDefault="00A14A6C" w:rsidP="0070064E">
            <w:pPr>
              <w:numPr>
                <w:ilvl w:val="0"/>
                <w:numId w:val="21"/>
              </w:numPr>
              <w:spacing w:after="0" w:line="240" w:lineRule="auto"/>
              <w:ind w:left="363" w:hanging="363"/>
              <w:rPr>
                <w:rFonts w:cs="Arial"/>
                <w:b/>
                <w:color w:val="000000"/>
                <w:sz w:val="18"/>
              </w:rPr>
            </w:pPr>
            <w:r w:rsidRPr="00E13B41">
              <w:rPr>
                <w:rFonts w:cs="Arial"/>
                <w:b/>
                <w:color w:val="000000"/>
                <w:sz w:val="18"/>
              </w:rPr>
              <w:t>Einordnung, Voraussetzungen und Grenzen für den Einsatz anderer Verteidigungsmittel (z.B. Reizstoff-Sprays) sowie deren Wirkungen und Einsatzmöglichkeiten</w:t>
            </w:r>
          </w:p>
          <w:p w14:paraId="66F8B072" w14:textId="77777777" w:rsidR="00A14A6C" w:rsidRDefault="00A14A6C" w:rsidP="00A14A6C"/>
        </w:tc>
        <w:tc>
          <w:tcPr>
            <w:tcW w:w="3283" w:type="dxa"/>
          </w:tcPr>
          <w:p w14:paraId="54B3555F" w14:textId="77777777" w:rsidR="00A14A6C" w:rsidRPr="00E13B41" w:rsidRDefault="00A14A6C" w:rsidP="00A14A6C">
            <w:pPr>
              <w:pStyle w:val="Textkrper"/>
              <w:ind w:left="360"/>
              <w:rPr>
                <w:rFonts w:cs="Arial"/>
                <w:color w:val="000000"/>
              </w:rPr>
            </w:pPr>
          </w:p>
          <w:p w14:paraId="7EDF11A6" w14:textId="77777777" w:rsidR="00A14A6C" w:rsidRPr="00E13B41" w:rsidRDefault="00A14A6C" w:rsidP="00A14A6C">
            <w:pPr>
              <w:pStyle w:val="Textkrper"/>
              <w:rPr>
                <w:rFonts w:cs="Arial"/>
                <w:b/>
                <w:color w:val="000000"/>
                <w:szCs w:val="18"/>
              </w:rPr>
            </w:pPr>
            <w:r w:rsidRPr="00E13B41">
              <w:rPr>
                <w:rFonts w:cs="Arial"/>
                <w:b/>
                <w:color w:val="000000"/>
                <w:szCs w:val="18"/>
              </w:rPr>
              <w:t>WISSEN/ ÜBERTRAGEN</w:t>
            </w:r>
          </w:p>
          <w:p w14:paraId="4EB4FBF9" w14:textId="77777777" w:rsidR="00A14A6C" w:rsidRPr="00E13B41" w:rsidRDefault="00A14A6C" w:rsidP="00A14A6C">
            <w:pPr>
              <w:rPr>
                <w:rFonts w:cs="Arial"/>
                <w:color w:val="000000"/>
                <w:sz w:val="18"/>
                <w:szCs w:val="18"/>
              </w:rPr>
            </w:pPr>
          </w:p>
          <w:p w14:paraId="1033643D" w14:textId="77777777" w:rsidR="00A14A6C" w:rsidRPr="00E13B41" w:rsidRDefault="00A14A6C" w:rsidP="00A14A6C">
            <w:pPr>
              <w:rPr>
                <w:rFonts w:cs="Arial"/>
                <w:color w:val="000000"/>
                <w:sz w:val="18"/>
                <w:szCs w:val="18"/>
              </w:rPr>
            </w:pPr>
            <w:r w:rsidRPr="00E13B41">
              <w:rPr>
                <w:rFonts w:cs="Arial"/>
                <w:color w:val="000000"/>
                <w:sz w:val="18"/>
                <w:szCs w:val="18"/>
              </w:rPr>
              <w:t xml:space="preserve">Die TN </w:t>
            </w:r>
            <w:r w:rsidRPr="00E13B41">
              <w:rPr>
                <w:rFonts w:cs="Arial"/>
                <w:b/>
                <w:bCs/>
                <w:iCs/>
                <w:color w:val="000000"/>
                <w:sz w:val="18"/>
                <w:szCs w:val="18"/>
              </w:rPr>
              <w:t>kennen</w:t>
            </w:r>
            <w:r w:rsidRPr="00E13B41">
              <w:rPr>
                <w:rFonts w:cs="Arial"/>
                <w:color w:val="000000"/>
                <w:sz w:val="18"/>
                <w:szCs w:val="18"/>
              </w:rPr>
              <w:t xml:space="preserve"> die gebräuchlichen Waffen und -mittel.</w:t>
            </w:r>
          </w:p>
          <w:p w14:paraId="1E993767" w14:textId="77777777" w:rsidR="00A14A6C" w:rsidRPr="00E13B41" w:rsidRDefault="00A14A6C" w:rsidP="00A14A6C">
            <w:pPr>
              <w:rPr>
                <w:rFonts w:cs="Arial"/>
                <w:color w:val="000000"/>
                <w:sz w:val="18"/>
                <w:szCs w:val="18"/>
              </w:rPr>
            </w:pPr>
          </w:p>
          <w:p w14:paraId="5A795872" w14:textId="77777777" w:rsidR="00A14A6C" w:rsidRPr="00E13B41" w:rsidRDefault="00A14A6C" w:rsidP="00A14A6C">
            <w:pPr>
              <w:rPr>
                <w:rFonts w:cs="Arial"/>
                <w:b/>
                <w:color w:val="000000"/>
                <w:sz w:val="18"/>
                <w:szCs w:val="18"/>
              </w:rPr>
            </w:pPr>
            <w:r w:rsidRPr="00E13B41">
              <w:rPr>
                <w:rFonts w:cs="Arial"/>
                <w:b/>
                <w:color w:val="000000"/>
                <w:sz w:val="18"/>
                <w:szCs w:val="18"/>
              </w:rPr>
              <w:t>VERSTEHEN/ ANWENDEN</w:t>
            </w:r>
          </w:p>
          <w:p w14:paraId="7C42EAFF" w14:textId="77777777" w:rsidR="00A14A6C" w:rsidRPr="00E13B41" w:rsidRDefault="00A14A6C" w:rsidP="00A14A6C">
            <w:pPr>
              <w:rPr>
                <w:rFonts w:cs="Arial"/>
                <w:b/>
                <w:color w:val="000000"/>
                <w:sz w:val="18"/>
                <w:szCs w:val="18"/>
              </w:rPr>
            </w:pPr>
          </w:p>
          <w:p w14:paraId="2E3E33D2" w14:textId="77777777" w:rsidR="00A14A6C" w:rsidRPr="00E13B41" w:rsidRDefault="00A14A6C" w:rsidP="00A14A6C">
            <w:pPr>
              <w:rPr>
                <w:rFonts w:cs="Arial"/>
                <w:color w:val="000000"/>
                <w:sz w:val="18"/>
                <w:szCs w:val="18"/>
              </w:rPr>
            </w:pPr>
            <w:r w:rsidRPr="00E13B41">
              <w:rPr>
                <w:rFonts w:cs="Arial"/>
                <w:color w:val="000000"/>
                <w:sz w:val="18"/>
                <w:szCs w:val="18"/>
              </w:rPr>
              <w:t xml:space="preserve">Die TN </w:t>
            </w:r>
            <w:r w:rsidRPr="00E13B41">
              <w:rPr>
                <w:rFonts w:cs="Arial"/>
                <w:b/>
                <w:color w:val="000000"/>
                <w:sz w:val="18"/>
                <w:szCs w:val="18"/>
              </w:rPr>
              <w:t xml:space="preserve">kennen </w:t>
            </w:r>
            <w:r w:rsidRPr="00E13B41">
              <w:rPr>
                <w:rFonts w:cs="Arial"/>
                <w:color w:val="000000"/>
                <w:sz w:val="18"/>
                <w:szCs w:val="18"/>
              </w:rPr>
              <w:t>die</w:t>
            </w:r>
            <w:r w:rsidRPr="00E13B41">
              <w:rPr>
                <w:rFonts w:cs="Arial"/>
                <w:b/>
                <w:color w:val="000000"/>
                <w:sz w:val="18"/>
                <w:szCs w:val="18"/>
              </w:rPr>
              <w:t xml:space="preserve"> </w:t>
            </w:r>
            <w:r w:rsidRPr="00E13B41">
              <w:rPr>
                <w:rFonts w:cs="Arial"/>
                <w:color w:val="000000"/>
                <w:sz w:val="18"/>
                <w:szCs w:val="18"/>
              </w:rPr>
              <w:t>wesentlichen Regelungen des Waffengesetzes und können die Relevanz dieser Vorschriften für ihre Tätigkeit benennen.</w:t>
            </w:r>
          </w:p>
          <w:p w14:paraId="2356CA72" w14:textId="77777777" w:rsidR="00A14A6C" w:rsidRPr="00E13B41" w:rsidRDefault="00A14A6C" w:rsidP="00A14A6C">
            <w:pPr>
              <w:rPr>
                <w:rFonts w:cs="Arial"/>
                <w:b/>
                <w:color w:val="000000"/>
                <w:sz w:val="18"/>
                <w:szCs w:val="18"/>
              </w:rPr>
            </w:pPr>
          </w:p>
          <w:p w14:paraId="6A085236" w14:textId="77777777" w:rsidR="00A14A6C" w:rsidRPr="00E13B41" w:rsidRDefault="00A14A6C" w:rsidP="00A14A6C">
            <w:pPr>
              <w:rPr>
                <w:rFonts w:cs="Arial"/>
                <w:b/>
                <w:color w:val="000000"/>
                <w:sz w:val="18"/>
                <w:szCs w:val="18"/>
              </w:rPr>
            </w:pPr>
          </w:p>
          <w:p w14:paraId="5C46D980" w14:textId="77777777" w:rsidR="00A14A6C" w:rsidRPr="00E13B41" w:rsidRDefault="00A14A6C" w:rsidP="00A14A6C">
            <w:pPr>
              <w:rPr>
                <w:rFonts w:cs="Arial"/>
                <w:color w:val="000000"/>
                <w:sz w:val="18"/>
                <w:szCs w:val="18"/>
              </w:rPr>
            </w:pPr>
            <w:r w:rsidRPr="00E13B41">
              <w:rPr>
                <w:rFonts w:cs="Arial"/>
                <w:color w:val="000000"/>
                <w:sz w:val="18"/>
                <w:szCs w:val="18"/>
              </w:rPr>
              <w:t xml:space="preserve">Die Grundlagen im Umgang mit Waffen werden </w:t>
            </w:r>
            <w:r w:rsidRPr="00E13B41">
              <w:rPr>
                <w:rFonts w:cs="Arial"/>
                <w:b/>
                <w:bCs/>
                <w:iCs/>
                <w:color w:val="000000"/>
                <w:sz w:val="18"/>
                <w:szCs w:val="18"/>
              </w:rPr>
              <w:t xml:space="preserve">verstanden </w:t>
            </w:r>
            <w:r w:rsidRPr="00E13B41">
              <w:rPr>
                <w:rFonts w:cs="Arial"/>
                <w:bCs/>
                <w:iCs/>
                <w:color w:val="000000"/>
                <w:sz w:val="18"/>
                <w:szCs w:val="18"/>
              </w:rPr>
              <w:t>und</w:t>
            </w:r>
            <w:r w:rsidRPr="00E13B41">
              <w:rPr>
                <w:rFonts w:cs="Arial"/>
                <w:b/>
                <w:bCs/>
                <w:iCs/>
                <w:color w:val="000000"/>
                <w:sz w:val="18"/>
                <w:szCs w:val="18"/>
              </w:rPr>
              <w:t xml:space="preserve"> beherrscht.</w:t>
            </w:r>
          </w:p>
          <w:p w14:paraId="2512F551" w14:textId="77777777" w:rsidR="00A14A6C" w:rsidRPr="00E13B41" w:rsidRDefault="00A14A6C" w:rsidP="00A14A6C">
            <w:pPr>
              <w:rPr>
                <w:rFonts w:cs="Arial"/>
                <w:color w:val="000000"/>
                <w:sz w:val="18"/>
              </w:rPr>
            </w:pPr>
          </w:p>
          <w:p w14:paraId="6D95E1E0" w14:textId="77777777" w:rsidR="00A14A6C" w:rsidRDefault="00A14A6C" w:rsidP="00A14A6C"/>
        </w:tc>
      </w:tr>
      <w:bookmarkEnd w:id="19"/>
    </w:tbl>
    <w:p w14:paraId="135E4524" w14:textId="77777777" w:rsidR="001D500B" w:rsidRDefault="001D500B" w:rsidP="00936211"/>
    <w:p w14:paraId="051F862B" w14:textId="256AD319" w:rsidR="00936211" w:rsidRDefault="00936211">
      <w:pPr>
        <w:spacing w:after="0" w:line="240" w:lineRule="auto"/>
      </w:pPr>
      <w:r>
        <w:br w:type="page"/>
      </w:r>
    </w:p>
    <w:p w14:paraId="392ED866" w14:textId="60A20FA7" w:rsidR="006F6D19" w:rsidRDefault="00936211" w:rsidP="0070064E">
      <w:pPr>
        <w:pStyle w:val="berschrift2"/>
        <w:numPr>
          <w:ilvl w:val="0"/>
          <w:numId w:val="4"/>
        </w:numPr>
      </w:pPr>
      <w:bookmarkStart w:id="20" w:name="_Toc98941813"/>
      <w:r w:rsidRPr="009F2485">
        <w:lastRenderedPageBreak/>
        <w:t>Unfallverhütungsvorschrift Wach- und Sicherungsdienste</w:t>
      </w:r>
      <w:bookmarkEnd w:id="20"/>
      <w:r w:rsidRPr="00A97555">
        <w:t xml:space="preserve"> </w:t>
      </w:r>
    </w:p>
    <w:tbl>
      <w:tblPr>
        <w:tblStyle w:val="Tabellenraster"/>
        <w:tblW w:w="0" w:type="auto"/>
        <w:tblLook w:val="04A0" w:firstRow="1" w:lastRow="0" w:firstColumn="1" w:lastColumn="0" w:noHBand="0" w:noVBand="1"/>
      </w:tblPr>
      <w:tblGrid>
        <w:gridCol w:w="5949"/>
        <w:gridCol w:w="3283"/>
      </w:tblGrid>
      <w:tr w:rsidR="007867C5" w14:paraId="21D142BA" w14:textId="77777777" w:rsidTr="007867C5">
        <w:tc>
          <w:tcPr>
            <w:tcW w:w="5949" w:type="dxa"/>
            <w:shd w:val="clear" w:color="auto" w:fill="D9D9D9" w:themeFill="background1" w:themeFillShade="D9"/>
            <w:vAlign w:val="bottom"/>
          </w:tcPr>
          <w:p w14:paraId="50E556D5" w14:textId="77777777" w:rsidR="007867C5" w:rsidRDefault="007867C5" w:rsidP="00B62035">
            <w:pPr>
              <w:pStyle w:val="KopfzelleSpalte"/>
            </w:pPr>
            <w:bookmarkStart w:id="21" w:name="_Hlk98943836"/>
            <w:r w:rsidRPr="002310EF">
              <w:t>Erläuterungen</w:t>
            </w:r>
          </w:p>
        </w:tc>
        <w:tc>
          <w:tcPr>
            <w:tcW w:w="3283" w:type="dxa"/>
            <w:shd w:val="clear" w:color="auto" w:fill="D9D9D9" w:themeFill="background1" w:themeFillShade="D9"/>
            <w:vAlign w:val="bottom"/>
          </w:tcPr>
          <w:p w14:paraId="09411BB9" w14:textId="77777777" w:rsidR="007867C5" w:rsidRDefault="007867C5" w:rsidP="00B62035">
            <w:pPr>
              <w:pStyle w:val="KopfzelleSpalte"/>
            </w:pPr>
            <w:r w:rsidRPr="002310EF">
              <w:t xml:space="preserve">Taxonomie </w:t>
            </w:r>
            <w:r w:rsidRPr="007867C5">
              <w:rPr>
                <w:b w:val="0"/>
                <w:bCs/>
              </w:rPr>
              <w:t>für die Prüfung</w:t>
            </w:r>
          </w:p>
        </w:tc>
      </w:tr>
      <w:tr w:rsidR="00A14A6C" w14:paraId="11269128" w14:textId="77777777" w:rsidTr="00B62035">
        <w:tc>
          <w:tcPr>
            <w:tcW w:w="5949" w:type="dxa"/>
          </w:tcPr>
          <w:p w14:paraId="3ECAAE0E" w14:textId="77777777" w:rsidR="00A14A6C" w:rsidRPr="00E13B41" w:rsidRDefault="00A14A6C" w:rsidP="00A14A6C">
            <w:pPr>
              <w:autoSpaceDE w:val="0"/>
              <w:autoSpaceDN w:val="0"/>
              <w:adjustRightInd w:val="0"/>
              <w:ind w:left="355"/>
              <w:rPr>
                <w:rFonts w:cs="Arial"/>
                <w:b/>
                <w:bCs/>
                <w:color w:val="000000"/>
                <w:sz w:val="18"/>
                <w:szCs w:val="18"/>
              </w:rPr>
            </w:pPr>
          </w:p>
          <w:p w14:paraId="008437FE" w14:textId="77777777" w:rsidR="00A14A6C" w:rsidRPr="00E13B41" w:rsidRDefault="00A14A6C" w:rsidP="0070064E">
            <w:pPr>
              <w:numPr>
                <w:ilvl w:val="0"/>
                <w:numId w:val="21"/>
              </w:numPr>
              <w:autoSpaceDE w:val="0"/>
              <w:autoSpaceDN w:val="0"/>
              <w:adjustRightInd w:val="0"/>
              <w:spacing w:after="0" w:line="240" w:lineRule="auto"/>
              <w:ind w:left="355" w:hanging="355"/>
              <w:rPr>
                <w:rFonts w:cs="Arial"/>
                <w:b/>
                <w:color w:val="000000"/>
                <w:sz w:val="18"/>
                <w:szCs w:val="18"/>
              </w:rPr>
            </w:pPr>
            <w:r w:rsidRPr="00E13B41">
              <w:rPr>
                <w:rFonts w:cs="Arial"/>
                <w:b/>
                <w:bCs/>
                <w:color w:val="000000"/>
                <w:sz w:val="18"/>
                <w:szCs w:val="18"/>
              </w:rPr>
              <w:t xml:space="preserve">Unfallverhütungsvorschrift </w:t>
            </w:r>
            <w:r w:rsidRPr="00E13B41">
              <w:rPr>
                <w:rFonts w:cs="Arial"/>
                <w:b/>
                <w:color w:val="000000"/>
                <w:sz w:val="18"/>
                <w:szCs w:val="18"/>
              </w:rPr>
              <w:t>Wach- und Sicherungsdienste [DGUV – Vorschrift 23]</w:t>
            </w:r>
          </w:p>
          <w:p w14:paraId="6B64BAC7" w14:textId="77777777" w:rsidR="00A14A6C" w:rsidRPr="00E13B41" w:rsidRDefault="00A14A6C" w:rsidP="00A14A6C">
            <w:pPr>
              <w:autoSpaceDE w:val="0"/>
              <w:autoSpaceDN w:val="0"/>
              <w:adjustRightInd w:val="0"/>
              <w:rPr>
                <w:rFonts w:cs="Arial"/>
                <w:color w:val="000000"/>
                <w:sz w:val="18"/>
                <w:szCs w:val="18"/>
              </w:rPr>
            </w:pPr>
          </w:p>
          <w:p w14:paraId="125E4448" w14:textId="77777777" w:rsidR="00A14A6C" w:rsidRPr="00E13B41" w:rsidRDefault="00A14A6C" w:rsidP="0070064E">
            <w:pPr>
              <w:pStyle w:val="Textkrper"/>
              <w:numPr>
                <w:ilvl w:val="0"/>
                <w:numId w:val="17"/>
              </w:numPr>
              <w:tabs>
                <w:tab w:val="left" w:pos="350"/>
              </w:tabs>
              <w:ind w:hanging="365"/>
              <w:rPr>
                <w:rFonts w:cs="Arial"/>
                <w:b/>
                <w:color w:val="000000"/>
              </w:rPr>
            </w:pPr>
            <w:r w:rsidRPr="00E13B41">
              <w:rPr>
                <w:rFonts w:cs="Arial"/>
                <w:b/>
                <w:color w:val="000000"/>
              </w:rPr>
              <w:t>Geltungsbereich (§ 1)</w:t>
            </w:r>
          </w:p>
          <w:p w14:paraId="456E3108" w14:textId="77777777" w:rsidR="00A14A6C" w:rsidRPr="00E13B41" w:rsidRDefault="00A14A6C" w:rsidP="00A14A6C">
            <w:pPr>
              <w:pStyle w:val="Textkrper"/>
              <w:tabs>
                <w:tab w:val="left" w:pos="350"/>
              </w:tabs>
              <w:ind w:left="360"/>
              <w:rPr>
                <w:rFonts w:cs="Arial"/>
                <w:b/>
                <w:color w:val="000000"/>
              </w:rPr>
            </w:pPr>
          </w:p>
          <w:p w14:paraId="2F5BE68F" w14:textId="77777777" w:rsidR="00A14A6C" w:rsidRPr="00E13B41" w:rsidRDefault="00A14A6C" w:rsidP="0070064E">
            <w:pPr>
              <w:pStyle w:val="Textkrper"/>
              <w:numPr>
                <w:ilvl w:val="0"/>
                <w:numId w:val="17"/>
              </w:numPr>
              <w:tabs>
                <w:tab w:val="left" w:pos="350"/>
              </w:tabs>
              <w:ind w:hanging="365"/>
              <w:rPr>
                <w:rFonts w:cs="Arial"/>
                <w:b/>
                <w:color w:val="000000"/>
              </w:rPr>
            </w:pPr>
            <w:r w:rsidRPr="00E13B41">
              <w:rPr>
                <w:rFonts w:cs="Arial"/>
                <w:b/>
                <w:color w:val="000000"/>
              </w:rPr>
              <w:t>Gemeinsame Bestimmungen</w:t>
            </w:r>
            <w:r w:rsidRPr="00E13B41">
              <w:rPr>
                <w:rFonts w:cs="Arial"/>
                <w:b/>
                <w:color w:val="000000"/>
              </w:rPr>
              <w:br/>
            </w:r>
          </w:p>
          <w:p w14:paraId="73A8CFF1"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Allgemeines (§ 2)</w:t>
            </w:r>
          </w:p>
          <w:p w14:paraId="2E3E4225"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 xml:space="preserve">Eignung (§ 3) </w:t>
            </w:r>
          </w:p>
          <w:p w14:paraId="257C4701"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Dienstanweisung (§ 4)</w:t>
            </w:r>
          </w:p>
          <w:p w14:paraId="2BBCC8BB"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Verbot berauschender Mittel (§ 5)</w:t>
            </w:r>
          </w:p>
          <w:p w14:paraId="046D7FD6"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Übernahme von Wach- und Sicherungsaufgaben (§ 6)</w:t>
            </w:r>
          </w:p>
          <w:p w14:paraId="77CDD64F"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Sicherungstätigkeiten bei besonderen Gefahren (§ 7)</w:t>
            </w:r>
          </w:p>
          <w:p w14:paraId="2EA37CED"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Überprüfung von zu sichernden Objekten (§ 8)</w:t>
            </w:r>
          </w:p>
          <w:p w14:paraId="50FC5D0C"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Objekteinweisung (§ 9)</w:t>
            </w:r>
          </w:p>
          <w:p w14:paraId="7C8A841A"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Ausrüstung des Wach- und Sicherungspersonals (§ 10)</w:t>
            </w:r>
          </w:p>
          <w:p w14:paraId="68FAC51D"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Brillenträger (§ 11)</w:t>
            </w:r>
          </w:p>
          <w:p w14:paraId="7768EA7C"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Hunde (§ 12)</w:t>
            </w:r>
          </w:p>
          <w:p w14:paraId="0EF8880B"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Hundezwinger (§ 13)</w:t>
            </w:r>
          </w:p>
          <w:p w14:paraId="6F87BE2C"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Hundehaltung in Objekten (§ 14)</w:t>
            </w:r>
          </w:p>
          <w:p w14:paraId="45979652"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Hundeführer (§ 15)</w:t>
            </w:r>
          </w:p>
          <w:p w14:paraId="636E96D6"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Hundeführung (§ 16)</w:t>
            </w:r>
          </w:p>
          <w:p w14:paraId="249D81C9"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Transport von Hunden (§ 17)</w:t>
            </w:r>
          </w:p>
          <w:p w14:paraId="4988C107"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Ausrüstung mit Schusswaffen (§18)</w:t>
            </w:r>
          </w:p>
          <w:p w14:paraId="1E620E8C"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Schusswaffen (§ 19)</w:t>
            </w:r>
          </w:p>
          <w:p w14:paraId="32D4E501"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Führen von Schusswaffen und Mitführen von Munition (§ 20)</w:t>
            </w:r>
          </w:p>
          <w:p w14:paraId="2C623088"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Übergabe von Schusswaffen, Kugelfangeinrichtungen (§ 21)</w:t>
            </w:r>
          </w:p>
          <w:p w14:paraId="4DEC8ABA"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Aufbewahrung von Schusswaffen und Munition (§ 22)</w:t>
            </w:r>
          </w:p>
          <w:p w14:paraId="0692D9B1" w14:textId="77777777" w:rsidR="00A14A6C" w:rsidRPr="00E13B41" w:rsidRDefault="00A14A6C" w:rsidP="00A14A6C">
            <w:pPr>
              <w:ind w:left="1068"/>
              <w:rPr>
                <w:rFonts w:cs="Arial"/>
                <w:color w:val="000000"/>
                <w:sz w:val="18"/>
              </w:rPr>
            </w:pPr>
          </w:p>
          <w:p w14:paraId="4AB5FFCA" w14:textId="77777777" w:rsidR="00A14A6C" w:rsidRPr="00E13B41" w:rsidRDefault="00A14A6C" w:rsidP="0070064E">
            <w:pPr>
              <w:pStyle w:val="Textkrper"/>
              <w:numPr>
                <w:ilvl w:val="0"/>
                <w:numId w:val="17"/>
              </w:numPr>
              <w:tabs>
                <w:tab w:val="left" w:pos="350"/>
                <w:tab w:val="left" w:pos="780"/>
              </w:tabs>
              <w:ind w:hanging="365"/>
              <w:rPr>
                <w:rFonts w:cs="Arial"/>
                <w:b/>
                <w:color w:val="000000"/>
              </w:rPr>
            </w:pPr>
            <w:r w:rsidRPr="00E13B41">
              <w:rPr>
                <w:rFonts w:cs="Arial"/>
                <w:b/>
                <w:color w:val="000000"/>
              </w:rPr>
              <w:t>Besondere Bestimmungen für Geldtransporte</w:t>
            </w:r>
            <w:r w:rsidRPr="00E13B41">
              <w:rPr>
                <w:rFonts w:cs="Arial"/>
                <w:b/>
                <w:color w:val="000000"/>
              </w:rPr>
              <w:br/>
            </w:r>
          </w:p>
          <w:p w14:paraId="4322D3D5"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Eignung (§ 24)</w:t>
            </w:r>
          </w:p>
          <w:p w14:paraId="2A2557FD"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Geldtransporte durch Boten (§ 25)</w:t>
            </w:r>
          </w:p>
          <w:p w14:paraId="75AD54EE" w14:textId="77777777" w:rsidR="00A14A6C" w:rsidRPr="00E13B41" w:rsidRDefault="00A14A6C" w:rsidP="00A14A6C">
            <w:pPr>
              <w:pStyle w:val="Textkrper"/>
              <w:tabs>
                <w:tab w:val="left" w:pos="638"/>
              </w:tabs>
              <w:ind w:left="1064"/>
              <w:rPr>
                <w:rFonts w:cs="Arial"/>
                <w:color w:val="000000"/>
              </w:rPr>
            </w:pPr>
          </w:p>
          <w:p w14:paraId="15A02E5E" w14:textId="77777777" w:rsidR="00A14A6C" w:rsidRPr="00E13B41" w:rsidRDefault="00A14A6C" w:rsidP="0070064E">
            <w:pPr>
              <w:pStyle w:val="Textkrper"/>
              <w:numPr>
                <w:ilvl w:val="0"/>
                <w:numId w:val="17"/>
              </w:numPr>
              <w:tabs>
                <w:tab w:val="left" w:pos="638"/>
              </w:tabs>
              <w:ind w:left="1424" w:hanging="1069"/>
              <w:rPr>
                <w:rFonts w:cs="Arial"/>
                <w:b/>
                <w:color w:val="000000"/>
              </w:rPr>
            </w:pPr>
            <w:r w:rsidRPr="00E13B41">
              <w:rPr>
                <w:rFonts w:cs="Arial"/>
                <w:b/>
                <w:color w:val="000000"/>
              </w:rPr>
              <w:t>Ordnungswidrigkeiten</w:t>
            </w:r>
          </w:p>
          <w:p w14:paraId="3D1F8206" w14:textId="77777777" w:rsidR="00A14A6C" w:rsidRPr="00E13B41" w:rsidRDefault="00A14A6C" w:rsidP="00A14A6C">
            <w:pPr>
              <w:pStyle w:val="Textkrper"/>
              <w:tabs>
                <w:tab w:val="left" w:pos="638"/>
              </w:tabs>
              <w:rPr>
                <w:rFonts w:cs="Arial"/>
                <w:b/>
                <w:color w:val="000000"/>
              </w:rPr>
            </w:pPr>
          </w:p>
          <w:p w14:paraId="7CCBEAA8" w14:textId="77777777" w:rsidR="00A14A6C" w:rsidRPr="00E13B41" w:rsidRDefault="00A14A6C" w:rsidP="00A14A6C">
            <w:pPr>
              <w:pStyle w:val="Textkrper"/>
              <w:ind w:firstLine="355"/>
              <w:rPr>
                <w:b/>
                <w:bCs/>
                <w:color w:val="000000"/>
                <w:szCs w:val="18"/>
              </w:rPr>
            </w:pPr>
            <w:r w:rsidRPr="00E13B41">
              <w:rPr>
                <w:b/>
                <w:bCs/>
                <w:color w:val="000000"/>
                <w:szCs w:val="18"/>
              </w:rPr>
              <w:t>mit Blick auf:</w:t>
            </w:r>
          </w:p>
          <w:p w14:paraId="35F61E00" w14:textId="77777777" w:rsidR="00A14A6C" w:rsidRPr="00E13B41" w:rsidRDefault="00A14A6C" w:rsidP="00A14A6C">
            <w:pPr>
              <w:pStyle w:val="Textkrper"/>
              <w:rPr>
                <w:rFonts w:cs="Arial"/>
                <w:color w:val="000000"/>
              </w:rPr>
            </w:pPr>
          </w:p>
          <w:p w14:paraId="3DE9C04A" w14:textId="77777777" w:rsidR="00A14A6C" w:rsidRPr="00E13B41" w:rsidRDefault="00A14A6C" w:rsidP="0070064E">
            <w:pPr>
              <w:pStyle w:val="Textkrper"/>
              <w:numPr>
                <w:ilvl w:val="0"/>
                <w:numId w:val="18"/>
              </w:numPr>
              <w:tabs>
                <w:tab w:val="clear" w:pos="720"/>
                <w:tab w:val="num" w:pos="355"/>
              </w:tabs>
              <w:ind w:left="355" w:hanging="284"/>
              <w:rPr>
                <w:rFonts w:cs="Arial"/>
                <w:b/>
                <w:color w:val="000000"/>
              </w:rPr>
            </w:pPr>
            <w:r w:rsidRPr="00E13B41">
              <w:rPr>
                <w:rFonts w:cs="Arial"/>
                <w:b/>
                <w:color w:val="000000"/>
                <w:szCs w:val="18"/>
              </w:rPr>
              <w:t xml:space="preserve">Unfallverhütungsvorschrift „Grundsätze der Prävention“ [DGUV – Vorschrift 1] </w:t>
            </w:r>
          </w:p>
          <w:p w14:paraId="4B82AC00" w14:textId="77777777" w:rsidR="00A14A6C" w:rsidRPr="00E13B41" w:rsidRDefault="00A14A6C" w:rsidP="00A14A6C">
            <w:pPr>
              <w:pStyle w:val="Textkrper"/>
              <w:ind w:left="355"/>
              <w:rPr>
                <w:rFonts w:cs="Arial"/>
                <w:color w:val="000000"/>
              </w:rPr>
            </w:pPr>
          </w:p>
          <w:p w14:paraId="6F0D6306" w14:textId="77777777" w:rsidR="00A14A6C" w:rsidRPr="00E13B41" w:rsidRDefault="00A14A6C" w:rsidP="0070064E">
            <w:pPr>
              <w:pStyle w:val="Textkrper"/>
              <w:numPr>
                <w:ilvl w:val="0"/>
                <w:numId w:val="17"/>
              </w:numPr>
              <w:tabs>
                <w:tab w:val="left" w:pos="638"/>
              </w:tabs>
              <w:ind w:left="780" w:hanging="425"/>
              <w:rPr>
                <w:rFonts w:cs="Arial"/>
                <w:b/>
                <w:color w:val="000000"/>
              </w:rPr>
            </w:pPr>
            <w:r w:rsidRPr="00E13B41">
              <w:rPr>
                <w:rFonts w:cs="Arial"/>
                <w:b/>
                <w:color w:val="000000"/>
              </w:rPr>
              <w:t>Pflichten des Unternehmers</w:t>
            </w:r>
            <w:r w:rsidRPr="00E13B41">
              <w:rPr>
                <w:rFonts w:cs="Arial"/>
                <w:b/>
                <w:color w:val="000000"/>
              </w:rPr>
              <w:br/>
            </w:r>
          </w:p>
          <w:p w14:paraId="6F9CD403"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Grundpflichten des Unternehmers (§ 2)</w:t>
            </w:r>
          </w:p>
          <w:p w14:paraId="6E7E7A96"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Unterweisung der Versicherten (§ 4)</w:t>
            </w:r>
          </w:p>
          <w:p w14:paraId="0531C44E"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 xml:space="preserve">Zutritts- und Aufenthaltsverbote (§ 9) </w:t>
            </w:r>
          </w:p>
          <w:p w14:paraId="6144A8E5"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 xml:space="preserve">Zugang zu Vorschriften und Regeln (§ 12) </w:t>
            </w:r>
          </w:p>
          <w:p w14:paraId="22103AC0" w14:textId="77777777" w:rsidR="00A14A6C" w:rsidRPr="00E13B41" w:rsidRDefault="00A14A6C" w:rsidP="00A14A6C">
            <w:pPr>
              <w:ind w:left="1068"/>
              <w:rPr>
                <w:rFonts w:cs="Arial"/>
                <w:color w:val="000000"/>
                <w:sz w:val="18"/>
              </w:rPr>
            </w:pPr>
          </w:p>
          <w:p w14:paraId="63AA9E41" w14:textId="77777777" w:rsidR="00A14A6C" w:rsidRPr="00E13B41" w:rsidRDefault="00A14A6C" w:rsidP="0070064E">
            <w:pPr>
              <w:pStyle w:val="Textkrper"/>
              <w:numPr>
                <w:ilvl w:val="0"/>
                <w:numId w:val="17"/>
              </w:numPr>
              <w:tabs>
                <w:tab w:val="num" w:pos="360"/>
                <w:tab w:val="left" w:pos="638"/>
              </w:tabs>
              <w:ind w:left="360" w:hanging="5"/>
              <w:rPr>
                <w:rFonts w:cs="Arial"/>
                <w:b/>
                <w:color w:val="000000"/>
              </w:rPr>
            </w:pPr>
            <w:r w:rsidRPr="00E13B41">
              <w:rPr>
                <w:rFonts w:cs="Arial"/>
                <w:b/>
                <w:color w:val="000000"/>
              </w:rPr>
              <w:t>Erste Hilfe</w:t>
            </w:r>
            <w:r w:rsidRPr="00E13B41">
              <w:rPr>
                <w:rFonts w:cs="Arial"/>
                <w:b/>
                <w:color w:val="000000"/>
              </w:rPr>
              <w:br/>
            </w:r>
          </w:p>
          <w:p w14:paraId="238620E5" w14:textId="77777777" w:rsidR="00A14A6C" w:rsidRPr="00E13B41" w:rsidRDefault="00A14A6C" w:rsidP="0070064E">
            <w:pPr>
              <w:numPr>
                <w:ilvl w:val="0"/>
                <w:numId w:val="7"/>
              </w:numPr>
              <w:spacing w:after="0" w:line="240" w:lineRule="auto"/>
              <w:ind w:left="1068"/>
              <w:rPr>
                <w:rFonts w:cs="Arial"/>
                <w:color w:val="000000"/>
                <w:sz w:val="18"/>
                <w:szCs w:val="18"/>
              </w:rPr>
            </w:pPr>
            <w:r w:rsidRPr="00E13B41">
              <w:rPr>
                <w:rFonts w:cs="Arial"/>
                <w:color w:val="000000"/>
                <w:sz w:val="18"/>
                <w:szCs w:val="18"/>
              </w:rPr>
              <w:t>Allgemeine Pflichten des Unternehmers (§ 24)</w:t>
            </w:r>
          </w:p>
          <w:p w14:paraId="6BA8BFA4" w14:textId="77777777" w:rsidR="00A14A6C" w:rsidRPr="00E13B41" w:rsidRDefault="00A14A6C" w:rsidP="0070064E">
            <w:pPr>
              <w:numPr>
                <w:ilvl w:val="0"/>
                <w:numId w:val="7"/>
              </w:numPr>
              <w:spacing w:after="0" w:line="240" w:lineRule="auto"/>
              <w:ind w:left="1068"/>
              <w:rPr>
                <w:rFonts w:cs="Arial"/>
                <w:color w:val="000000"/>
                <w:sz w:val="18"/>
                <w:szCs w:val="18"/>
              </w:rPr>
            </w:pPr>
            <w:r w:rsidRPr="00E13B41">
              <w:rPr>
                <w:rFonts w:cs="Arial"/>
                <w:color w:val="000000"/>
                <w:sz w:val="18"/>
                <w:szCs w:val="18"/>
              </w:rPr>
              <w:t xml:space="preserve">Erforderliche Einrichtungen und Sachmittel (§ 25) </w:t>
            </w:r>
          </w:p>
          <w:p w14:paraId="43CCD73C" w14:textId="77777777" w:rsidR="00A14A6C" w:rsidRPr="00E13B41" w:rsidRDefault="00A14A6C" w:rsidP="0070064E">
            <w:pPr>
              <w:numPr>
                <w:ilvl w:val="0"/>
                <w:numId w:val="7"/>
              </w:numPr>
              <w:spacing w:after="0" w:line="240" w:lineRule="auto"/>
              <w:ind w:left="1068"/>
              <w:rPr>
                <w:rFonts w:cs="Arial"/>
                <w:color w:val="000000"/>
                <w:sz w:val="18"/>
                <w:szCs w:val="18"/>
              </w:rPr>
            </w:pPr>
            <w:r w:rsidRPr="00E13B41">
              <w:rPr>
                <w:rFonts w:cs="Arial"/>
                <w:color w:val="000000"/>
                <w:sz w:val="18"/>
                <w:szCs w:val="18"/>
              </w:rPr>
              <w:t>Zahl und Ausbildung der Ersthelfer (§ 26)</w:t>
            </w:r>
          </w:p>
          <w:p w14:paraId="73F9AE16" w14:textId="77777777" w:rsidR="00A14A6C" w:rsidRDefault="00A14A6C" w:rsidP="00A14A6C"/>
        </w:tc>
        <w:tc>
          <w:tcPr>
            <w:tcW w:w="3283" w:type="dxa"/>
          </w:tcPr>
          <w:p w14:paraId="2469FEED" w14:textId="77777777" w:rsidR="00A14A6C" w:rsidRPr="00E13B41" w:rsidRDefault="00A14A6C" w:rsidP="00A14A6C">
            <w:pPr>
              <w:rPr>
                <w:rFonts w:cs="Arial"/>
                <w:b/>
                <w:color w:val="000000"/>
                <w:sz w:val="18"/>
                <w:szCs w:val="18"/>
              </w:rPr>
            </w:pPr>
          </w:p>
          <w:p w14:paraId="116593AE" w14:textId="77777777" w:rsidR="00A14A6C" w:rsidRPr="00E13B41" w:rsidRDefault="00A14A6C" w:rsidP="00A14A6C">
            <w:pPr>
              <w:rPr>
                <w:rFonts w:cs="Arial"/>
                <w:color w:val="000000"/>
                <w:sz w:val="18"/>
                <w:szCs w:val="18"/>
              </w:rPr>
            </w:pPr>
            <w:r w:rsidRPr="00E13B41">
              <w:rPr>
                <w:rFonts w:cs="Arial"/>
                <w:b/>
                <w:color w:val="000000"/>
                <w:sz w:val="18"/>
                <w:szCs w:val="18"/>
              </w:rPr>
              <w:t>VERSTEHEN</w:t>
            </w:r>
          </w:p>
          <w:p w14:paraId="0F0AB20A" w14:textId="77777777" w:rsidR="00A14A6C" w:rsidRPr="00E13B41" w:rsidRDefault="00A14A6C" w:rsidP="00A14A6C">
            <w:pPr>
              <w:rPr>
                <w:rFonts w:cs="Arial"/>
                <w:strike/>
                <w:color w:val="000000"/>
                <w:sz w:val="18"/>
                <w:szCs w:val="18"/>
              </w:rPr>
            </w:pPr>
            <w:r w:rsidRPr="00E13B41">
              <w:rPr>
                <w:rFonts w:cs="Arial"/>
                <w:color w:val="000000"/>
                <w:sz w:val="18"/>
                <w:szCs w:val="18"/>
              </w:rPr>
              <w:t xml:space="preserve">Die TN </w:t>
            </w:r>
            <w:r w:rsidRPr="00E13B41">
              <w:rPr>
                <w:rFonts w:cs="Arial"/>
                <w:b/>
                <w:bCs/>
                <w:iCs/>
                <w:color w:val="000000"/>
                <w:sz w:val="18"/>
                <w:szCs w:val="18"/>
              </w:rPr>
              <w:t>verstehen</w:t>
            </w:r>
            <w:r w:rsidRPr="00E13B41">
              <w:rPr>
                <w:rFonts w:cs="Arial"/>
                <w:color w:val="000000"/>
                <w:sz w:val="18"/>
                <w:szCs w:val="18"/>
              </w:rPr>
              <w:t xml:space="preserve"> den Sinn der </w:t>
            </w:r>
            <w:r w:rsidRPr="00E13B41">
              <w:rPr>
                <w:rFonts w:cs="Arial"/>
                <w:bCs/>
                <w:color w:val="000000"/>
                <w:sz w:val="18"/>
                <w:szCs w:val="18"/>
              </w:rPr>
              <w:t xml:space="preserve">Unfallverhütungsvorschrift </w:t>
            </w:r>
            <w:r w:rsidRPr="00E13B41">
              <w:rPr>
                <w:rFonts w:cs="Arial"/>
                <w:color w:val="000000"/>
                <w:sz w:val="18"/>
                <w:szCs w:val="18"/>
              </w:rPr>
              <w:t xml:space="preserve">Wach- und Sicherungsdienste [DGUV – Vorschrift 23] mit Blick auf die Unfallverhütungsvorschrift „Grundsätze der Prävention“ [DGUV – Vorschrift 1 </w:t>
            </w:r>
          </w:p>
          <w:p w14:paraId="285CF34A" w14:textId="77777777" w:rsidR="00A14A6C" w:rsidRPr="00E13B41" w:rsidRDefault="00A14A6C" w:rsidP="00A14A6C">
            <w:pPr>
              <w:rPr>
                <w:rFonts w:cs="Arial"/>
                <w:color w:val="000000"/>
                <w:sz w:val="18"/>
                <w:szCs w:val="18"/>
              </w:rPr>
            </w:pPr>
          </w:p>
          <w:p w14:paraId="10EE3211" w14:textId="77777777" w:rsidR="00A14A6C" w:rsidRPr="00E13B41" w:rsidRDefault="00A14A6C" w:rsidP="00A14A6C">
            <w:pPr>
              <w:rPr>
                <w:rFonts w:cs="Arial"/>
                <w:color w:val="000000"/>
                <w:sz w:val="18"/>
                <w:szCs w:val="18"/>
              </w:rPr>
            </w:pPr>
            <w:r w:rsidRPr="00E13B41">
              <w:rPr>
                <w:rFonts w:cs="Arial"/>
                <w:color w:val="000000"/>
                <w:sz w:val="18"/>
                <w:szCs w:val="18"/>
              </w:rPr>
              <w:t xml:space="preserve">Die Inhalte der Vorschriften können </w:t>
            </w:r>
            <w:r w:rsidRPr="00E13B41">
              <w:rPr>
                <w:rFonts w:cs="Arial"/>
                <w:b/>
                <w:bCs/>
                <w:iCs/>
                <w:color w:val="000000"/>
                <w:sz w:val="18"/>
                <w:szCs w:val="18"/>
              </w:rPr>
              <w:t>erfasst</w:t>
            </w:r>
            <w:r w:rsidRPr="00E13B41">
              <w:rPr>
                <w:rFonts w:cs="Arial"/>
                <w:color w:val="000000"/>
                <w:sz w:val="18"/>
                <w:szCs w:val="18"/>
              </w:rPr>
              <w:t xml:space="preserve"> und der Tätigkeit </w:t>
            </w:r>
            <w:r w:rsidRPr="00E13B41">
              <w:rPr>
                <w:rFonts w:cs="Arial"/>
                <w:b/>
                <w:bCs/>
                <w:iCs/>
                <w:color w:val="000000"/>
                <w:sz w:val="18"/>
                <w:szCs w:val="18"/>
              </w:rPr>
              <w:t>zugeordnet</w:t>
            </w:r>
            <w:r w:rsidRPr="00E13B41">
              <w:rPr>
                <w:rFonts w:cs="Arial"/>
                <w:color w:val="000000"/>
                <w:sz w:val="18"/>
                <w:szCs w:val="18"/>
              </w:rPr>
              <w:t xml:space="preserve"> werden.</w:t>
            </w:r>
          </w:p>
          <w:p w14:paraId="2A44A762" w14:textId="77777777" w:rsidR="00A14A6C" w:rsidRPr="00E13B41" w:rsidRDefault="00A14A6C" w:rsidP="00A14A6C">
            <w:pPr>
              <w:rPr>
                <w:rFonts w:cs="Arial"/>
                <w:color w:val="000000"/>
                <w:sz w:val="18"/>
                <w:szCs w:val="18"/>
              </w:rPr>
            </w:pPr>
            <w:r w:rsidRPr="00E13B41">
              <w:rPr>
                <w:rFonts w:cs="Arial"/>
                <w:color w:val="000000"/>
                <w:sz w:val="18"/>
                <w:szCs w:val="18"/>
              </w:rPr>
              <w:t xml:space="preserve">Diese Zuordnung wird in den Dienstdokumenten </w:t>
            </w:r>
            <w:r w:rsidRPr="00E13B41">
              <w:rPr>
                <w:rFonts w:cs="Arial"/>
                <w:b/>
                <w:bCs/>
                <w:iCs/>
                <w:color w:val="000000"/>
                <w:sz w:val="18"/>
                <w:szCs w:val="18"/>
              </w:rPr>
              <w:t>festgelegt</w:t>
            </w:r>
            <w:r w:rsidRPr="00E13B41">
              <w:rPr>
                <w:rFonts w:cs="Arial"/>
                <w:color w:val="000000"/>
                <w:sz w:val="18"/>
                <w:szCs w:val="18"/>
              </w:rPr>
              <w:t xml:space="preserve"> und von den TN </w:t>
            </w:r>
            <w:r w:rsidRPr="00E13B41">
              <w:rPr>
                <w:rFonts w:cs="Arial"/>
                <w:b/>
                <w:bCs/>
                <w:iCs/>
                <w:color w:val="000000"/>
                <w:sz w:val="18"/>
                <w:szCs w:val="18"/>
              </w:rPr>
              <w:t>verstanden</w:t>
            </w:r>
            <w:r w:rsidRPr="00E13B41">
              <w:rPr>
                <w:rFonts w:cs="Arial"/>
                <w:b/>
                <w:color w:val="000000"/>
                <w:sz w:val="18"/>
                <w:szCs w:val="18"/>
              </w:rPr>
              <w:t>.</w:t>
            </w:r>
          </w:p>
          <w:p w14:paraId="4C987E00" w14:textId="77777777" w:rsidR="00A14A6C" w:rsidRDefault="00A14A6C" w:rsidP="009F3ACC"/>
        </w:tc>
      </w:tr>
      <w:bookmarkEnd w:id="21"/>
    </w:tbl>
    <w:p w14:paraId="41E9FC49" w14:textId="77777777" w:rsidR="006F6D19" w:rsidRDefault="006F6D19" w:rsidP="006F6D19"/>
    <w:p w14:paraId="4845BF26" w14:textId="77777777" w:rsidR="00936211" w:rsidRDefault="00936211">
      <w:pPr>
        <w:spacing w:after="0" w:line="240" w:lineRule="auto"/>
      </w:pPr>
      <w:r>
        <w:br w:type="page"/>
      </w:r>
    </w:p>
    <w:p w14:paraId="2E6A970D" w14:textId="6F9604BF" w:rsidR="00936211" w:rsidRDefault="00936211" w:rsidP="0070064E">
      <w:pPr>
        <w:pStyle w:val="berschrift2"/>
        <w:numPr>
          <w:ilvl w:val="0"/>
          <w:numId w:val="4"/>
        </w:numPr>
      </w:pPr>
      <w:bookmarkStart w:id="22" w:name="_Toc98941814"/>
      <w:r w:rsidRPr="00D41EE0">
        <w:lastRenderedPageBreak/>
        <w:t>Umgang mit Menschen, insbesondere Verhalten in Gefahrensituationen</w:t>
      </w:r>
      <w:r>
        <w:t>,</w:t>
      </w:r>
      <w:r w:rsidRPr="00D41EE0">
        <w:t xml:space="preserve"> Deeskalationstechniken in Konfliktsituationen sowie interkulturelle Kompetenz unter besonderer Beachtung von Diversität und gesellschaftlicher</w:t>
      </w:r>
      <w:bookmarkEnd w:id="22"/>
      <w:r w:rsidRPr="00D41EE0">
        <w:t xml:space="preserve"> </w:t>
      </w:r>
    </w:p>
    <w:p w14:paraId="2AD606D9" w14:textId="15F3B59A" w:rsidR="006F6D19" w:rsidRDefault="001D500B" w:rsidP="001D500B">
      <w:pPr>
        <w:ind w:firstLine="360"/>
      </w:pPr>
      <w:r w:rsidRPr="00E13B41">
        <w:rPr>
          <w:rFonts w:cs="Arial"/>
          <w:color w:val="000000"/>
          <w:sz w:val="18"/>
        </w:rPr>
        <w:t xml:space="preserve">Schwerpunkt </w:t>
      </w:r>
      <w:r w:rsidRPr="00E13B41">
        <w:rPr>
          <w:rFonts w:cs="Arial"/>
          <w:b/>
          <w:color w:val="000000"/>
          <w:sz w:val="18"/>
        </w:rPr>
        <w:t>mündlich</w:t>
      </w:r>
      <w:r w:rsidRPr="00E13B41">
        <w:rPr>
          <w:rFonts w:cs="Arial"/>
          <w:color w:val="000000"/>
          <w:sz w:val="18"/>
        </w:rPr>
        <w:t xml:space="preserve"> lt. § 11 Abs. 2 BewachV</w:t>
      </w:r>
    </w:p>
    <w:tbl>
      <w:tblPr>
        <w:tblStyle w:val="Tabellenraster"/>
        <w:tblW w:w="0" w:type="auto"/>
        <w:tblLook w:val="04A0" w:firstRow="1" w:lastRow="0" w:firstColumn="1" w:lastColumn="0" w:noHBand="0" w:noVBand="1"/>
      </w:tblPr>
      <w:tblGrid>
        <w:gridCol w:w="5949"/>
        <w:gridCol w:w="3283"/>
      </w:tblGrid>
      <w:tr w:rsidR="007867C5" w14:paraId="5D4735F7" w14:textId="77777777" w:rsidTr="007867C5">
        <w:tc>
          <w:tcPr>
            <w:tcW w:w="5949" w:type="dxa"/>
            <w:shd w:val="clear" w:color="auto" w:fill="D9D9D9" w:themeFill="background1" w:themeFillShade="D9"/>
            <w:vAlign w:val="bottom"/>
          </w:tcPr>
          <w:p w14:paraId="266769E7" w14:textId="77777777" w:rsidR="007867C5" w:rsidRDefault="007867C5" w:rsidP="00B62035">
            <w:pPr>
              <w:pStyle w:val="KopfzelleSpalte"/>
            </w:pPr>
            <w:bookmarkStart w:id="23" w:name="_Hlk98943837"/>
            <w:r w:rsidRPr="002310EF">
              <w:t>Erläuterungen</w:t>
            </w:r>
          </w:p>
        </w:tc>
        <w:tc>
          <w:tcPr>
            <w:tcW w:w="3283" w:type="dxa"/>
            <w:shd w:val="clear" w:color="auto" w:fill="D9D9D9" w:themeFill="background1" w:themeFillShade="D9"/>
            <w:vAlign w:val="bottom"/>
          </w:tcPr>
          <w:p w14:paraId="68569962" w14:textId="77777777" w:rsidR="007867C5" w:rsidRDefault="007867C5" w:rsidP="00B62035">
            <w:pPr>
              <w:pStyle w:val="KopfzelleSpalte"/>
            </w:pPr>
            <w:r w:rsidRPr="002310EF">
              <w:t xml:space="preserve">Taxonomie </w:t>
            </w:r>
            <w:r w:rsidRPr="007867C5">
              <w:rPr>
                <w:b w:val="0"/>
                <w:bCs/>
              </w:rPr>
              <w:t>für die Prüfung</w:t>
            </w:r>
          </w:p>
        </w:tc>
      </w:tr>
      <w:tr w:rsidR="00A14A6C" w14:paraId="27167B7A" w14:textId="77777777" w:rsidTr="00B62035">
        <w:tc>
          <w:tcPr>
            <w:tcW w:w="5949" w:type="dxa"/>
          </w:tcPr>
          <w:p w14:paraId="2FFBFDAB" w14:textId="77777777" w:rsidR="00A14A6C" w:rsidRPr="00E13B41" w:rsidRDefault="00A14A6C" w:rsidP="0070064E">
            <w:pPr>
              <w:numPr>
                <w:ilvl w:val="0"/>
                <w:numId w:val="18"/>
              </w:numPr>
              <w:tabs>
                <w:tab w:val="clear" w:pos="720"/>
                <w:tab w:val="num" w:pos="355"/>
              </w:tabs>
              <w:spacing w:after="0" w:line="240" w:lineRule="auto"/>
              <w:ind w:left="355" w:hanging="355"/>
              <w:rPr>
                <w:rFonts w:cs="Arial"/>
                <w:color w:val="000000"/>
                <w:sz w:val="18"/>
              </w:rPr>
            </w:pPr>
            <w:r w:rsidRPr="00E13B41">
              <w:rPr>
                <w:rFonts w:cs="Arial"/>
                <w:b/>
                <w:color w:val="000000"/>
                <w:sz w:val="18"/>
              </w:rPr>
              <w:t>Kognitive, emotionale und körperliche Prozesse</w:t>
            </w:r>
            <w:r w:rsidRPr="00E13B41">
              <w:rPr>
                <w:rFonts w:cs="Arial"/>
                <w:b/>
                <w:color w:val="000000"/>
                <w:sz w:val="18"/>
              </w:rPr>
              <w:br/>
              <w:t>in Wechselwirkung</w:t>
            </w:r>
            <w:r w:rsidRPr="00E13B41">
              <w:rPr>
                <w:rFonts w:cs="Arial"/>
                <w:b/>
                <w:color w:val="000000"/>
                <w:sz w:val="18"/>
              </w:rPr>
              <w:br/>
            </w:r>
          </w:p>
          <w:p w14:paraId="713F5E50" w14:textId="77777777" w:rsidR="00A14A6C" w:rsidRPr="00E13B41" w:rsidRDefault="00A14A6C" w:rsidP="0070064E">
            <w:pPr>
              <w:numPr>
                <w:ilvl w:val="0"/>
                <w:numId w:val="17"/>
              </w:numPr>
              <w:tabs>
                <w:tab w:val="num" w:pos="355"/>
                <w:tab w:val="num" w:pos="780"/>
              </w:tabs>
              <w:spacing w:after="0" w:line="240" w:lineRule="auto"/>
              <w:ind w:left="780" w:hanging="425"/>
              <w:rPr>
                <w:rFonts w:cs="Arial"/>
                <w:color w:val="000000"/>
                <w:sz w:val="18"/>
              </w:rPr>
            </w:pPr>
            <w:r w:rsidRPr="00E13B41">
              <w:rPr>
                <w:rFonts w:cs="Arial"/>
                <w:color w:val="000000"/>
                <w:sz w:val="18"/>
              </w:rPr>
              <w:t>Motive menschlichen Verhaltens</w:t>
            </w:r>
          </w:p>
          <w:p w14:paraId="2712110F" w14:textId="77777777" w:rsidR="00A14A6C" w:rsidRPr="00E13B41" w:rsidRDefault="00A14A6C" w:rsidP="0070064E">
            <w:pPr>
              <w:numPr>
                <w:ilvl w:val="0"/>
                <w:numId w:val="17"/>
              </w:numPr>
              <w:tabs>
                <w:tab w:val="num" w:pos="355"/>
                <w:tab w:val="num" w:pos="780"/>
              </w:tabs>
              <w:spacing w:after="0" w:line="240" w:lineRule="auto"/>
              <w:ind w:left="780" w:hanging="425"/>
              <w:rPr>
                <w:rFonts w:cs="Arial"/>
                <w:color w:val="000000"/>
                <w:sz w:val="18"/>
              </w:rPr>
            </w:pPr>
            <w:r w:rsidRPr="00E13B41">
              <w:rPr>
                <w:rFonts w:cs="Arial"/>
                <w:color w:val="000000"/>
                <w:sz w:val="18"/>
              </w:rPr>
              <w:t>Motivation - Verhalten – Rückschlussmöglichkeiten</w:t>
            </w:r>
          </w:p>
          <w:p w14:paraId="7B2538CC" w14:textId="77777777" w:rsidR="00A14A6C" w:rsidRPr="00E13B41" w:rsidRDefault="00A14A6C" w:rsidP="0070064E">
            <w:pPr>
              <w:numPr>
                <w:ilvl w:val="0"/>
                <w:numId w:val="17"/>
              </w:numPr>
              <w:tabs>
                <w:tab w:val="num" w:pos="355"/>
                <w:tab w:val="num" w:pos="780"/>
              </w:tabs>
              <w:spacing w:after="0" w:line="240" w:lineRule="auto"/>
              <w:ind w:left="780" w:hanging="425"/>
              <w:rPr>
                <w:rFonts w:cs="Arial"/>
                <w:color w:val="000000"/>
                <w:sz w:val="18"/>
              </w:rPr>
            </w:pPr>
            <w:r w:rsidRPr="00E13B41">
              <w:rPr>
                <w:rFonts w:cs="Arial"/>
                <w:color w:val="000000"/>
                <w:sz w:val="18"/>
              </w:rPr>
              <w:t>Selbstwertgefühl als Voraussetzung angemessenen Verhaltens</w:t>
            </w:r>
          </w:p>
          <w:p w14:paraId="5E00EDD5" w14:textId="77777777" w:rsidR="00A14A6C" w:rsidRPr="00E13B41" w:rsidRDefault="00A14A6C" w:rsidP="0070064E">
            <w:pPr>
              <w:numPr>
                <w:ilvl w:val="0"/>
                <w:numId w:val="17"/>
              </w:numPr>
              <w:tabs>
                <w:tab w:val="num" w:pos="355"/>
                <w:tab w:val="num" w:pos="780"/>
              </w:tabs>
              <w:spacing w:after="0" w:line="240" w:lineRule="auto"/>
              <w:ind w:left="780" w:hanging="425"/>
              <w:rPr>
                <w:rFonts w:cs="Arial"/>
                <w:color w:val="000000"/>
                <w:sz w:val="18"/>
              </w:rPr>
            </w:pPr>
            <w:r w:rsidRPr="00E13B41">
              <w:rPr>
                <w:rFonts w:cs="Arial"/>
                <w:color w:val="000000"/>
                <w:sz w:val="18"/>
              </w:rPr>
              <w:t>Bedeutung von Selbstsicherheit - Selbstvertrauen - Selbstbewusstsein</w:t>
            </w:r>
          </w:p>
          <w:p w14:paraId="64B0EACE" w14:textId="77777777" w:rsidR="00A14A6C" w:rsidRPr="00E13B41" w:rsidRDefault="00A14A6C" w:rsidP="0070064E">
            <w:pPr>
              <w:numPr>
                <w:ilvl w:val="0"/>
                <w:numId w:val="17"/>
              </w:numPr>
              <w:tabs>
                <w:tab w:val="num" w:pos="355"/>
                <w:tab w:val="num" w:pos="780"/>
              </w:tabs>
              <w:spacing w:after="0" w:line="240" w:lineRule="auto"/>
              <w:ind w:left="780" w:hanging="425"/>
              <w:rPr>
                <w:rFonts w:cs="Arial"/>
                <w:color w:val="000000"/>
                <w:sz w:val="18"/>
              </w:rPr>
            </w:pPr>
            <w:r w:rsidRPr="00E13B41">
              <w:rPr>
                <w:rFonts w:cs="Arial"/>
                <w:color w:val="000000"/>
                <w:sz w:val="18"/>
              </w:rPr>
              <w:t>Übersteigerte Selbstwert-/ Minderwertigkeitsgefühle; Ursachen für überhebliches, unsicheres und unsachliches Handeln</w:t>
            </w:r>
          </w:p>
          <w:p w14:paraId="722CC649" w14:textId="77777777" w:rsidR="00A14A6C" w:rsidRPr="00E13B41" w:rsidRDefault="00A14A6C" w:rsidP="0070064E">
            <w:pPr>
              <w:numPr>
                <w:ilvl w:val="0"/>
                <w:numId w:val="17"/>
              </w:numPr>
              <w:tabs>
                <w:tab w:val="num" w:pos="355"/>
                <w:tab w:val="num" w:pos="780"/>
              </w:tabs>
              <w:spacing w:after="0" w:line="240" w:lineRule="auto"/>
              <w:ind w:left="780" w:hanging="425"/>
              <w:rPr>
                <w:rFonts w:cs="Arial"/>
                <w:color w:val="000000"/>
                <w:sz w:val="18"/>
              </w:rPr>
            </w:pPr>
            <w:r w:rsidRPr="00E13B41">
              <w:rPr>
                <w:rFonts w:cs="Arial"/>
                <w:color w:val="000000"/>
                <w:sz w:val="18"/>
              </w:rPr>
              <w:t>Wahrnehmung; Einstellung (Selbstbild, Fremdbild, Vorurteile, selektive Wahrnehmung)</w:t>
            </w:r>
          </w:p>
          <w:p w14:paraId="3ABFDC7A" w14:textId="77777777" w:rsidR="00A14A6C" w:rsidRPr="00E13B41" w:rsidRDefault="00A14A6C" w:rsidP="0070064E">
            <w:pPr>
              <w:numPr>
                <w:ilvl w:val="0"/>
                <w:numId w:val="17"/>
              </w:numPr>
              <w:tabs>
                <w:tab w:val="num" w:pos="355"/>
                <w:tab w:val="left" w:pos="780"/>
              </w:tabs>
              <w:spacing w:after="0" w:line="240" w:lineRule="auto"/>
              <w:ind w:hanging="5"/>
              <w:rPr>
                <w:rFonts w:cs="Arial"/>
                <w:color w:val="000000"/>
                <w:sz w:val="18"/>
              </w:rPr>
            </w:pPr>
            <w:r w:rsidRPr="00E13B41">
              <w:rPr>
                <w:rFonts w:cs="Arial"/>
                <w:color w:val="000000"/>
                <w:sz w:val="18"/>
              </w:rPr>
              <w:t xml:space="preserve">Grundlagen der Kommunikation unter Berücksichtigung kultureller Unterschiede </w:t>
            </w:r>
          </w:p>
          <w:p w14:paraId="6D79F4D5"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richtiges Ansprechen und richtige Gesprächsführung (allgemein und in schwierigen Situationen),</w:t>
            </w:r>
          </w:p>
          <w:p w14:paraId="7AB27846"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 xml:space="preserve">Sender- und Empfängerfertigkeiten, </w:t>
            </w:r>
          </w:p>
          <w:p w14:paraId="2BBD2106"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 xml:space="preserve">Kommunikationsarten, </w:t>
            </w:r>
          </w:p>
          <w:p w14:paraId="11A8A5F2"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Territorial- und Distanzverhalten,</w:t>
            </w:r>
          </w:p>
          <w:p w14:paraId="0DF2E253" w14:textId="77777777" w:rsidR="00A14A6C" w:rsidRPr="00E13B41" w:rsidRDefault="00A14A6C" w:rsidP="0070064E">
            <w:pPr>
              <w:numPr>
                <w:ilvl w:val="0"/>
                <w:numId w:val="7"/>
              </w:numPr>
              <w:spacing w:after="0" w:line="240" w:lineRule="auto"/>
              <w:ind w:left="1068"/>
              <w:rPr>
                <w:rFonts w:cs="Arial"/>
                <w:color w:val="000000"/>
                <w:sz w:val="18"/>
              </w:rPr>
            </w:pPr>
            <w:r w:rsidRPr="00E13B41">
              <w:rPr>
                <w:rFonts w:cs="Arial"/>
                <w:color w:val="000000"/>
                <w:sz w:val="18"/>
              </w:rPr>
              <w:t>Körpersprache erkennen und deuten, Aktives Zuhören</w:t>
            </w:r>
          </w:p>
          <w:p w14:paraId="39E1407A" w14:textId="77777777" w:rsidR="00A14A6C" w:rsidRPr="00E13B41" w:rsidRDefault="00A14A6C" w:rsidP="0070064E">
            <w:pPr>
              <w:numPr>
                <w:ilvl w:val="0"/>
                <w:numId w:val="17"/>
              </w:numPr>
              <w:tabs>
                <w:tab w:val="num" w:pos="780"/>
              </w:tabs>
              <w:spacing w:after="0" w:line="240" w:lineRule="auto"/>
              <w:ind w:left="780" w:hanging="425"/>
              <w:rPr>
                <w:rFonts w:cs="Arial"/>
                <w:color w:val="000000"/>
                <w:sz w:val="18"/>
              </w:rPr>
            </w:pPr>
            <w:r w:rsidRPr="00E13B41">
              <w:rPr>
                <w:rFonts w:cs="Arial"/>
                <w:color w:val="000000"/>
                <w:sz w:val="18"/>
              </w:rPr>
              <w:t>Stress als Auslöser von Konflikten und falschem Verhalten</w:t>
            </w:r>
          </w:p>
          <w:p w14:paraId="11735640" w14:textId="77777777" w:rsidR="00A14A6C" w:rsidRPr="00E13B41" w:rsidRDefault="00A14A6C" w:rsidP="0070064E">
            <w:pPr>
              <w:numPr>
                <w:ilvl w:val="0"/>
                <w:numId w:val="17"/>
              </w:numPr>
              <w:tabs>
                <w:tab w:val="num" w:pos="780"/>
              </w:tabs>
              <w:spacing w:after="0" w:line="240" w:lineRule="auto"/>
              <w:ind w:left="780" w:hanging="425"/>
              <w:rPr>
                <w:rFonts w:cs="Arial"/>
                <w:color w:val="000000"/>
                <w:sz w:val="18"/>
              </w:rPr>
            </w:pPr>
            <w:r w:rsidRPr="00E13B41">
              <w:rPr>
                <w:rFonts w:cs="Arial"/>
                <w:color w:val="000000"/>
                <w:sz w:val="18"/>
              </w:rPr>
              <w:t>Frustration und Aggression</w:t>
            </w:r>
          </w:p>
          <w:p w14:paraId="10C08522" w14:textId="77777777" w:rsidR="00A14A6C" w:rsidRPr="00E13B41" w:rsidRDefault="00A14A6C" w:rsidP="0070064E">
            <w:pPr>
              <w:numPr>
                <w:ilvl w:val="0"/>
                <w:numId w:val="17"/>
              </w:numPr>
              <w:tabs>
                <w:tab w:val="num" w:pos="780"/>
              </w:tabs>
              <w:spacing w:after="0" w:line="240" w:lineRule="auto"/>
              <w:ind w:left="780" w:hanging="425"/>
              <w:rPr>
                <w:rFonts w:cs="Arial"/>
                <w:color w:val="000000"/>
                <w:sz w:val="18"/>
              </w:rPr>
            </w:pPr>
            <w:r w:rsidRPr="00E13B41">
              <w:rPr>
                <w:rFonts w:cs="Arial"/>
                <w:color w:val="000000"/>
                <w:sz w:val="18"/>
              </w:rPr>
              <w:t>Konflikte als Auseinandersetzung zweier gegensätzlicher Interessen</w:t>
            </w:r>
          </w:p>
          <w:p w14:paraId="44C01F73" w14:textId="77777777" w:rsidR="00A14A6C" w:rsidRPr="00E13B41" w:rsidRDefault="00A14A6C" w:rsidP="0070064E">
            <w:pPr>
              <w:numPr>
                <w:ilvl w:val="0"/>
                <w:numId w:val="17"/>
              </w:numPr>
              <w:tabs>
                <w:tab w:val="num" w:pos="780"/>
              </w:tabs>
              <w:spacing w:after="0" w:line="240" w:lineRule="auto"/>
              <w:ind w:left="780" w:hanging="425"/>
              <w:rPr>
                <w:rFonts w:cs="Arial"/>
                <w:strike/>
                <w:color w:val="000000"/>
                <w:sz w:val="18"/>
              </w:rPr>
            </w:pPr>
            <w:r w:rsidRPr="00E13B41">
              <w:rPr>
                <w:rFonts w:cs="Arial"/>
                <w:color w:val="000000"/>
                <w:sz w:val="18"/>
              </w:rPr>
              <w:t>Grundsätzliche Fehler im Umgang mit Menschen und deren Auswirkungen, insbesondere aufgrund interkultureller Unterschiede unter Beachtung der Diversität</w:t>
            </w:r>
          </w:p>
          <w:p w14:paraId="19835E2A" w14:textId="77777777" w:rsidR="00A14A6C" w:rsidRPr="00E13B41" w:rsidRDefault="00A14A6C" w:rsidP="0070064E">
            <w:pPr>
              <w:numPr>
                <w:ilvl w:val="0"/>
                <w:numId w:val="17"/>
              </w:numPr>
              <w:tabs>
                <w:tab w:val="num" w:pos="720"/>
                <w:tab w:val="num" w:pos="780"/>
              </w:tabs>
              <w:spacing w:after="0" w:line="240" w:lineRule="auto"/>
              <w:ind w:left="780" w:hanging="425"/>
              <w:rPr>
                <w:rFonts w:cs="Arial"/>
                <w:color w:val="000000"/>
                <w:sz w:val="18"/>
              </w:rPr>
            </w:pPr>
            <w:r w:rsidRPr="00E13B41">
              <w:rPr>
                <w:rFonts w:cs="Arial"/>
                <w:color w:val="000000"/>
                <w:sz w:val="18"/>
              </w:rPr>
              <w:t xml:space="preserve">Handlungskompetenz sowohl im Umgang mit als auch zum Schutz von besonders schutzbedürftigen Geflüchteten (wie beispielsweise </w:t>
            </w:r>
            <w:proofErr w:type="spellStart"/>
            <w:r w:rsidRPr="00E13B41">
              <w:rPr>
                <w:rFonts w:cs="Arial"/>
                <w:color w:val="000000"/>
                <w:sz w:val="18"/>
              </w:rPr>
              <w:t>alleinreisende</w:t>
            </w:r>
            <w:proofErr w:type="spellEnd"/>
            <w:r w:rsidRPr="00E13B41">
              <w:rPr>
                <w:rFonts w:cs="Arial"/>
                <w:color w:val="000000"/>
                <w:sz w:val="18"/>
              </w:rPr>
              <w:t xml:space="preserve"> Frauen, Homosexuelle, transgeschlechtliche Personen, Menschen mit Behinderung, Opfer schwerer Gewalt)</w:t>
            </w:r>
          </w:p>
          <w:p w14:paraId="5FC02D80" w14:textId="77777777" w:rsidR="00A14A6C" w:rsidRPr="00E13B41" w:rsidRDefault="00A14A6C" w:rsidP="0070064E">
            <w:pPr>
              <w:numPr>
                <w:ilvl w:val="0"/>
                <w:numId w:val="17"/>
              </w:numPr>
              <w:tabs>
                <w:tab w:val="num" w:pos="780"/>
              </w:tabs>
              <w:spacing w:after="0" w:line="240" w:lineRule="auto"/>
              <w:ind w:left="780" w:hanging="425"/>
              <w:rPr>
                <w:rFonts w:cs="Arial"/>
                <w:color w:val="000000"/>
                <w:sz w:val="18"/>
              </w:rPr>
            </w:pPr>
            <w:r w:rsidRPr="00E13B41">
              <w:rPr>
                <w:rFonts w:cs="Arial"/>
                <w:color w:val="000000"/>
                <w:sz w:val="18"/>
              </w:rPr>
              <w:t>Gesprächsregeln und Fragearten</w:t>
            </w:r>
          </w:p>
          <w:p w14:paraId="6A9E62D6" w14:textId="77777777" w:rsidR="00A14A6C" w:rsidRPr="00E13B41" w:rsidRDefault="00A14A6C" w:rsidP="00A14A6C">
            <w:pPr>
              <w:rPr>
                <w:rFonts w:cs="Arial"/>
                <w:color w:val="000000"/>
                <w:sz w:val="18"/>
              </w:rPr>
            </w:pPr>
          </w:p>
          <w:p w14:paraId="594295B1" w14:textId="77777777" w:rsidR="00A14A6C" w:rsidRPr="00E13B41" w:rsidRDefault="00A14A6C" w:rsidP="00A14A6C">
            <w:pPr>
              <w:rPr>
                <w:rFonts w:cs="Arial"/>
                <w:color w:val="000000"/>
                <w:sz w:val="18"/>
              </w:rPr>
            </w:pPr>
            <w:r w:rsidRPr="00E13B41">
              <w:rPr>
                <w:rFonts w:cs="Arial"/>
                <w:color w:val="000000"/>
                <w:sz w:val="18"/>
              </w:rPr>
              <w:t>Zu behandelnde Situationen:</w:t>
            </w:r>
          </w:p>
          <w:p w14:paraId="6A757AFE" w14:textId="77777777" w:rsidR="00A14A6C" w:rsidRPr="00E13B41" w:rsidRDefault="00A14A6C" w:rsidP="0070064E">
            <w:pPr>
              <w:numPr>
                <w:ilvl w:val="0"/>
                <w:numId w:val="19"/>
              </w:numPr>
              <w:tabs>
                <w:tab w:val="clear" w:pos="720"/>
                <w:tab w:val="num" w:pos="355"/>
              </w:tabs>
              <w:spacing w:after="0" w:line="240" w:lineRule="auto"/>
              <w:ind w:hanging="365"/>
              <w:rPr>
                <w:rFonts w:cs="Arial"/>
                <w:color w:val="000000"/>
                <w:sz w:val="18"/>
              </w:rPr>
            </w:pPr>
            <w:r w:rsidRPr="00E13B41">
              <w:rPr>
                <w:rFonts w:cs="Arial"/>
                <w:color w:val="000000"/>
                <w:sz w:val="18"/>
              </w:rPr>
              <w:t>Kontaktaufnahme, Ansprechen</w:t>
            </w:r>
          </w:p>
          <w:p w14:paraId="37FC5E5B" w14:textId="77777777" w:rsidR="00A14A6C" w:rsidRPr="00E13B41" w:rsidRDefault="00A14A6C" w:rsidP="0070064E">
            <w:pPr>
              <w:numPr>
                <w:ilvl w:val="0"/>
                <w:numId w:val="19"/>
              </w:numPr>
              <w:tabs>
                <w:tab w:val="clear" w:pos="720"/>
                <w:tab w:val="num" w:pos="355"/>
              </w:tabs>
              <w:spacing w:after="0" w:line="240" w:lineRule="auto"/>
              <w:ind w:hanging="365"/>
              <w:rPr>
                <w:rFonts w:cs="Arial"/>
                <w:color w:val="000000"/>
                <w:sz w:val="18"/>
              </w:rPr>
            </w:pPr>
            <w:r w:rsidRPr="00E13B41">
              <w:rPr>
                <w:rFonts w:cs="Arial"/>
                <w:color w:val="000000"/>
                <w:sz w:val="18"/>
              </w:rPr>
              <w:t xml:space="preserve">Bedeutung der Eigensicherung beim Einschreiten </w:t>
            </w:r>
          </w:p>
          <w:p w14:paraId="67BC9B1A" w14:textId="77777777" w:rsidR="00A14A6C" w:rsidRPr="00E13B41" w:rsidRDefault="00A14A6C" w:rsidP="0070064E">
            <w:pPr>
              <w:numPr>
                <w:ilvl w:val="0"/>
                <w:numId w:val="19"/>
              </w:numPr>
              <w:tabs>
                <w:tab w:val="clear" w:pos="720"/>
                <w:tab w:val="num" w:pos="355"/>
              </w:tabs>
              <w:spacing w:after="0" w:line="240" w:lineRule="auto"/>
              <w:ind w:hanging="365"/>
              <w:rPr>
                <w:rFonts w:cs="Arial"/>
                <w:color w:val="000000"/>
                <w:sz w:val="18"/>
              </w:rPr>
            </w:pPr>
            <w:r w:rsidRPr="00E13B41">
              <w:rPr>
                <w:rFonts w:cs="Arial"/>
                <w:color w:val="000000"/>
                <w:sz w:val="18"/>
              </w:rPr>
              <w:t>professionelle Einsatzbewältigung</w:t>
            </w:r>
          </w:p>
          <w:p w14:paraId="499730AD" w14:textId="77777777" w:rsidR="00A14A6C" w:rsidRPr="00E13B41" w:rsidRDefault="00A14A6C" w:rsidP="0070064E">
            <w:pPr>
              <w:numPr>
                <w:ilvl w:val="0"/>
                <w:numId w:val="19"/>
              </w:numPr>
              <w:tabs>
                <w:tab w:val="clear" w:pos="720"/>
                <w:tab w:val="num" w:pos="355"/>
              </w:tabs>
              <w:spacing w:after="0" w:line="240" w:lineRule="auto"/>
              <w:ind w:hanging="365"/>
              <w:rPr>
                <w:rFonts w:cs="Arial"/>
                <w:color w:val="000000"/>
                <w:sz w:val="18"/>
              </w:rPr>
            </w:pPr>
            <w:r w:rsidRPr="00E13B41">
              <w:rPr>
                <w:rFonts w:cs="Arial"/>
                <w:color w:val="000000"/>
                <w:sz w:val="18"/>
              </w:rPr>
              <w:t>Erkennen, Bewältigen und Vermeiden von Gefahrensituationen</w:t>
            </w:r>
          </w:p>
          <w:p w14:paraId="48333CD5" w14:textId="77777777" w:rsidR="00A14A6C" w:rsidRPr="00E13B41" w:rsidRDefault="00A14A6C" w:rsidP="0070064E">
            <w:pPr>
              <w:numPr>
                <w:ilvl w:val="0"/>
                <w:numId w:val="19"/>
              </w:numPr>
              <w:tabs>
                <w:tab w:val="clear" w:pos="720"/>
                <w:tab w:val="num" w:pos="355"/>
              </w:tabs>
              <w:spacing w:after="0" w:line="240" w:lineRule="auto"/>
              <w:ind w:hanging="365"/>
              <w:rPr>
                <w:rFonts w:cs="Arial"/>
                <w:color w:val="000000"/>
                <w:sz w:val="18"/>
              </w:rPr>
            </w:pPr>
            <w:r w:rsidRPr="00E13B41">
              <w:rPr>
                <w:rFonts w:cs="Arial"/>
                <w:color w:val="000000"/>
                <w:sz w:val="18"/>
              </w:rPr>
              <w:t>Umgang mit besonderen Personengruppen, z.B. Betrunkene, psychisch Auffällige</w:t>
            </w:r>
          </w:p>
          <w:p w14:paraId="70B18501" w14:textId="77777777" w:rsidR="00A14A6C" w:rsidRPr="00E13B41" w:rsidRDefault="00A14A6C" w:rsidP="0070064E">
            <w:pPr>
              <w:numPr>
                <w:ilvl w:val="0"/>
                <w:numId w:val="19"/>
              </w:numPr>
              <w:tabs>
                <w:tab w:val="clear" w:pos="720"/>
                <w:tab w:val="num" w:pos="355"/>
              </w:tabs>
              <w:spacing w:after="0" w:line="240" w:lineRule="auto"/>
              <w:ind w:hanging="365"/>
              <w:rPr>
                <w:rFonts w:cs="Arial"/>
                <w:color w:val="000000"/>
                <w:sz w:val="18"/>
              </w:rPr>
            </w:pPr>
            <w:r w:rsidRPr="00E13B41">
              <w:rPr>
                <w:rFonts w:cs="Arial"/>
                <w:color w:val="000000"/>
                <w:sz w:val="18"/>
              </w:rPr>
              <w:t>Menschliches Verhalten in Gruppen, Teams, Massen oder Mengen</w:t>
            </w:r>
          </w:p>
          <w:p w14:paraId="65485818" w14:textId="77777777" w:rsidR="00A14A6C" w:rsidRPr="00E13B41" w:rsidRDefault="00A14A6C" w:rsidP="0070064E">
            <w:pPr>
              <w:numPr>
                <w:ilvl w:val="0"/>
                <w:numId w:val="19"/>
              </w:numPr>
              <w:tabs>
                <w:tab w:val="clear" w:pos="720"/>
                <w:tab w:val="num" w:pos="355"/>
              </w:tabs>
              <w:spacing w:after="0" w:line="240" w:lineRule="auto"/>
              <w:ind w:hanging="365"/>
              <w:rPr>
                <w:rFonts w:cs="Arial"/>
                <w:strike/>
                <w:color w:val="000000"/>
                <w:sz w:val="18"/>
              </w:rPr>
            </w:pPr>
            <w:r w:rsidRPr="00E13B41">
              <w:rPr>
                <w:rFonts w:cs="Arial"/>
                <w:color w:val="000000"/>
                <w:sz w:val="18"/>
              </w:rPr>
              <w:t xml:space="preserve">Katastrophen- und </w:t>
            </w:r>
            <w:r w:rsidRPr="00E13B41">
              <w:rPr>
                <w:rFonts w:cs="Arial"/>
                <w:color w:val="000000"/>
                <w:sz w:val="18"/>
                <w:szCs w:val="18"/>
              </w:rPr>
              <w:t>Paniksituationen, Kommunikation mit Einsatzkräften, Besonderheiten bei Großveranstaltungen, Aufgaben für Sicherheitspersonal bei Großveranstaltungen</w:t>
            </w:r>
          </w:p>
          <w:p w14:paraId="23687DBE" w14:textId="77777777" w:rsidR="00A14A6C" w:rsidRPr="00E13B41" w:rsidRDefault="00A14A6C" w:rsidP="0070064E">
            <w:pPr>
              <w:numPr>
                <w:ilvl w:val="0"/>
                <w:numId w:val="19"/>
              </w:numPr>
              <w:tabs>
                <w:tab w:val="clear" w:pos="720"/>
                <w:tab w:val="num" w:pos="355"/>
              </w:tabs>
              <w:spacing w:after="0" w:line="240" w:lineRule="auto"/>
              <w:ind w:hanging="365"/>
              <w:rPr>
                <w:rFonts w:cs="Arial"/>
                <w:color w:val="000000"/>
                <w:sz w:val="18"/>
              </w:rPr>
            </w:pPr>
            <w:r w:rsidRPr="00E13B41">
              <w:rPr>
                <w:rFonts w:cs="Arial"/>
                <w:color w:val="000000"/>
                <w:sz w:val="18"/>
              </w:rPr>
              <w:t>Lenkung von und Einwirkung auf Personenströme/n</w:t>
            </w:r>
          </w:p>
          <w:p w14:paraId="7AACA083" w14:textId="77777777" w:rsidR="00A14A6C" w:rsidRPr="00E13B41" w:rsidRDefault="00A14A6C" w:rsidP="0070064E">
            <w:pPr>
              <w:numPr>
                <w:ilvl w:val="0"/>
                <w:numId w:val="19"/>
              </w:numPr>
              <w:tabs>
                <w:tab w:val="clear" w:pos="720"/>
                <w:tab w:val="num" w:pos="355"/>
              </w:tabs>
              <w:spacing w:after="0" w:line="240" w:lineRule="auto"/>
              <w:ind w:hanging="365"/>
              <w:rPr>
                <w:rFonts w:cs="Arial"/>
                <w:color w:val="000000"/>
                <w:sz w:val="18"/>
              </w:rPr>
            </w:pPr>
            <w:r w:rsidRPr="00E13B41">
              <w:rPr>
                <w:rFonts w:cs="Arial"/>
                <w:color w:val="000000"/>
                <w:sz w:val="18"/>
              </w:rPr>
              <w:t>Stresssituationen und Stressbewältigung</w:t>
            </w:r>
          </w:p>
          <w:p w14:paraId="4B96AE29" w14:textId="77777777" w:rsidR="00A14A6C" w:rsidRPr="00E13B41" w:rsidRDefault="00A14A6C" w:rsidP="0070064E">
            <w:pPr>
              <w:numPr>
                <w:ilvl w:val="0"/>
                <w:numId w:val="19"/>
              </w:numPr>
              <w:tabs>
                <w:tab w:val="clear" w:pos="720"/>
                <w:tab w:val="num" w:pos="355"/>
              </w:tabs>
              <w:spacing w:after="0" w:line="240" w:lineRule="auto"/>
              <w:ind w:hanging="365"/>
              <w:rPr>
                <w:rFonts w:cs="Arial"/>
                <w:color w:val="000000"/>
                <w:sz w:val="18"/>
              </w:rPr>
            </w:pPr>
            <w:r w:rsidRPr="00E13B41">
              <w:rPr>
                <w:rFonts w:cs="Arial"/>
                <w:color w:val="000000"/>
                <w:sz w:val="18"/>
              </w:rPr>
              <w:t>Möglichkeiten und Grenzen der Deeskalation</w:t>
            </w:r>
          </w:p>
          <w:p w14:paraId="2DAD14C7" w14:textId="77777777" w:rsidR="00A14A6C" w:rsidRPr="00E13B41" w:rsidRDefault="00A14A6C" w:rsidP="00A14A6C">
            <w:pPr>
              <w:rPr>
                <w:rFonts w:cs="Arial"/>
                <w:color w:val="000000"/>
                <w:sz w:val="18"/>
              </w:rPr>
            </w:pPr>
          </w:p>
          <w:p w14:paraId="6402F154" w14:textId="77777777" w:rsidR="00A14A6C" w:rsidRPr="00E13B41" w:rsidRDefault="00A14A6C" w:rsidP="0070064E">
            <w:pPr>
              <w:numPr>
                <w:ilvl w:val="0"/>
                <w:numId w:val="18"/>
              </w:numPr>
              <w:tabs>
                <w:tab w:val="clear" w:pos="720"/>
                <w:tab w:val="num" w:pos="355"/>
              </w:tabs>
              <w:spacing w:after="0" w:line="240" w:lineRule="auto"/>
              <w:ind w:left="355" w:hanging="355"/>
              <w:rPr>
                <w:rFonts w:cs="Arial"/>
                <w:b/>
                <w:i/>
                <w:color w:val="000000"/>
                <w:sz w:val="18"/>
              </w:rPr>
            </w:pPr>
            <w:r w:rsidRPr="00E13B41">
              <w:rPr>
                <w:rFonts w:cs="Arial"/>
                <w:b/>
                <w:i/>
                <w:color w:val="000000"/>
                <w:sz w:val="18"/>
              </w:rPr>
              <w:t xml:space="preserve">Führen von Personal </w:t>
            </w:r>
            <w:r w:rsidRPr="00E13B41">
              <w:rPr>
                <w:rFonts w:cs="Arial"/>
                <w:i/>
                <w:color w:val="000000"/>
                <w:sz w:val="18"/>
              </w:rPr>
              <w:t>(S)</w:t>
            </w:r>
            <w:r w:rsidRPr="00E13B41">
              <w:rPr>
                <w:rFonts w:cs="Arial"/>
                <w:i/>
                <w:color w:val="000000"/>
                <w:sz w:val="18"/>
              </w:rPr>
              <w:br/>
            </w:r>
          </w:p>
          <w:p w14:paraId="24D31633" w14:textId="77777777" w:rsidR="00A14A6C" w:rsidRPr="009F3ACC" w:rsidRDefault="00A14A6C" w:rsidP="0070064E">
            <w:pPr>
              <w:numPr>
                <w:ilvl w:val="0"/>
                <w:numId w:val="20"/>
              </w:numPr>
              <w:spacing w:after="0" w:line="240" w:lineRule="auto"/>
            </w:pPr>
            <w:r w:rsidRPr="00E13B41">
              <w:rPr>
                <w:rFonts w:cs="Arial"/>
                <w:i/>
                <w:color w:val="000000"/>
                <w:sz w:val="18"/>
              </w:rPr>
              <w:t>z.B. Mitarbeitergespräch als Instrument</w:t>
            </w:r>
          </w:p>
          <w:p w14:paraId="0FEE3E1E" w14:textId="5136226A" w:rsidR="009F3ACC" w:rsidRDefault="009F3ACC" w:rsidP="009F3ACC">
            <w:pPr>
              <w:spacing w:after="0" w:line="240" w:lineRule="auto"/>
              <w:ind w:left="720"/>
            </w:pPr>
          </w:p>
        </w:tc>
        <w:tc>
          <w:tcPr>
            <w:tcW w:w="3283" w:type="dxa"/>
          </w:tcPr>
          <w:p w14:paraId="4EA17F82" w14:textId="77777777" w:rsidR="00A14A6C" w:rsidRPr="00E13B41" w:rsidRDefault="00A14A6C" w:rsidP="00A14A6C">
            <w:pPr>
              <w:rPr>
                <w:rFonts w:cs="Arial"/>
                <w:b/>
                <w:color w:val="000000"/>
                <w:sz w:val="18"/>
                <w:szCs w:val="18"/>
              </w:rPr>
            </w:pPr>
            <w:r w:rsidRPr="00E13B41">
              <w:rPr>
                <w:rFonts w:cs="Arial"/>
                <w:b/>
                <w:color w:val="000000"/>
                <w:sz w:val="18"/>
                <w:szCs w:val="18"/>
              </w:rPr>
              <w:t>VERSTEHEN</w:t>
            </w:r>
          </w:p>
          <w:p w14:paraId="7BED6AFB" w14:textId="77777777" w:rsidR="00A14A6C" w:rsidRPr="00E13B41" w:rsidRDefault="00A14A6C" w:rsidP="00A14A6C">
            <w:pPr>
              <w:rPr>
                <w:rFonts w:cs="Arial"/>
                <w:color w:val="000000"/>
                <w:sz w:val="18"/>
              </w:rPr>
            </w:pPr>
            <w:r w:rsidRPr="00E13B41">
              <w:rPr>
                <w:rFonts w:cs="Arial"/>
                <w:color w:val="000000"/>
                <w:sz w:val="18"/>
                <w:szCs w:val="18"/>
              </w:rPr>
              <w:t xml:space="preserve">Die TN </w:t>
            </w:r>
            <w:r w:rsidRPr="00E13B41">
              <w:rPr>
                <w:rFonts w:cs="Arial"/>
                <w:b/>
                <w:bCs/>
                <w:iCs/>
                <w:color w:val="000000"/>
                <w:sz w:val="18"/>
                <w:szCs w:val="18"/>
              </w:rPr>
              <w:t>verstehen</w:t>
            </w:r>
            <w:r w:rsidRPr="00E13B41">
              <w:rPr>
                <w:rFonts w:cs="Arial"/>
                <w:color w:val="000000"/>
                <w:sz w:val="18"/>
                <w:szCs w:val="18"/>
              </w:rPr>
              <w:t xml:space="preserve"> die psychologischen Prozesse und können Konfliktsituationen rechtzeitig </w:t>
            </w:r>
            <w:r w:rsidRPr="00E13B41">
              <w:rPr>
                <w:rFonts w:cs="Arial"/>
                <w:b/>
                <w:bCs/>
                <w:iCs/>
                <w:color w:val="000000"/>
                <w:sz w:val="18"/>
                <w:szCs w:val="18"/>
              </w:rPr>
              <w:t>wahrnehmen</w:t>
            </w:r>
            <w:r w:rsidRPr="00E13B41">
              <w:rPr>
                <w:rFonts w:cs="Arial"/>
                <w:color w:val="000000"/>
                <w:sz w:val="18"/>
              </w:rPr>
              <w:t>.</w:t>
            </w:r>
          </w:p>
          <w:p w14:paraId="6E23B671" w14:textId="77777777" w:rsidR="00A14A6C" w:rsidRPr="00E13B41" w:rsidRDefault="00A14A6C" w:rsidP="00A14A6C">
            <w:pPr>
              <w:rPr>
                <w:rFonts w:cs="Arial"/>
                <w:b/>
                <w:color w:val="000000"/>
                <w:sz w:val="18"/>
              </w:rPr>
            </w:pPr>
          </w:p>
          <w:p w14:paraId="6B1AF6C6" w14:textId="77777777" w:rsidR="00A14A6C" w:rsidRPr="00E13B41" w:rsidRDefault="00A14A6C" w:rsidP="00A14A6C">
            <w:pPr>
              <w:rPr>
                <w:rFonts w:cs="Arial"/>
                <w:b/>
                <w:color w:val="000000"/>
                <w:sz w:val="18"/>
                <w:szCs w:val="18"/>
              </w:rPr>
            </w:pPr>
            <w:r w:rsidRPr="00E13B41">
              <w:rPr>
                <w:rFonts w:cs="Arial"/>
                <w:b/>
                <w:color w:val="000000"/>
                <w:sz w:val="18"/>
                <w:szCs w:val="18"/>
              </w:rPr>
              <w:t>ANWENDEN</w:t>
            </w:r>
          </w:p>
          <w:p w14:paraId="54D8BAA8" w14:textId="77777777" w:rsidR="00A14A6C" w:rsidRPr="00E13B41" w:rsidRDefault="00A14A6C" w:rsidP="00A14A6C">
            <w:pPr>
              <w:rPr>
                <w:rFonts w:cs="Arial"/>
                <w:color w:val="000000"/>
                <w:sz w:val="18"/>
                <w:szCs w:val="18"/>
              </w:rPr>
            </w:pPr>
            <w:r w:rsidRPr="00E13B41">
              <w:rPr>
                <w:rFonts w:cs="Arial"/>
                <w:color w:val="000000"/>
                <w:sz w:val="18"/>
                <w:szCs w:val="18"/>
              </w:rPr>
              <w:t xml:space="preserve">Die TN </w:t>
            </w:r>
            <w:r w:rsidRPr="00E13B41">
              <w:rPr>
                <w:rFonts w:cs="Arial"/>
                <w:b/>
                <w:bCs/>
                <w:iCs/>
                <w:color w:val="000000"/>
                <w:sz w:val="18"/>
                <w:szCs w:val="18"/>
              </w:rPr>
              <w:t>beachten</w:t>
            </w:r>
            <w:r w:rsidRPr="00E13B41">
              <w:rPr>
                <w:rFonts w:cs="Arial"/>
                <w:color w:val="000000"/>
                <w:sz w:val="18"/>
                <w:szCs w:val="18"/>
              </w:rPr>
              <w:t xml:space="preserve"> die Grundsätze bei der Stress- und Konfliktbewältigung und den Umgang mit unterschiedlichen Personengruppen.</w:t>
            </w:r>
          </w:p>
          <w:p w14:paraId="01759F2A" w14:textId="77777777" w:rsidR="00A14A6C" w:rsidRPr="00E13B41" w:rsidRDefault="00A14A6C" w:rsidP="00A14A6C">
            <w:pPr>
              <w:rPr>
                <w:rFonts w:cs="Arial"/>
                <w:color w:val="000000"/>
                <w:sz w:val="18"/>
                <w:szCs w:val="18"/>
              </w:rPr>
            </w:pPr>
          </w:p>
          <w:p w14:paraId="1867B5D3" w14:textId="77777777" w:rsidR="00A14A6C" w:rsidRPr="00E13B41" w:rsidRDefault="00A14A6C" w:rsidP="00A14A6C">
            <w:pPr>
              <w:rPr>
                <w:rFonts w:cs="Arial"/>
                <w:color w:val="000000"/>
                <w:sz w:val="18"/>
                <w:szCs w:val="18"/>
              </w:rPr>
            </w:pPr>
            <w:r w:rsidRPr="00E13B41">
              <w:rPr>
                <w:rFonts w:cs="Arial"/>
                <w:color w:val="000000"/>
                <w:sz w:val="18"/>
                <w:szCs w:val="18"/>
              </w:rPr>
              <w:t xml:space="preserve">Die TN </w:t>
            </w:r>
            <w:r w:rsidRPr="00E13B41">
              <w:rPr>
                <w:rFonts w:cs="Arial"/>
                <w:b/>
                <w:bCs/>
                <w:iCs/>
                <w:color w:val="000000"/>
                <w:sz w:val="18"/>
                <w:szCs w:val="18"/>
              </w:rPr>
              <w:t>erkennen</w:t>
            </w:r>
            <w:r w:rsidRPr="00E13B41">
              <w:rPr>
                <w:rFonts w:cs="Arial"/>
                <w:color w:val="000000"/>
                <w:sz w:val="18"/>
                <w:szCs w:val="18"/>
              </w:rPr>
              <w:t xml:space="preserve"> Gefahrensituationen rechtzeitig, können ihr Verhalten untereinander </w:t>
            </w:r>
            <w:r w:rsidRPr="00E13B41">
              <w:rPr>
                <w:rFonts w:cs="Arial"/>
                <w:b/>
                <w:bCs/>
                <w:iCs/>
                <w:color w:val="000000"/>
                <w:sz w:val="18"/>
                <w:szCs w:val="18"/>
              </w:rPr>
              <w:t>koordinieren</w:t>
            </w:r>
            <w:r w:rsidRPr="00E13B41">
              <w:rPr>
                <w:rFonts w:cs="Arial"/>
                <w:color w:val="000000"/>
                <w:sz w:val="18"/>
                <w:szCs w:val="18"/>
              </w:rPr>
              <w:t xml:space="preserve"> und bei der Gefahrenabwehr aktiv </w:t>
            </w:r>
            <w:r w:rsidRPr="00E13B41">
              <w:rPr>
                <w:rFonts w:cs="Arial"/>
                <w:b/>
                <w:bCs/>
                <w:iCs/>
                <w:color w:val="000000"/>
                <w:sz w:val="18"/>
                <w:szCs w:val="18"/>
              </w:rPr>
              <w:t>mitwirken</w:t>
            </w:r>
            <w:r w:rsidRPr="00E13B41">
              <w:rPr>
                <w:rFonts w:cs="Arial"/>
                <w:color w:val="000000"/>
                <w:sz w:val="18"/>
                <w:szCs w:val="18"/>
              </w:rPr>
              <w:t>.</w:t>
            </w:r>
          </w:p>
          <w:p w14:paraId="52D65024" w14:textId="77777777" w:rsidR="00A14A6C" w:rsidRPr="00E13B41" w:rsidRDefault="00A14A6C" w:rsidP="00A14A6C">
            <w:pPr>
              <w:rPr>
                <w:rFonts w:cs="Arial"/>
                <w:color w:val="000000"/>
                <w:sz w:val="18"/>
                <w:szCs w:val="18"/>
              </w:rPr>
            </w:pPr>
          </w:p>
          <w:p w14:paraId="02CD67CC" w14:textId="77777777" w:rsidR="00A14A6C" w:rsidRPr="00E13B41" w:rsidRDefault="00A14A6C" w:rsidP="00A14A6C">
            <w:pPr>
              <w:rPr>
                <w:rFonts w:cs="Arial"/>
                <w:color w:val="000000"/>
                <w:sz w:val="18"/>
                <w:szCs w:val="18"/>
              </w:rPr>
            </w:pPr>
            <w:r w:rsidRPr="00E13B41">
              <w:rPr>
                <w:rFonts w:cs="Arial"/>
                <w:color w:val="000000"/>
                <w:sz w:val="18"/>
                <w:szCs w:val="18"/>
              </w:rPr>
              <w:t xml:space="preserve">Die TN </w:t>
            </w:r>
            <w:r w:rsidRPr="00E13B41">
              <w:rPr>
                <w:rFonts w:cs="Arial"/>
                <w:b/>
                <w:color w:val="000000"/>
                <w:sz w:val="18"/>
                <w:szCs w:val="18"/>
              </w:rPr>
              <w:t>erkennen</w:t>
            </w:r>
            <w:r w:rsidRPr="00E13B41">
              <w:rPr>
                <w:rFonts w:cs="Arial"/>
                <w:color w:val="000000"/>
                <w:sz w:val="18"/>
                <w:szCs w:val="18"/>
              </w:rPr>
              <w:t xml:space="preserve"> interkulturelle Unterschiede, </w:t>
            </w:r>
            <w:r w:rsidRPr="00E13B41">
              <w:rPr>
                <w:rFonts w:cs="Arial"/>
                <w:color w:val="000000"/>
                <w:sz w:val="18"/>
              </w:rPr>
              <w:t>Diversität und gesellschaftliche Vielfalt</w:t>
            </w:r>
            <w:r w:rsidRPr="00E13B41">
              <w:rPr>
                <w:rFonts w:cs="Arial"/>
                <w:color w:val="000000"/>
                <w:sz w:val="18"/>
                <w:szCs w:val="18"/>
              </w:rPr>
              <w:t xml:space="preserve"> und können sie im Umgang mit Menschen berücksichtigen</w:t>
            </w:r>
          </w:p>
          <w:p w14:paraId="1D13B41C" w14:textId="77777777" w:rsidR="00A14A6C" w:rsidRPr="00E13B41" w:rsidRDefault="00A14A6C" w:rsidP="00A14A6C">
            <w:pPr>
              <w:rPr>
                <w:rFonts w:cs="Arial"/>
                <w:color w:val="000000"/>
                <w:sz w:val="18"/>
                <w:szCs w:val="18"/>
              </w:rPr>
            </w:pPr>
          </w:p>
          <w:p w14:paraId="53DB944E" w14:textId="77777777" w:rsidR="00A14A6C" w:rsidRPr="00E13B41" w:rsidRDefault="00A14A6C" w:rsidP="00A14A6C">
            <w:pPr>
              <w:rPr>
                <w:rFonts w:cs="Arial"/>
                <w:color w:val="000000"/>
                <w:sz w:val="18"/>
                <w:szCs w:val="18"/>
              </w:rPr>
            </w:pPr>
            <w:r w:rsidRPr="00E13B41">
              <w:rPr>
                <w:rFonts w:cs="Arial"/>
                <w:color w:val="000000"/>
                <w:sz w:val="18"/>
                <w:szCs w:val="18"/>
              </w:rPr>
              <w:t xml:space="preserve">Die Maßnahmen der Eigensicherung werden </w:t>
            </w:r>
            <w:r w:rsidRPr="00E13B41">
              <w:rPr>
                <w:rFonts w:cs="Arial"/>
                <w:b/>
                <w:bCs/>
                <w:iCs/>
                <w:color w:val="000000"/>
                <w:sz w:val="18"/>
                <w:szCs w:val="18"/>
              </w:rPr>
              <w:t>beherrscht</w:t>
            </w:r>
            <w:r w:rsidRPr="00E13B41">
              <w:rPr>
                <w:rFonts w:cs="Arial"/>
                <w:color w:val="000000"/>
                <w:sz w:val="18"/>
                <w:szCs w:val="18"/>
              </w:rPr>
              <w:t>.</w:t>
            </w:r>
          </w:p>
          <w:p w14:paraId="29D55944" w14:textId="77777777" w:rsidR="00A14A6C" w:rsidRPr="00E13B41" w:rsidRDefault="00A14A6C" w:rsidP="00A14A6C">
            <w:pPr>
              <w:rPr>
                <w:rFonts w:cs="Arial"/>
                <w:color w:val="000000"/>
                <w:sz w:val="18"/>
                <w:szCs w:val="18"/>
              </w:rPr>
            </w:pPr>
          </w:p>
          <w:p w14:paraId="030C9EEC" w14:textId="77777777" w:rsidR="00A14A6C" w:rsidRPr="00E13B41" w:rsidRDefault="00A14A6C" w:rsidP="00A14A6C">
            <w:pPr>
              <w:rPr>
                <w:rFonts w:cs="Arial"/>
                <w:color w:val="000000"/>
                <w:sz w:val="18"/>
                <w:szCs w:val="18"/>
              </w:rPr>
            </w:pPr>
          </w:p>
          <w:p w14:paraId="163978B6" w14:textId="77777777" w:rsidR="00A14A6C" w:rsidRPr="00E13B41" w:rsidRDefault="00A14A6C" w:rsidP="00A14A6C">
            <w:pPr>
              <w:rPr>
                <w:rFonts w:cs="Arial"/>
                <w:color w:val="000000"/>
                <w:sz w:val="18"/>
                <w:szCs w:val="18"/>
              </w:rPr>
            </w:pPr>
          </w:p>
          <w:p w14:paraId="41D1C244" w14:textId="4B36C25B" w:rsidR="00A14A6C" w:rsidRDefault="00A14A6C" w:rsidP="00A14A6C">
            <w:r w:rsidRPr="00E13B41">
              <w:rPr>
                <w:rFonts w:cs="Arial"/>
                <w:color w:val="000000"/>
                <w:sz w:val="18"/>
                <w:szCs w:val="18"/>
              </w:rPr>
              <w:t xml:space="preserve">Die TN </w:t>
            </w:r>
            <w:r w:rsidRPr="00E13B41">
              <w:rPr>
                <w:rFonts w:cs="Arial"/>
                <w:b/>
                <w:color w:val="000000"/>
                <w:sz w:val="18"/>
                <w:szCs w:val="18"/>
              </w:rPr>
              <w:t>kennen</w:t>
            </w:r>
            <w:r w:rsidRPr="00E13B41">
              <w:rPr>
                <w:rFonts w:cs="Arial"/>
                <w:color w:val="000000"/>
                <w:sz w:val="18"/>
                <w:szCs w:val="18"/>
              </w:rPr>
              <w:t xml:space="preserve"> die Besonderheiten bei Großveranstaltungen und </w:t>
            </w:r>
            <w:r w:rsidRPr="00E13B41">
              <w:rPr>
                <w:rFonts w:cs="Arial"/>
                <w:b/>
                <w:color w:val="000000"/>
                <w:sz w:val="18"/>
                <w:szCs w:val="18"/>
              </w:rPr>
              <w:t>beachten</w:t>
            </w:r>
            <w:r w:rsidRPr="00E13B41">
              <w:rPr>
                <w:rFonts w:cs="Arial"/>
                <w:color w:val="000000"/>
                <w:sz w:val="18"/>
                <w:szCs w:val="18"/>
              </w:rPr>
              <w:t xml:space="preserve"> diese bei der Umsetzung von Maßnahmen.</w:t>
            </w:r>
          </w:p>
        </w:tc>
      </w:tr>
      <w:bookmarkEnd w:id="23"/>
    </w:tbl>
    <w:p w14:paraId="3FFB72A7" w14:textId="2C6A3BD3" w:rsidR="006F6D19" w:rsidRDefault="006F6D19">
      <w:pPr>
        <w:spacing w:after="0" w:line="240" w:lineRule="auto"/>
      </w:pPr>
      <w:r>
        <w:br w:type="page"/>
      </w:r>
    </w:p>
    <w:p w14:paraId="4A319461" w14:textId="45B58BED" w:rsidR="00936211" w:rsidRPr="00A97555" w:rsidRDefault="00936211" w:rsidP="0070064E">
      <w:pPr>
        <w:pStyle w:val="berschrift2"/>
        <w:numPr>
          <w:ilvl w:val="0"/>
          <w:numId w:val="4"/>
        </w:numPr>
      </w:pPr>
      <w:bookmarkStart w:id="24" w:name="_Toc98941815"/>
      <w:r w:rsidRPr="00A97555">
        <w:lastRenderedPageBreak/>
        <w:t>Grundzüge der Sicherheitstechnik</w:t>
      </w:r>
      <w:bookmarkEnd w:id="24"/>
      <w:r w:rsidRPr="00A97555">
        <w:t xml:space="preserve"> </w:t>
      </w:r>
    </w:p>
    <w:tbl>
      <w:tblPr>
        <w:tblStyle w:val="Tabellenraster"/>
        <w:tblW w:w="0" w:type="auto"/>
        <w:tblLook w:val="04A0" w:firstRow="1" w:lastRow="0" w:firstColumn="1" w:lastColumn="0" w:noHBand="0" w:noVBand="1"/>
      </w:tblPr>
      <w:tblGrid>
        <w:gridCol w:w="5949"/>
        <w:gridCol w:w="3283"/>
      </w:tblGrid>
      <w:tr w:rsidR="007867C5" w14:paraId="4CF2871B" w14:textId="77777777" w:rsidTr="007867C5">
        <w:tc>
          <w:tcPr>
            <w:tcW w:w="5949" w:type="dxa"/>
            <w:shd w:val="clear" w:color="auto" w:fill="D9D9D9" w:themeFill="background1" w:themeFillShade="D9"/>
            <w:vAlign w:val="bottom"/>
          </w:tcPr>
          <w:p w14:paraId="6873CA4E" w14:textId="77777777" w:rsidR="007867C5" w:rsidRDefault="007867C5" w:rsidP="00B62035">
            <w:pPr>
              <w:pStyle w:val="KopfzelleSpalte"/>
            </w:pPr>
            <w:bookmarkStart w:id="25" w:name="_Hlk98943838"/>
            <w:r w:rsidRPr="002310EF">
              <w:t>Erläuterungen</w:t>
            </w:r>
          </w:p>
        </w:tc>
        <w:tc>
          <w:tcPr>
            <w:tcW w:w="3283" w:type="dxa"/>
            <w:shd w:val="clear" w:color="auto" w:fill="D9D9D9" w:themeFill="background1" w:themeFillShade="D9"/>
            <w:vAlign w:val="bottom"/>
          </w:tcPr>
          <w:p w14:paraId="3D24EF06" w14:textId="77777777" w:rsidR="007867C5" w:rsidRDefault="007867C5" w:rsidP="00B62035">
            <w:pPr>
              <w:pStyle w:val="KopfzelleSpalte"/>
            </w:pPr>
            <w:r w:rsidRPr="002310EF">
              <w:t xml:space="preserve">Taxonomie </w:t>
            </w:r>
            <w:r w:rsidRPr="007867C5">
              <w:rPr>
                <w:b w:val="0"/>
                <w:bCs/>
              </w:rPr>
              <w:t>für die Prüfung</w:t>
            </w:r>
          </w:p>
        </w:tc>
      </w:tr>
      <w:tr w:rsidR="00A14A6C" w14:paraId="367F3275" w14:textId="77777777" w:rsidTr="00B62035">
        <w:tc>
          <w:tcPr>
            <w:tcW w:w="5949" w:type="dxa"/>
          </w:tcPr>
          <w:p w14:paraId="4C0603FC" w14:textId="77777777" w:rsidR="00A14A6C" w:rsidRPr="00E13B41" w:rsidRDefault="00A14A6C" w:rsidP="00A14A6C">
            <w:pPr>
              <w:pStyle w:val="Textkrper"/>
              <w:rPr>
                <w:rFonts w:cs="Arial"/>
                <w:b/>
                <w:color w:val="000000"/>
                <w:szCs w:val="18"/>
              </w:rPr>
            </w:pPr>
          </w:p>
          <w:p w14:paraId="1DD3ACF8" w14:textId="77777777" w:rsidR="00A14A6C" w:rsidRPr="00E13B41" w:rsidRDefault="00A14A6C" w:rsidP="0070064E">
            <w:pPr>
              <w:pStyle w:val="Textkrper"/>
              <w:numPr>
                <w:ilvl w:val="0"/>
                <w:numId w:val="15"/>
              </w:numPr>
              <w:tabs>
                <w:tab w:val="clear" w:pos="720"/>
                <w:tab w:val="num" w:pos="355"/>
              </w:tabs>
              <w:ind w:hanging="720"/>
              <w:rPr>
                <w:rFonts w:cs="Arial"/>
                <w:b/>
                <w:color w:val="000000"/>
                <w:szCs w:val="18"/>
              </w:rPr>
            </w:pPr>
            <w:r w:rsidRPr="00E13B41">
              <w:rPr>
                <w:rFonts w:cs="Arial"/>
                <w:b/>
                <w:color w:val="000000"/>
                <w:szCs w:val="18"/>
              </w:rPr>
              <w:t>Mechanische Sicherungseinrichtungen</w:t>
            </w:r>
            <w:r w:rsidRPr="00E13B41">
              <w:rPr>
                <w:rFonts w:cs="Arial"/>
                <w:b/>
                <w:color w:val="000000"/>
                <w:szCs w:val="18"/>
              </w:rPr>
              <w:br/>
            </w:r>
          </w:p>
          <w:p w14:paraId="5C9F7870" w14:textId="77777777" w:rsidR="00A14A6C" w:rsidRPr="00E13B41" w:rsidRDefault="00A14A6C" w:rsidP="0070064E">
            <w:pPr>
              <w:pStyle w:val="Textkrper"/>
              <w:numPr>
                <w:ilvl w:val="0"/>
                <w:numId w:val="12"/>
              </w:numPr>
              <w:tabs>
                <w:tab w:val="left" w:pos="780"/>
              </w:tabs>
              <w:ind w:hanging="5"/>
              <w:rPr>
                <w:rFonts w:cs="Arial"/>
                <w:color w:val="000000"/>
                <w:szCs w:val="18"/>
              </w:rPr>
            </w:pPr>
            <w:r w:rsidRPr="00E13B41">
              <w:rPr>
                <w:rFonts w:cs="Arial"/>
                <w:color w:val="000000"/>
                <w:szCs w:val="18"/>
              </w:rPr>
              <w:t>Einfriedungen</w:t>
            </w:r>
          </w:p>
          <w:p w14:paraId="6CDC526D" w14:textId="77777777" w:rsidR="00A14A6C" w:rsidRPr="00E13B41" w:rsidRDefault="00A14A6C" w:rsidP="0070064E">
            <w:pPr>
              <w:pStyle w:val="Textkrper"/>
              <w:numPr>
                <w:ilvl w:val="0"/>
                <w:numId w:val="12"/>
              </w:numPr>
              <w:tabs>
                <w:tab w:val="clear" w:pos="360"/>
                <w:tab w:val="num" w:pos="780"/>
              </w:tabs>
              <w:ind w:left="780" w:hanging="425"/>
              <w:rPr>
                <w:rFonts w:cs="Arial"/>
                <w:color w:val="000000"/>
                <w:szCs w:val="18"/>
              </w:rPr>
            </w:pPr>
            <w:r w:rsidRPr="00E13B41">
              <w:rPr>
                <w:rFonts w:cs="Arial"/>
                <w:color w:val="000000"/>
                <w:szCs w:val="18"/>
              </w:rPr>
              <w:t>Vereinzelungsanlagen/Personenschleusen (Drehkreuze, Tore etc.)</w:t>
            </w:r>
          </w:p>
          <w:p w14:paraId="5B531575" w14:textId="77777777" w:rsidR="00A14A6C" w:rsidRPr="00E13B41" w:rsidRDefault="00A14A6C" w:rsidP="0070064E">
            <w:pPr>
              <w:pStyle w:val="Textkrper"/>
              <w:numPr>
                <w:ilvl w:val="0"/>
                <w:numId w:val="12"/>
              </w:numPr>
              <w:tabs>
                <w:tab w:val="left" w:pos="780"/>
              </w:tabs>
              <w:ind w:hanging="5"/>
              <w:rPr>
                <w:rFonts w:cs="Arial"/>
                <w:color w:val="000000"/>
                <w:szCs w:val="18"/>
              </w:rPr>
            </w:pPr>
            <w:r w:rsidRPr="00E13B41">
              <w:rPr>
                <w:rFonts w:cs="Arial"/>
                <w:color w:val="000000"/>
                <w:szCs w:val="18"/>
              </w:rPr>
              <w:t>Durchlässe</w:t>
            </w:r>
          </w:p>
          <w:p w14:paraId="1D6B1F12" w14:textId="77777777" w:rsidR="00A14A6C" w:rsidRPr="00E13B41" w:rsidRDefault="00A14A6C" w:rsidP="0070064E">
            <w:pPr>
              <w:pStyle w:val="Textkrper"/>
              <w:numPr>
                <w:ilvl w:val="0"/>
                <w:numId w:val="12"/>
              </w:numPr>
              <w:tabs>
                <w:tab w:val="left" w:pos="780"/>
              </w:tabs>
              <w:ind w:hanging="5"/>
              <w:rPr>
                <w:rFonts w:cs="Arial"/>
                <w:color w:val="000000"/>
                <w:szCs w:val="18"/>
              </w:rPr>
            </w:pPr>
            <w:r w:rsidRPr="00E13B41">
              <w:rPr>
                <w:rFonts w:cs="Arial"/>
                <w:color w:val="000000"/>
                <w:szCs w:val="18"/>
              </w:rPr>
              <w:t>Schlösser und Schließanlagen</w:t>
            </w:r>
          </w:p>
          <w:p w14:paraId="3193A8CB" w14:textId="77777777" w:rsidR="00A14A6C" w:rsidRPr="00E13B41" w:rsidRDefault="00A14A6C" w:rsidP="0070064E">
            <w:pPr>
              <w:pStyle w:val="Textkrper"/>
              <w:numPr>
                <w:ilvl w:val="0"/>
                <w:numId w:val="12"/>
              </w:numPr>
              <w:tabs>
                <w:tab w:val="left" w:pos="780"/>
              </w:tabs>
              <w:ind w:hanging="5"/>
              <w:rPr>
                <w:rFonts w:cs="Arial"/>
                <w:color w:val="000000"/>
                <w:szCs w:val="18"/>
              </w:rPr>
            </w:pPr>
            <w:r w:rsidRPr="00E13B41">
              <w:rPr>
                <w:rFonts w:cs="Arial"/>
                <w:color w:val="000000"/>
                <w:szCs w:val="18"/>
              </w:rPr>
              <w:t>Fensterschutz und Sicherheitsverglasung</w:t>
            </w:r>
          </w:p>
          <w:p w14:paraId="08BF3084" w14:textId="77777777" w:rsidR="00A14A6C" w:rsidRPr="00E13B41" w:rsidRDefault="00A14A6C" w:rsidP="0070064E">
            <w:pPr>
              <w:pStyle w:val="Textkrper"/>
              <w:numPr>
                <w:ilvl w:val="0"/>
                <w:numId w:val="12"/>
              </w:numPr>
              <w:tabs>
                <w:tab w:val="left" w:pos="780"/>
              </w:tabs>
              <w:ind w:hanging="5"/>
              <w:rPr>
                <w:rFonts w:cs="Arial"/>
                <w:color w:val="000000"/>
                <w:szCs w:val="18"/>
              </w:rPr>
            </w:pPr>
            <w:r w:rsidRPr="00E13B41">
              <w:rPr>
                <w:rFonts w:cs="Arial"/>
                <w:color w:val="000000"/>
                <w:szCs w:val="18"/>
              </w:rPr>
              <w:t>Wertbehältnisse</w:t>
            </w:r>
          </w:p>
          <w:p w14:paraId="29B4F758" w14:textId="77777777" w:rsidR="00A14A6C" w:rsidRPr="00E13B41" w:rsidRDefault="00A14A6C" w:rsidP="00A14A6C">
            <w:pPr>
              <w:pStyle w:val="Textkrper"/>
              <w:rPr>
                <w:rFonts w:cs="Arial"/>
                <w:b/>
                <w:color w:val="000000"/>
                <w:szCs w:val="18"/>
              </w:rPr>
            </w:pPr>
          </w:p>
          <w:p w14:paraId="1E81B813" w14:textId="77777777" w:rsidR="00A14A6C" w:rsidRPr="00E13B41" w:rsidRDefault="00A14A6C" w:rsidP="0070064E">
            <w:pPr>
              <w:pStyle w:val="Textkrper"/>
              <w:numPr>
                <w:ilvl w:val="0"/>
                <w:numId w:val="15"/>
              </w:numPr>
              <w:tabs>
                <w:tab w:val="clear" w:pos="720"/>
                <w:tab w:val="num" w:pos="355"/>
              </w:tabs>
              <w:ind w:hanging="720"/>
              <w:rPr>
                <w:rFonts w:cs="Arial"/>
                <w:b/>
                <w:color w:val="000000"/>
                <w:szCs w:val="18"/>
              </w:rPr>
            </w:pPr>
            <w:r w:rsidRPr="00E13B41">
              <w:rPr>
                <w:rFonts w:cs="Arial"/>
                <w:b/>
                <w:color w:val="000000"/>
                <w:szCs w:val="18"/>
              </w:rPr>
              <w:t>Elektronische Überwachung</w:t>
            </w:r>
            <w:r w:rsidRPr="00E13B41">
              <w:rPr>
                <w:rFonts w:cs="Arial"/>
                <w:b/>
                <w:color w:val="000000"/>
                <w:szCs w:val="18"/>
              </w:rPr>
              <w:br/>
            </w:r>
          </w:p>
          <w:p w14:paraId="717F60DB" w14:textId="77777777" w:rsidR="00A14A6C" w:rsidRPr="00E13B41" w:rsidRDefault="00A14A6C" w:rsidP="0070064E">
            <w:pPr>
              <w:pStyle w:val="Textkrper"/>
              <w:numPr>
                <w:ilvl w:val="0"/>
                <w:numId w:val="12"/>
              </w:numPr>
              <w:tabs>
                <w:tab w:val="left" w:pos="780"/>
              </w:tabs>
              <w:ind w:hanging="5"/>
              <w:rPr>
                <w:rFonts w:cs="Arial"/>
                <w:color w:val="000000"/>
                <w:szCs w:val="18"/>
              </w:rPr>
            </w:pPr>
            <w:r w:rsidRPr="00E13B41">
              <w:rPr>
                <w:rFonts w:cs="Arial"/>
                <w:color w:val="000000"/>
                <w:szCs w:val="18"/>
              </w:rPr>
              <w:t>Zutrittskontrollsysteme</w:t>
            </w:r>
          </w:p>
          <w:p w14:paraId="3EB394FD" w14:textId="77777777" w:rsidR="00A14A6C" w:rsidRPr="00E13B41" w:rsidRDefault="00A14A6C" w:rsidP="0070064E">
            <w:pPr>
              <w:pStyle w:val="Textkrper"/>
              <w:numPr>
                <w:ilvl w:val="0"/>
                <w:numId w:val="12"/>
              </w:numPr>
              <w:tabs>
                <w:tab w:val="left" w:pos="780"/>
              </w:tabs>
              <w:ind w:hanging="5"/>
              <w:rPr>
                <w:rFonts w:cs="Arial"/>
                <w:color w:val="000000"/>
                <w:szCs w:val="18"/>
              </w:rPr>
            </w:pPr>
            <w:r w:rsidRPr="00E13B41">
              <w:rPr>
                <w:rFonts w:cs="Arial"/>
                <w:color w:val="000000"/>
                <w:szCs w:val="18"/>
              </w:rPr>
              <w:t>Videoüberwachung</w:t>
            </w:r>
          </w:p>
          <w:p w14:paraId="0A678940" w14:textId="77777777" w:rsidR="00A14A6C" w:rsidRPr="00E13B41" w:rsidRDefault="00A14A6C" w:rsidP="0070064E">
            <w:pPr>
              <w:pStyle w:val="Textkrper"/>
              <w:numPr>
                <w:ilvl w:val="0"/>
                <w:numId w:val="12"/>
              </w:numPr>
              <w:tabs>
                <w:tab w:val="clear" w:pos="360"/>
                <w:tab w:val="num" w:pos="780"/>
              </w:tabs>
              <w:ind w:left="780" w:hanging="425"/>
              <w:rPr>
                <w:rFonts w:cs="Arial"/>
                <w:color w:val="000000"/>
                <w:szCs w:val="18"/>
              </w:rPr>
            </w:pPr>
            <w:r w:rsidRPr="00E13B41">
              <w:rPr>
                <w:rFonts w:cs="Arial"/>
                <w:color w:val="000000"/>
                <w:szCs w:val="18"/>
              </w:rPr>
              <w:t>Gefahrenmeldeanlagen (Einbruch-, Überfall- und Brandmeldungen, Störmeldeanlagen)</w:t>
            </w:r>
          </w:p>
          <w:p w14:paraId="41091FD6" w14:textId="77777777" w:rsidR="00A14A6C" w:rsidRPr="00E13B41" w:rsidRDefault="00A14A6C" w:rsidP="0070064E">
            <w:pPr>
              <w:pStyle w:val="Textkrper"/>
              <w:numPr>
                <w:ilvl w:val="0"/>
                <w:numId w:val="12"/>
              </w:numPr>
              <w:tabs>
                <w:tab w:val="left" w:pos="780"/>
              </w:tabs>
              <w:ind w:hanging="5"/>
              <w:rPr>
                <w:rFonts w:cs="Arial"/>
                <w:color w:val="000000"/>
                <w:szCs w:val="18"/>
              </w:rPr>
            </w:pPr>
            <w:r w:rsidRPr="00E13B41">
              <w:rPr>
                <w:rFonts w:cs="Arial"/>
                <w:color w:val="000000"/>
                <w:szCs w:val="18"/>
              </w:rPr>
              <w:t>EDV-Sicherheitstechnik</w:t>
            </w:r>
          </w:p>
          <w:p w14:paraId="16172871" w14:textId="77777777" w:rsidR="00A14A6C" w:rsidRPr="00E13B41" w:rsidRDefault="00A14A6C" w:rsidP="0070064E">
            <w:pPr>
              <w:pStyle w:val="Textkrper"/>
              <w:numPr>
                <w:ilvl w:val="0"/>
                <w:numId w:val="12"/>
              </w:numPr>
              <w:tabs>
                <w:tab w:val="left" w:pos="780"/>
              </w:tabs>
              <w:ind w:hanging="5"/>
              <w:rPr>
                <w:rFonts w:cs="Arial"/>
                <w:color w:val="000000"/>
                <w:szCs w:val="18"/>
              </w:rPr>
            </w:pPr>
            <w:r w:rsidRPr="00E13B41">
              <w:rPr>
                <w:rFonts w:cs="Arial"/>
                <w:color w:val="000000"/>
                <w:szCs w:val="18"/>
              </w:rPr>
              <w:t>Wächterkontrollsysteme</w:t>
            </w:r>
          </w:p>
          <w:p w14:paraId="11772669" w14:textId="77777777" w:rsidR="00A14A6C" w:rsidRPr="00E13B41" w:rsidRDefault="00A14A6C" w:rsidP="0070064E">
            <w:pPr>
              <w:pStyle w:val="Textkrper"/>
              <w:numPr>
                <w:ilvl w:val="0"/>
                <w:numId w:val="12"/>
              </w:numPr>
              <w:tabs>
                <w:tab w:val="left" w:pos="780"/>
              </w:tabs>
              <w:ind w:hanging="5"/>
              <w:rPr>
                <w:rFonts w:cs="Arial"/>
                <w:color w:val="000000"/>
                <w:szCs w:val="18"/>
              </w:rPr>
            </w:pPr>
            <w:r w:rsidRPr="00E13B41">
              <w:rPr>
                <w:rFonts w:cs="Arial"/>
                <w:color w:val="000000"/>
                <w:szCs w:val="18"/>
              </w:rPr>
              <w:t>NSL und Intervention</w:t>
            </w:r>
          </w:p>
          <w:p w14:paraId="230935D4" w14:textId="77777777" w:rsidR="00A14A6C" w:rsidRPr="00E13B41" w:rsidRDefault="00A14A6C" w:rsidP="0070064E">
            <w:pPr>
              <w:pStyle w:val="Textkrper"/>
              <w:numPr>
                <w:ilvl w:val="0"/>
                <w:numId w:val="12"/>
              </w:numPr>
              <w:tabs>
                <w:tab w:val="left" w:pos="780"/>
              </w:tabs>
              <w:ind w:hanging="5"/>
              <w:rPr>
                <w:rFonts w:cs="Arial"/>
                <w:color w:val="000000"/>
                <w:szCs w:val="18"/>
              </w:rPr>
            </w:pPr>
            <w:r w:rsidRPr="00E13B41">
              <w:rPr>
                <w:rFonts w:cs="Arial"/>
                <w:color w:val="000000"/>
                <w:szCs w:val="18"/>
              </w:rPr>
              <w:t>Einzelarbeitsplatzüberwachung (Totmannschaltung)</w:t>
            </w:r>
          </w:p>
          <w:p w14:paraId="3362DBE2" w14:textId="77777777" w:rsidR="00A14A6C" w:rsidRPr="00E13B41" w:rsidRDefault="00A14A6C" w:rsidP="00A14A6C">
            <w:pPr>
              <w:pStyle w:val="Textkrper"/>
              <w:rPr>
                <w:rFonts w:cs="Arial"/>
                <w:color w:val="000000"/>
                <w:szCs w:val="18"/>
              </w:rPr>
            </w:pPr>
          </w:p>
          <w:p w14:paraId="729A4D15" w14:textId="77777777" w:rsidR="00A14A6C" w:rsidRPr="00E13B41" w:rsidRDefault="00A14A6C" w:rsidP="009F3ACC">
            <w:pPr>
              <w:pStyle w:val="Textkrper"/>
              <w:numPr>
                <w:ilvl w:val="0"/>
                <w:numId w:val="15"/>
              </w:numPr>
              <w:tabs>
                <w:tab w:val="clear" w:pos="720"/>
                <w:tab w:val="num" w:pos="355"/>
              </w:tabs>
              <w:ind w:hanging="720"/>
              <w:rPr>
                <w:rFonts w:cs="Arial"/>
                <w:color w:val="000000"/>
                <w:szCs w:val="18"/>
              </w:rPr>
            </w:pPr>
            <w:r w:rsidRPr="00E13B41">
              <w:rPr>
                <w:rFonts w:cs="Arial"/>
                <w:b/>
                <w:color w:val="000000"/>
                <w:szCs w:val="18"/>
              </w:rPr>
              <w:t>Kommunikationsmittel</w:t>
            </w:r>
            <w:r w:rsidRPr="00E13B41">
              <w:rPr>
                <w:rFonts w:cs="Arial"/>
                <w:b/>
                <w:color w:val="000000"/>
                <w:szCs w:val="18"/>
              </w:rPr>
              <w:br/>
            </w:r>
          </w:p>
          <w:p w14:paraId="248C129F" w14:textId="77777777" w:rsidR="00A14A6C" w:rsidRPr="00E13B41" w:rsidRDefault="00A14A6C" w:rsidP="0070064E">
            <w:pPr>
              <w:pStyle w:val="Textkrper"/>
              <w:numPr>
                <w:ilvl w:val="0"/>
                <w:numId w:val="13"/>
              </w:numPr>
              <w:ind w:hanging="5"/>
              <w:rPr>
                <w:rFonts w:cs="Arial"/>
                <w:color w:val="000000"/>
                <w:szCs w:val="18"/>
              </w:rPr>
            </w:pPr>
            <w:r w:rsidRPr="00E13B41">
              <w:rPr>
                <w:rFonts w:cs="Arial"/>
                <w:color w:val="000000"/>
                <w:szCs w:val="18"/>
              </w:rPr>
              <w:t>Drahtlose und drahtgebundene Kommunikationsmittel</w:t>
            </w:r>
          </w:p>
          <w:p w14:paraId="2CB31822" w14:textId="77777777" w:rsidR="00A14A6C" w:rsidRPr="00E13B41" w:rsidRDefault="00A14A6C" w:rsidP="0070064E">
            <w:pPr>
              <w:pStyle w:val="Textkrper"/>
              <w:numPr>
                <w:ilvl w:val="0"/>
                <w:numId w:val="13"/>
              </w:numPr>
              <w:ind w:hanging="5"/>
              <w:rPr>
                <w:rFonts w:cs="Arial"/>
                <w:color w:val="000000"/>
                <w:szCs w:val="18"/>
              </w:rPr>
            </w:pPr>
            <w:r w:rsidRPr="00E13B41">
              <w:rPr>
                <w:rFonts w:cs="Arial"/>
                <w:color w:val="000000"/>
                <w:szCs w:val="18"/>
              </w:rPr>
              <w:t xml:space="preserve">Betriebs-  und Bündelfunk, Handfunkgeräte </w:t>
            </w:r>
          </w:p>
          <w:p w14:paraId="6DB196EE" w14:textId="77777777" w:rsidR="00A14A6C" w:rsidRPr="00E13B41" w:rsidRDefault="00A14A6C" w:rsidP="0070064E">
            <w:pPr>
              <w:pStyle w:val="Textkrper"/>
              <w:numPr>
                <w:ilvl w:val="0"/>
                <w:numId w:val="13"/>
              </w:numPr>
              <w:ind w:hanging="5"/>
              <w:rPr>
                <w:rFonts w:cs="Arial"/>
                <w:color w:val="000000"/>
                <w:szCs w:val="18"/>
              </w:rPr>
            </w:pPr>
            <w:r w:rsidRPr="00E13B41">
              <w:rPr>
                <w:rFonts w:cs="Arial"/>
                <w:color w:val="000000"/>
                <w:szCs w:val="18"/>
              </w:rPr>
              <w:t>Analoger und digitaler Betriebsfunk (Vor- und Nachteile)</w:t>
            </w:r>
          </w:p>
          <w:p w14:paraId="50F82CB5" w14:textId="77777777" w:rsidR="00A14A6C" w:rsidRPr="00E13B41" w:rsidRDefault="00A14A6C" w:rsidP="00A14A6C">
            <w:pPr>
              <w:pStyle w:val="Textkrper"/>
              <w:rPr>
                <w:rFonts w:cs="Arial"/>
                <w:color w:val="000000"/>
                <w:szCs w:val="18"/>
              </w:rPr>
            </w:pPr>
          </w:p>
          <w:p w14:paraId="5BD80C85" w14:textId="77777777" w:rsidR="00A14A6C" w:rsidRPr="00E13B41" w:rsidRDefault="00A14A6C" w:rsidP="009F3ACC">
            <w:pPr>
              <w:pStyle w:val="Textkrper"/>
              <w:numPr>
                <w:ilvl w:val="0"/>
                <w:numId w:val="15"/>
              </w:numPr>
              <w:tabs>
                <w:tab w:val="clear" w:pos="720"/>
                <w:tab w:val="num" w:pos="355"/>
              </w:tabs>
              <w:ind w:hanging="720"/>
              <w:rPr>
                <w:rFonts w:cs="Arial"/>
                <w:b/>
                <w:color w:val="000000"/>
                <w:szCs w:val="18"/>
              </w:rPr>
            </w:pPr>
            <w:r w:rsidRPr="00E13B41">
              <w:rPr>
                <w:rFonts w:cs="Arial"/>
                <w:b/>
                <w:color w:val="000000"/>
                <w:szCs w:val="18"/>
              </w:rPr>
              <w:t>Brandschutz</w:t>
            </w:r>
            <w:r w:rsidRPr="00E13B41">
              <w:rPr>
                <w:rFonts w:cs="Arial"/>
                <w:b/>
                <w:color w:val="000000"/>
                <w:szCs w:val="18"/>
              </w:rPr>
              <w:br/>
            </w:r>
          </w:p>
          <w:p w14:paraId="0A653252" w14:textId="77777777" w:rsidR="00A14A6C" w:rsidRPr="00E13B41" w:rsidRDefault="00A14A6C" w:rsidP="0070064E">
            <w:pPr>
              <w:pStyle w:val="Textkrper"/>
              <w:numPr>
                <w:ilvl w:val="0"/>
                <w:numId w:val="16"/>
              </w:numPr>
              <w:ind w:left="638" w:hanging="283"/>
              <w:rPr>
                <w:rFonts w:cs="Arial"/>
                <w:color w:val="000000"/>
                <w:szCs w:val="18"/>
              </w:rPr>
            </w:pPr>
            <w:r w:rsidRPr="00E13B41">
              <w:rPr>
                <w:rFonts w:cs="Arial"/>
                <w:color w:val="000000"/>
                <w:szCs w:val="18"/>
              </w:rPr>
              <w:t>Allgemeine Kenntnisse (Brandvoraussetzungen, Brand-klassen, Löschmittel und deren Wirkung)</w:t>
            </w:r>
          </w:p>
          <w:p w14:paraId="67482BC2" w14:textId="77777777" w:rsidR="00A14A6C" w:rsidRPr="00E13B41" w:rsidRDefault="00A14A6C" w:rsidP="0070064E">
            <w:pPr>
              <w:pStyle w:val="Textkrper"/>
              <w:numPr>
                <w:ilvl w:val="0"/>
                <w:numId w:val="14"/>
              </w:numPr>
              <w:tabs>
                <w:tab w:val="clear" w:pos="360"/>
                <w:tab w:val="num" w:pos="638"/>
              </w:tabs>
              <w:ind w:left="638" w:hanging="283"/>
              <w:rPr>
                <w:rFonts w:cs="Arial"/>
                <w:color w:val="000000"/>
                <w:szCs w:val="18"/>
              </w:rPr>
            </w:pPr>
            <w:r w:rsidRPr="00E13B41">
              <w:rPr>
                <w:rFonts w:cs="Arial"/>
                <w:color w:val="000000"/>
                <w:szCs w:val="18"/>
              </w:rPr>
              <w:t>Vorbeugender und baulich vorbeugender Brandschutz (Ziele und Maßnahmen, Kontrolltätigkeit)</w:t>
            </w:r>
          </w:p>
          <w:p w14:paraId="56C3A59D" w14:textId="77777777" w:rsidR="00A14A6C" w:rsidRPr="00E13B41" w:rsidRDefault="00A14A6C" w:rsidP="0070064E">
            <w:pPr>
              <w:pStyle w:val="Textkrper"/>
              <w:numPr>
                <w:ilvl w:val="0"/>
                <w:numId w:val="14"/>
              </w:numPr>
              <w:tabs>
                <w:tab w:val="clear" w:pos="360"/>
                <w:tab w:val="num" w:pos="638"/>
              </w:tabs>
              <w:ind w:hanging="5"/>
              <w:rPr>
                <w:rFonts w:cs="Arial"/>
                <w:color w:val="000000"/>
                <w:szCs w:val="18"/>
              </w:rPr>
            </w:pPr>
            <w:r w:rsidRPr="00E13B41">
              <w:rPr>
                <w:rFonts w:cs="Arial"/>
                <w:color w:val="000000"/>
                <w:szCs w:val="18"/>
              </w:rPr>
              <w:t>Brandschutzkontrollen</w:t>
            </w:r>
          </w:p>
          <w:p w14:paraId="618C9CE3" w14:textId="77777777" w:rsidR="00A14A6C" w:rsidRPr="008713F1" w:rsidRDefault="00A14A6C" w:rsidP="008713F1">
            <w:pPr>
              <w:pStyle w:val="Textkrper"/>
              <w:numPr>
                <w:ilvl w:val="0"/>
                <w:numId w:val="14"/>
              </w:numPr>
              <w:tabs>
                <w:tab w:val="clear" w:pos="360"/>
                <w:tab w:val="num" w:pos="638"/>
              </w:tabs>
              <w:ind w:left="638" w:hanging="283"/>
            </w:pPr>
            <w:r w:rsidRPr="008713F1">
              <w:rPr>
                <w:rFonts w:cs="Arial"/>
                <w:color w:val="000000"/>
                <w:szCs w:val="18"/>
              </w:rPr>
              <w:t>Abwehrender Brandschutz (Taktik der Brandbekämpfung, Kontrolle, Eignung und Einsatz von Handfeuerlöschern)</w:t>
            </w:r>
          </w:p>
          <w:p w14:paraId="0F35ED0E" w14:textId="7FC5C7BD" w:rsidR="008713F1" w:rsidRDefault="008713F1" w:rsidP="008713F1">
            <w:pPr>
              <w:pStyle w:val="Textkrper"/>
              <w:ind w:left="638"/>
            </w:pPr>
          </w:p>
        </w:tc>
        <w:tc>
          <w:tcPr>
            <w:tcW w:w="3283" w:type="dxa"/>
          </w:tcPr>
          <w:p w14:paraId="723B335A" w14:textId="77777777" w:rsidR="00A14A6C" w:rsidRPr="00E13B41" w:rsidRDefault="00A14A6C" w:rsidP="00A14A6C">
            <w:pPr>
              <w:pStyle w:val="Textkrper"/>
              <w:ind w:right="-211"/>
              <w:rPr>
                <w:rFonts w:cs="Arial"/>
                <w:b/>
                <w:color w:val="000000"/>
              </w:rPr>
            </w:pPr>
          </w:p>
          <w:p w14:paraId="642DED58" w14:textId="77777777" w:rsidR="00A14A6C" w:rsidRPr="00E13B41" w:rsidRDefault="00A14A6C" w:rsidP="00A14A6C">
            <w:pPr>
              <w:pStyle w:val="Textkrper"/>
              <w:ind w:right="-211"/>
              <w:rPr>
                <w:rFonts w:cs="Arial"/>
                <w:b/>
                <w:color w:val="000000"/>
              </w:rPr>
            </w:pPr>
            <w:r w:rsidRPr="00E13B41">
              <w:rPr>
                <w:rFonts w:cs="Arial"/>
                <w:b/>
                <w:color w:val="000000"/>
              </w:rPr>
              <w:t>WISSEN/ ANWENDEN</w:t>
            </w:r>
          </w:p>
          <w:p w14:paraId="50F7274E" w14:textId="77777777" w:rsidR="00A14A6C" w:rsidRPr="00E13B41" w:rsidRDefault="00A14A6C" w:rsidP="00A14A6C">
            <w:pPr>
              <w:pStyle w:val="Textkrper"/>
              <w:ind w:right="639"/>
              <w:rPr>
                <w:rFonts w:cs="Arial"/>
                <w:color w:val="000000"/>
              </w:rPr>
            </w:pPr>
          </w:p>
          <w:p w14:paraId="34ABA91D" w14:textId="77777777" w:rsidR="00A14A6C" w:rsidRPr="00E13B41" w:rsidRDefault="00A14A6C" w:rsidP="00A14A6C">
            <w:pPr>
              <w:pStyle w:val="Textkrper"/>
              <w:rPr>
                <w:rFonts w:cs="Arial"/>
                <w:color w:val="000000"/>
              </w:rPr>
            </w:pPr>
            <w:r w:rsidRPr="00E13B41">
              <w:rPr>
                <w:rFonts w:cs="Arial"/>
                <w:color w:val="000000"/>
              </w:rPr>
              <w:t xml:space="preserve">Die TN </w:t>
            </w:r>
            <w:r w:rsidRPr="00E13B41">
              <w:rPr>
                <w:rFonts w:cs="Arial"/>
                <w:b/>
                <w:color w:val="000000"/>
              </w:rPr>
              <w:t xml:space="preserve">kennen </w:t>
            </w:r>
            <w:r w:rsidRPr="00E13B41">
              <w:rPr>
                <w:rFonts w:cs="Arial"/>
                <w:color w:val="000000"/>
              </w:rPr>
              <w:t xml:space="preserve">die sicherheitstechnischen </w:t>
            </w:r>
            <w:r w:rsidRPr="00E13B41">
              <w:rPr>
                <w:rFonts w:cs="Arial"/>
                <w:color w:val="000000"/>
              </w:rPr>
              <w:br/>
              <w:t>Einrichtungen, Mittel und Anlagen.</w:t>
            </w:r>
          </w:p>
          <w:p w14:paraId="388385D7" w14:textId="77777777" w:rsidR="00A14A6C" w:rsidRPr="00E13B41" w:rsidRDefault="00A14A6C" w:rsidP="00A14A6C">
            <w:pPr>
              <w:pStyle w:val="Textkrper"/>
              <w:ind w:right="-211"/>
              <w:rPr>
                <w:rFonts w:cs="Arial"/>
                <w:color w:val="000000"/>
              </w:rPr>
            </w:pPr>
          </w:p>
          <w:p w14:paraId="28B26DD0" w14:textId="77777777" w:rsidR="00A14A6C" w:rsidRPr="00E13B41" w:rsidRDefault="00A14A6C" w:rsidP="00A14A6C">
            <w:pPr>
              <w:pStyle w:val="Textkrper"/>
              <w:ind w:right="-211"/>
              <w:rPr>
                <w:rFonts w:cs="Arial"/>
                <w:color w:val="000000"/>
              </w:rPr>
            </w:pPr>
          </w:p>
          <w:p w14:paraId="602B7CD5" w14:textId="77777777" w:rsidR="00A14A6C" w:rsidRPr="00E13B41" w:rsidRDefault="00A14A6C" w:rsidP="00A14A6C">
            <w:pPr>
              <w:pStyle w:val="Textkrper"/>
              <w:ind w:right="-211"/>
              <w:rPr>
                <w:rFonts w:cs="Arial"/>
                <w:color w:val="000000"/>
              </w:rPr>
            </w:pPr>
            <w:r w:rsidRPr="00E13B41">
              <w:rPr>
                <w:rFonts w:cs="Arial"/>
                <w:color w:val="000000"/>
              </w:rPr>
              <w:t xml:space="preserve">Die TN können die Technik </w:t>
            </w:r>
          </w:p>
          <w:p w14:paraId="7F60E106" w14:textId="77777777" w:rsidR="00A14A6C" w:rsidRPr="00E13B41" w:rsidRDefault="00A14A6C" w:rsidP="00A14A6C">
            <w:pPr>
              <w:pStyle w:val="Textkrper"/>
              <w:ind w:right="-211"/>
              <w:rPr>
                <w:rFonts w:cs="Arial"/>
                <w:color w:val="000000"/>
              </w:rPr>
            </w:pPr>
            <w:r w:rsidRPr="00E13B41">
              <w:rPr>
                <w:rFonts w:cs="Arial"/>
                <w:color w:val="000000"/>
              </w:rPr>
              <w:t xml:space="preserve">den zu sichernden Bereichen </w:t>
            </w:r>
            <w:r w:rsidRPr="00E13B41">
              <w:rPr>
                <w:rFonts w:cs="Arial"/>
                <w:b/>
                <w:color w:val="000000"/>
              </w:rPr>
              <w:t xml:space="preserve">zuordnen </w:t>
            </w:r>
            <w:r w:rsidRPr="00E13B41">
              <w:rPr>
                <w:rFonts w:cs="Arial"/>
                <w:color w:val="000000"/>
              </w:rPr>
              <w:t>und einsatz-</w:t>
            </w:r>
          </w:p>
          <w:p w14:paraId="42A5A7BA" w14:textId="77777777" w:rsidR="00A14A6C" w:rsidRPr="00E13B41" w:rsidRDefault="00A14A6C" w:rsidP="00A14A6C">
            <w:pPr>
              <w:pStyle w:val="Textkrper"/>
              <w:ind w:right="-211"/>
              <w:rPr>
                <w:rFonts w:cs="Arial"/>
                <w:color w:val="000000"/>
              </w:rPr>
            </w:pPr>
            <w:r w:rsidRPr="00E13B41">
              <w:rPr>
                <w:rFonts w:cs="Arial"/>
                <w:color w:val="000000"/>
              </w:rPr>
              <w:t xml:space="preserve">orientiert </w:t>
            </w:r>
            <w:r w:rsidRPr="00E13B41">
              <w:rPr>
                <w:rFonts w:cs="Arial"/>
                <w:b/>
                <w:color w:val="000000"/>
              </w:rPr>
              <w:t>anwenden</w:t>
            </w:r>
            <w:r w:rsidRPr="00E13B41">
              <w:rPr>
                <w:rFonts w:cs="Arial"/>
                <w:color w:val="000000"/>
              </w:rPr>
              <w:t>.</w:t>
            </w:r>
          </w:p>
          <w:p w14:paraId="682070D8" w14:textId="77777777" w:rsidR="00A14A6C" w:rsidRPr="00E13B41" w:rsidRDefault="00A14A6C" w:rsidP="00A14A6C">
            <w:pPr>
              <w:pStyle w:val="Textkrper"/>
              <w:ind w:right="-211"/>
              <w:rPr>
                <w:rFonts w:cs="Arial"/>
                <w:b/>
                <w:color w:val="000000"/>
              </w:rPr>
            </w:pPr>
          </w:p>
          <w:p w14:paraId="3F960C59" w14:textId="77777777" w:rsidR="00A14A6C" w:rsidRPr="00E13B41" w:rsidRDefault="00A14A6C" w:rsidP="00A14A6C">
            <w:pPr>
              <w:pStyle w:val="Textkrper"/>
              <w:ind w:right="-211"/>
              <w:rPr>
                <w:rFonts w:cs="Arial"/>
                <w:b/>
                <w:color w:val="000000"/>
              </w:rPr>
            </w:pPr>
          </w:p>
          <w:p w14:paraId="7A649229" w14:textId="77777777" w:rsidR="00A14A6C" w:rsidRPr="00E13B41" w:rsidRDefault="00A14A6C" w:rsidP="00A14A6C">
            <w:pPr>
              <w:pStyle w:val="Textkrper"/>
              <w:ind w:right="-211"/>
              <w:rPr>
                <w:rFonts w:cs="Arial"/>
                <w:b/>
                <w:color w:val="000000"/>
              </w:rPr>
            </w:pPr>
          </w:p>
          <w:p w14:paraId="7F483B4E" w14:textId="77777777" w:rsidR="00A14A6C" w:rsidRPr="00E13B41" w:rsidRDefault="00A14A6C" w:rsidP="00A14A6C">
            <w:pPr>
              <w:pStyle w:val="Textkrper"/>
              <w:ind w:right="-211"/>
              <w:rPr>
                <w:rFonts w:cs="Arial"/>
                <w:b/>
                <w:color w:val="000000"/>
              </w:rPr>
            </w:pPr>
          </w:p>
          <w:p w14:paraId="22D3E830" w14:textId="77777777" w:rsidR="00A14A6C" w:rsidRDefault="00A14A6C" w:rsidP="00A14A6C"/>
        </w:tc>
      </w:tr>
      <w:bookmarkEnd w:id="25"/>
    </w:tbl>
    <w:p w14:paraId="3FAF1E02" w14:textId="0FC7361E" w:rsidR="007867C5" w:rsidRDefault="007867C5" w:rsidP="00936211"/>
    <w:sectPr w:rsidR="007867C5" w:rsidSect="00B87080">
      <w:footerReference w:type="default" r:id="rId14"/>
      <w:type w:val="continuous"/>
      <w:pgSz w:w="11907" w:h="16840" w:code="9"/>
      <w:pgMar w:top="703" w:right="851" w:bottom="1588" w:left="1814" w:header="680" w:footer="448"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2594B" w14:textId="77777777" w:rsidR="009165B5" w:rsidRDefault="009165B5" w:rsidP="009F117E">
      <w:r>
        <w:separator/>
      </w:r>
    </w:p>
  </w:endnote>
  <w:endnote w:type="continuationSeparator" w:id="0">
    <w:p w14:paraId="13C521AF" w14:textId="77777777" w:rsidR="009165B5" w:rsidRDefault="009165B5" w:rsidP="009F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Light">
    <w:panose1 w:val="00000300000000000000"/>
    <w:charset w:val="00"/>
    <w:family w:val="auto"/>
    <w:pitch w:val="variable"/>
    <w:sig w:usb0="00000003" w:usb1="00000000" w:usb2="00000000" w:usb3="00000000" w:csb0="00000001" w:csb1="00000000"/>
  </w:font>
  <w:font w:name="Agfa Rotis Sans Serif">
    <w:panose1 w:val="00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DA65" w14:textId="77777777" w:rsidR="003E1E82" w:rsidRDefault="003E1E82" w:rsidP="003E1E82">
    <w:pPr>
      <w:pStyle w:val="Fuzeile"/>
      <w:rPr>
        <w:sz w:val="16"/>
        <w:szCs w:val="16"/>
      </w:rPr>
    </w:pPr>
    <w:r>
      <w:rPr>
        <w:sz w:val="16"/>
        <w:szCs w:val="16"/>
      </w:rPr>
      <w:t>© DIHK</w:t>
    </w:r>
    <w:r>
      <w:rPr>
        <w:sz w:val="16"/>
        <w:szCs w:val="16"/>
      </w:rPr>
      <w:tab/>
    </w:r>
    <w:r>
      <w:rPr>
        <w:sz w:val="16"/>
        <w:szCs w:val="16"/>
      </w:rPr>
      <w:tab/>
      <w:t xml:space="preserve">Seite </w:t>
    </w:r>
    <w:r>
      <w:rPr>
        <w:sz w:val="16"/>
        <w:szCs w:val="16"/>
      </w:rPr>
      <w:fldChar w:fldCharType="begin"/>
    </w:r>
    <w:r>
      <w:rPr>
        <w:sz w:val="16"/>
        <w:szCs w:val="16"/>
      </w:rPr>
      <w:instrText xml:space="preserve"> PAGE </w:instrText>
    </w:r>
    <w:r>
      <w:rPr>
        <w:sz w:val="16"/>
        <w:szCs w:val="16"/>
      </w:rPr>
      <w:fldChar w:fldCharType="separate"/>
    </w:r>
    <w:r>
      <w:rPr>
        <w:sz w:val="16"/>
        <w:szCs w:val="16"/>
      </w:rPr>
      <w:t>2</w:t>
    </w:r>
    <w:r>
      <w:rPr>
        <w:sz w:val="16"/>
        <w:szCs w:val="16"/>
      </w:rPr>
      <w:fldChar w:fldCharType="end"/>
    </w:r>
  </w:p>
  <w:p w14:paraId="5BF044A5" w14:textId="77777777" w:rsidR="003E1E82" w:rsidRDefault="003E1E8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06B19" w14:textId="77777777" w:rsidR="009165B5" w:rsidRDefault="009165B5" w:rsidP="009F117E">
      <w:r>
        <w:separator/>
      </w:r>
    </w:p>
  </w:footnote>
  <w:footnote w:type="continuationSeparator" w:id="0">
    <w:p w14:paraId="5ED0A686" w14:textId="77777777" w:rsidR="009165B5" w:rsidRDefault="009165B5" w:rsidP="009F1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402"/>
    <w:multiLevelType w:val="singleLevel"/>
    <w:tmpl w:val="0A8E5606"/>
    <w:lvl w:ilvl="0">
      <w:numFmt w:val="bullet"/>
      <w:lvlText w:val="-"/>
      <w:lvlJc w:val="left"/>
      <w:pPr>
        <w:tabs>
          <w:tab w:val="num" w:pos="360"/>
        </w:tabs>
        <w:ind w:left="360" w:hanging="360"/>
      </w:pPr>
      <w:rPr>
        <w:rFonts w:hint="default"/>
      </w:rPr>
    </w:lvl>
  </w:abstractNum>
  <w:abstractNum w:abstractNumId="1" w15:restartNumberingAfterBreak="0">
    <w:nsid w:val="10430F19"/>
    <w:multiLevelType w:val="hybridMultilevel"/>
    <w:tmpl w:val="A746D52E"/>
    <w:lvl w:ilvl="0" w:tplc="0A8E5606">
      <w:numFmt w:val="bullet"/>
      <w:lvlText w:val="-"/>
      <w:lvlJc w:val="left"/>
      <w:pPr>
        <w:tabs>
          <w:tab w:val="num" w:pos="1080"/>
        </w:tabs>
        <w:ind w:left="1080" w:hanging="360"/>
      </w:pPr>
      <w:rPr>
        <w:rFonts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923269"/>
    <w:multiLevelType w:val="hybridMultilevel"/>
    <w:tmpl w:val="2C121A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BF07BE8"/>
    <w:multiLevelType w:val="hybridMultilevel"/>
    <w:tmpl w:val="AB300604"/>
    <w:lvl w:ilvl="0" w:tplc="0A8E5606">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7204CA"/>
    <w:multiLevelType w:val="hybridMultilevel"/>
    <w:tmpl w:val="EFF654DA"/>
    <w:lvl w:ilvl="0" w:tplc="04070001">
      <w:start w:val="1"/>
      <w:numFmt w:val="bullet"/>
      <w:lvlText w:val=""/>
      <w:lvlJc w:val="left"/>
      <w:pPr>
        <w:ind w:left="1014" w:hanging="360"/>
      </w:pPr>
      <w:rPr>
        <w:rFonts w:ascii="Symbol" w:hAnsi="Symbol" w:hint="default"/>
      </w:rPr>
    </w:lvl>
    <w:lvl w:ilvl="1" w:tplc="04070003" w:tentative="1">
      <w:start w:val="1"/>
      <w:numFmt w:val="bullet"/>
      <w:lvlText w:val="o"/>
      <w:lvlJc w:val="left"/>
      <w:pPr>
        <w:ind w:left="1734" w:hanging="360"/>
      </w:pPr>
      <w:rPr>
        <w:rFonts w:ascii="Courier New" w:hAnsi="Courier New" w:cs="Courier New" w:hint="default"/>
      </w:rPr>
    </w:lvl>
    <w:lvl w:ilvl="2" w:tplc="04070005" w:tentative="1">
      <w:start w:val="1"/>
      <w:numFmt w:val="bullet"/>
      <w:lvlText w:val=""/>
      <w:lvlJc w:val="left"/>
      <w:pPr>
        <w:ind w:left="2454" w:hanging="360"/>
      </w:pPr>
      <w:rPr>
        <w:rFonts w:ascii="Wingdings" w:hAnsi="Wingdings" w:hint="default"/>
      </w:rPr>
    </w:lvl>
    <w:lvl w:ilvl="3" w:tplc="04070001" w:tentative="1">
      <w:start w:val="1"/>
      <w:numFmt w:val="bullet"/>
      <w:lvlText w:val=""/>
      <w:lvlJc w:val="left"/>
      <w:pPr>
        <w:ind w:left="3174" w:hanging="360"/>
      </w:pPr>
      <w:rPr>
        <w:rFonts w:ascii="Symbol" w:hAnsi="Symbol" w:hint="default"/>
      </w:rPr>
    </w:lvl>
    <w:lvl w:ilvl="4" w:tplc="04070003" w:tentative="1">
      <w:start w:val="1"/>
      <w:numFmt w:val="bullet"/>
      <w:lvlText w:val="o"/>
      <w:lvlJc w:val="left"/>
      <w:pPr>
        <w:ind w:left="3894" w:hanging="360"/>
      </w:pPr>
      <w:rPr>
        <w:rFonts w:ascii="Courier New" w:hAnsi="Courier New" w:cs="Courier New" w:hint="default"/>
      </w:rPr>
    </w:lvl>
    <w:lvl w:ilvl="5" w:tplc="04070005" w:tentative="1">
      <w:start w:val="1"/>
      <w:numFmt w:val="bullet"/>
      <w:lvlText w:val=""/>
      <w:lvlJc w:val="left"/>
      <w:pPr>
        <w:ind w:left="4614" w:hanging="360"/>
      </w:pPr>
      <w:rPr>
        <w:rFonts w:ascii="Wingdings" w:hAnsi="Wingdings" w:hint="default"/>
      </w:rPr>
    </w:lvl>
    <w:lvl w:ilvl="6" w:tplc="04070001" w:tentative="1">
      <w:start w:val="1"/>
      <w:numFmt w:val="bullet"/>
      <w:lvlText w:val=""/>
      <w:lvlJc w:val="left"/>
      <w:pPr>
        <w:ind w:left="5334" w:hanging="360"/>
      </w:pPr>
      <w:rPr>
        <w:rFonts w:ascii="Symbol" w:hAnsi="Symbol" w:hint="default"/>
      </w:rPr>
    </w:lvl>
    <w:lvl w:ilvl="7" w:tplc="04070003" w:tentative="1">
      <w:start w:val="1"/>
      <w:numFmt w:val="bullet"/>
      <w:lvlText w:val="o"/>
      <w:lvlJc w:val="left"/>
      <w:pPr>
        <w:ind w:left="6054" w:hanging="360"/>
      </w:pPr>
      <w:rPr>
        <w:rFonts w:ascii="Courier New" w:hAnsi="Courier New" w:cs="Courier New" w:hint="default"/>
      </w:rPr>
    </w:lvl>
    <w:lvl w:ilvl="8" w:tplc="04070005" w:tentative="1">
      <w:start w:val="1"/>
      <w:numFmt w:val="bullet"/>
      <w:lvlText w:val=""/>
      <w:lvlJc w:val="left"/>
      <w:pPr>
        <w:ind w:left="6774" w:hanging="360"/>
      </w:pPr>
      <w:rPr>
        <w:rFonts w:ascii="Wingdings" w:hAnsi="Wingdings" w:hint="default"/>
      </w:rPr>
    </w:lvl>
  </w:abstractNum>
  <w:abstractNum w:abstractNumId="5" w15:restartNumberingAfterBreak="0">
    <w:nsid w:val="1DD113B4"/>
    <w:multiLevelType w:val="hybridMultilevel"/>
    <w:tmpl w:val="3B1E58CC"/>
    <w:lvl w:ilvl="0" w:tplc="CC66F26A">
      <w:start w:val="1"/>
      <w:numFmt w:val="bullet"/>
      <w:pStyle w:val="Listenabsatz"/>
      <w:lvlText w:val=""/>
      <w:lvlJc w:val="left"/>
      <w:pPr>
        <w:tabs>
          <w:tab w:val="num" w:pos="720"/>
        </w:tabs>
        <w:ind w:left="720" w:hanging="360"/>
      </w:pPr>
      <w:rPr>
        <w:rFonts w:ascii="Symbol" w:hAnsi="Symbol" w:hint="default"/>
        <w:sz w:val="22"/>
      </w:rPr>
    </w:lvl>
    <w:lvl w:ilvl="1" w:tplc="9E6C4660">
      <w:start w:val="1"/>
      <w:numFmt w:val="bullet"/>
      <w:lvlText w:val="-"/>
      <w:lvlJc w:val="left"/>
      <w:pPr>
        <w:ind w:left="1440" w:hanging="360"/>
      </w:pPr>
      <w:rPr>
        <w:rFonts w:ascii="Calibri" w:eastAsiaTheme="minorEastAsia"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A9498B"/>
    <w:multiLevelType w:val="hybridMultilevel"/>
    <w:tmpl w:val="54BC3D8C"/>
    <w:lvl w:ilvl="0" w:tplc="0A8E5606">
      <w:numFmt w:val="bullet"/>
      <w:lvlText w:val="-"/>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91E77"/>
    <w:multiLevelType w:val="hybridMultilevel"/>
    <w:tmpl w:val="04601F78"/>
    <w:lvl w:ilvl="0" w:tplc="0A8E5606">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5F3159"/>
    <w:multiLevelType w:val="hybridMultilevel"/>
    <w:tmpl w:val="BF8277C2"/>
    <w:lvl w:ilvl="0" w:tplc="0A8E5606">
      <w:numFmt w:val="bullet"/>
      <w:lvlText w:val="-"/>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B04AC8"/>
    <w:multiLevelType w:val="hybridMultilevel"/>
    <w:tmpl w:val="3F4A49F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590714"/>
    <w:multiLevelType w:val="hybridMultilevel"/>
    <w:tmpl w:val="45B23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124E88"/>
    <w:multiLevelType w:val="hybridMultilevel"/>
    <w:tmpl w:val="10BC410A"/>
    <w:lvl w:ilvl="0" w:tplc="0A8E5606">
      <w:numFmt w:val="bullet"/>
      <w:lvlText w:val="-"/>
      <w:lvlJc w:val="left"/>
      <w:pPr>
        <w:ind w:left="1358" w:hanging="360"/>
      </w:pPr>
      <w:rPr>
        <w:rFonts w:hint="default"/>
      </w:rPr>
    </w:lvl>
    <w:lvl w:ilvl="1" w:tplc="04070003" w:tentative="1">
      <w:start w:val="1"/>
      <w:numFmt w:val="bullet"/>
      <w:lvlText w:val="o"/>
      <w:lvlJc w:val="left"/>
      <w:pPr>
        <w:ind w:left="2078" w:hanging="360"/>
      </w:pPr>
      <w:rPr>
        <w:rFonts w:ascii="Courier New" w:hAnsi="Courier New" w:cs="Courier New" w:hint="default"/>
      </w:rPr>
    </w:lvl>
    <w:lvl w:ilvl="2" w:tplc="04070005" w:tentative="1">
      <w:start w:val="1"/>
      <w:numFmt w:val="bullet"/>
      <w:lvlText w:val=""/>
      <w:lvlJc w:val="left"/>
      <w:pPr>
        <w:ind w:left="2798" w:hanging="360"/>
      </w:pPr>
      <w:rPr>
        <w:rFonts w:ascii="Wingdings" w:hAnsi="Wingdings" w:hint="default"/>
      </w:rPr>
    </w:lvl>
    <w:lvl w:ilvl="3" w:tplc="04070001" w:tentative="1">
      <w:start w:val="1"/>
      <w:numFmt w:val="bullet"/>
      <w:lvlText w:val=""/>
      <w:lvlJc w:val="left"/>
      <w:pPr>
        <w:ind w:left="3518" w:hanging="360"/>
      </w:pPr>
      <w:rPr>
        <w:rFonts w:ascii="Symbol" w:hAnsi="Symbol" w:hint="default"/>
      </w:rPr>
    </w:lvl>
    <w:lvl w:ilvl="4" w:tplc="04070003" w:tentative="1">
      <w:start w:val="1"/>
      <w:numFmt w:val="bullet"/>
      <w:lvlText w:val="o"/>
      <w:lvlJc w:val="left"/>
      <w:pPr>
        <w:ind w:left="4238" w:hanging="360"/>
      </w:pPr>
      <w:rPr>
        <w:rFonts w:ascii="Courier New" w:hAnsi="Courier New" w:cs="Courier New" w:hint="default"/>
      </w:rPr>
    </w:lvl>
    <w:lvl w:ilvl="5" w:tplc="04070005" w:tentative="1">
      <w:start w:val="1"/>
      <w:numFmt w:val="bullet"/>
      <w:lvlText w:val=""/>
      <w:lvlJc w:val="left"/>
      <w:pPr>
        <w:ind w:left="4958" w:hanging="360"/>
      </w:pPr>
      <w:rPr>
        <w:rFonts w:ascii="Wingdings" w:hAnsi="Wingdings" w:hint="default"/>
      </w:rPr>
    </w:lvl>
    <w:lvl w:ilvl="6" w:tplc="04070001" w:tentative="1">
      <w:start w:val="1"/>
      <w:numFmt w:val="bullet"/>
      <w:lvlText w:val=""/>
      <w:lvlJc w:val="left"/>
      <w:pPr>
        <w:ind w:left="5678" w:hanging="360"/>
      </w:pPr>
      <w:rPr>
        <w:rFonts w:ascii="Symbol" w:hAnsi="Symbol" w:hint="default"/>
      </w:rPr>
    </w:lvl>
    <w:lvl w:ilvl="7" w:tplc="04070003" w:tentative="1">
      <w:start w:val="1"/>
      <w:numFmt w:val="bullet"/>
      <w:lvlText w:val="o"/>
      <w:lvlJc w:val="left"/>
      <w:pPr>
        <w:ind w:left="6398" w:hanging="360"/>
      </w:pPr>
      <w:rPr>
        <w:rFonts w:ascii="Courier New" w:hAnsi="Courier New" w:cs="Courier New" w:hint="default"/>
      </w:rPr>
    </w:lvl>
    <w:lvl w:ilvl="8" w:tplc="04070005" w:tentative="1">
      <w:start w:val="1"/>
      <w:numFmt w:val="bullet"/>
      <w:lvlText w:val=""/>
      <w:lvlJc w:val="left"/>
      <w:pPr>
        <w:ind w:left="7118" w:hanging="360"/>
      </w:pPr>
      <w:rPr>
        <w:rFonts w:ascii="Wingdings" w:hAnsi="Wingdings" w:hint="default"/>
      </w:rPr>
    </w:lvl>
  </w:abstractNum>
  <w:abstractNum w:abstractNumId="12" w15:restartNumberingAfterBreak="0">
    <w:nsid w:val="41662532"/>
    <w:multiLevelType w:val="hybridMultilevel"/>
    <w:tmpl w:val="2EF031F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295EAB"/>
    <w:multiLevelType w:val="hybridMultilevel"/>
    <w:tmpl w:val="18E8DF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39158A3"/>
    <w:multiLevelType w:val="hybridMultilevel"/>
    <w:tmpl w:val="76227918"/>
    <w:lvl w:ilvl="0" w:tplc="2424D050">
      <w:start w:val="1"/>
      <w:numFmt w:val="upperLetter"/>
      <w:pStyle w:val="berschrift2"/>
      <w:lvlText w:val="%1."/>
      <w:lvlJc w:val="left"/>
      <w:pPr>
        <w:ind w:left="1080" w:hanging="360"/>
      </w:pPr>
      <w:rPr>
        <w:rFonts w:ascii="Arial" w:hAnsi="Arial" w:hint="default"/>
        <w:b/>
        <w:w w:val="95"/>
        <w:sz w:val="22"/>
        <w:szCs w:val="22"/>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6864AB8"/>
    <w:multiLevelType w:val="singleLevel"/>
    <w:tmpl w:val="D37A6CC6"/>
    <w:lvl w:ilvl="0">
      <w:start w:val="1"/>
      <w:numFmt w:val="bullet"/>
      <w:lvlText w:val="o"/>
      <w:lvlJc w:val="left"/>
      <w:pPr>
        <w:ind w:left="720" w:hanging="360"/>
      </w:pPr>
      <w:rPr>
        <w:rFonts w:ascii="Courier New" w:hAnsi="Courier New" w:cs="Courier New" w:hint="default"/>
        <w:sz w:val="18"/>
        <w:szCs w:val="18"/>
      </w:rPr>
    </w:lvl>
  </w:abstractNum>
  <w:abstractNum w:abstractNumId="16" w15:restartNumberingAfterBreak="0">
    <w:nsid w:val="4E4B4BF6"/>
    <w:multiLevelType w:val="hybridMultilevel"/>
    <w:tmpl w:val="290AD1F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EFF404C"/>
    <w:multiLevelType w:val="singleLevel"/>
    <w:tmpl w:val="0A8E5606"/>
    <w:lvl w:ilvl="0">
      <w:numFmt w:val="bullet"/>
      <w:lvlText w:val="-"/>
      <w:lvlJc w:val="left"/>
      <w:pPr>
        <w:tabs>
          <w:tab w:val="num" w:pos="360"/>
        </w:tabs>
        <w:ind w:left="360" w:hanging="360"/>
      </w:pPr>
      <w:rPr>
        <w:rFonts w:hint="default"/>
      </w:rPr>
    </w:lvl>
  </w:abstractNum>
  <w:abstractNum w:abstractNumId="18" w15:restartNumberingAfterBreak="0">
    <w:nsid w:val="532C7D5A"/>
    <w:multiLevelType w:val="hybridMultilevel"/>
    <w:tmpl w:val="6018F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6624349"/>
    <w:multiLevelType w:val="singleLevel"/>
    <w:tmpl w:val="0A8E5606"/>
    <w:lvl w:ilvl="0">
      <w:numFmt w:val="bullet"/>
      <w:lvlText w:val="-"/>
      <w:lvlJc w:val="left"/>
      <w:pPr>
        <w:ind w:left="720" w:hanging="360"/>
      </w:pPr>
      <w:rPr>
        <w:rFonts w:hint="default"/>
      </w:rPr>
    </w:lvl>
  </w:abstractNum>
  <w:abstractNum w:abstractNumId="20" w15:restartNumberingAfterBreak="0">
    <w:nsid w:val="572D2A9A"/>
    <w:multiLevelType w:val="hybridMultilevel"/>
    <w:tmpl w:val="FCC228F0"/>
    <w:lvl w:ilvl="0" w:tplc="0A8E5606">
      <w:numFmt w:val="bullet"/>
      <w:lvlText w:val="-"/>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323E43"/>
    <w:multiLevelType w:val="hybridMultilevel"/>
    <w:tmpl w:val="A46A1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994E4B"/>
    <w:multiLevelType w:val="hybridMultilevel"/>
    <w:tmpl w:val="73FCEBF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FF25F7"/>
    <w:multiLevelType w:val="hybridMultilevel"/>
    <w:tmpl w:val="721C15EC"/>
    <w:lvl w:ilvl="0" w:tplc="0A8E5606">
      <w:numFmt w:val="bullet"/>
      <w:lvlText w:val="-"/>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FB60FB"/>
    <w:multiLevelType w:val="hybridMultilevel"/>
    <w:tmpl w:val="ABF2FDB4"/>
    <w:lvl w:ilvl="0" w:tplc="0A8E5606">
      <w:numFmt w:val="bullet"/>
      <w:lvlText w:val="-"/>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7761D4"/>
    <w:multiLevelType w:val="hybridMultilevel"/>
    <w:tmpl w:val="4E5A33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DF6545"/>
    <w:multiLevelType w:val="hybridMultilevel"/>
    <w:tmpl w:val="9454C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0BA6465"/>
    <w:multiLevelType w:val="hybridMultilevel"/>
    <w:tmpl w:val="833E80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3431A2E"/>
    <w:multiLevelType w:val="singleLevel"/>
    <w:tmpl w:val="0A8E5606"/>
    <w:lvl w:ilvl="0">
      <w:numFmt w:val="bullet"/>
      <w:lvlText w:val="-"/>
      <w:lvlJc w:val="left"/>
      <w:pPr>
        <w:tabs>
          <w:tab w:val="num" w:pos="360"/>
        </w:tabs>
        <w:ind w:left="360" w:hanging="360"/>
      </w:pPr>
      <w:rPr>
        <w:rFonts w:hint="default"/>
      </w:rPr>
    </w:lvl>
  </w:abstractNum>
  <w:abstractNum w:abstractNumId="29" w15:restartNumberingAfterBreak="0">
    <w:nsid w:val="7861024C"/>
    <w:multiLevelType w:val="singleLevel"/>
    <w:tmpl w:val="0A8E5606"/>
    <w:lvl w:ilvl="0">
      <w:numFmt w:val="bullet"/>
      <w:lvlText w:val="-"/>
      <w:lvlJc w:val="left"/>
      <w:pPr>
        <w:ind w:left="720" w:hanging="360"/>
      </w:pPr>
      <w:rPr>
        <w:rFonts w:hint="default"/>
      </w:rPr>
    </w:lvl>
  </w:abstractNum>
  <w:abstractNum w:abstractNumId="30" w15:restartNumberingAfterBreak="0">
    <w:nsid w:val="7CEC2D12"/>
    <w:multiLevelType w:val="hybridMultilevel"/>
    <w:tmpl w:val="7CE60E0A"/>
    <w:lvl w:ilvl="0" w:tplc="0A8E5606">
      <w:numFmt w:val="bullet"/>
      <w:lvlText w:val="-"/>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27"/>
  </w:num>
  <w:num w:numId="4">
    <w:abstractNumId w:val="16"/>
  </w:num>
  <w:num w:numId="5">
    <w:abstractNumId w:val="19"/>
  </w:num>
  <w:num w:numId="6">
    <w:abstractNumId w:val="13"/>
  </w:num>
  <w:num w:numId="7">
    <w:abstractNumId w:val="15"/>
  </w:num>
  <w:num w:numId="8">
    <w:abstractNumId w:val="13"/>
  </w:num>
  <w:num w:numId="9">
    <w:abstractNumId w:val="19"/>
  </w:num>
  <w:num w:numId="10">
    <w:abstractNumId w:val="4"/>
  </w:num>
  <w:num w:numId="11">
    <w:abstractNumId w:val="2"/>
  </w:num>
  <w:num w:numId="12">
    <w:abstractNumId w:val="28"/>
  </w:num>
  <w:num w:numId="13">
    <w:abstractNumId w:val="0"/>
  </w:num>
  <w:num w:numId="14">
    <w:abstractNumId w:val="17"/>
  </w:num>
  <w:num w:numId="15">
    <w:abstractNumId w:val="9"/>
  </w:num>
  <w:num w:numId="16">
    <w:abstractNumId w:val="11"/>
  </w:num>
  <w:num w:numId="17">
    <w:abstractNumId w:val="29"/>
  </w:num>
  <w:num w:numId="18">
    <w:abstractNumId w:val="12"/>
  </w:num>
  <w:num w:numId="19">
    <w:abstractNumId w:val="20"/>
  </w:num>
  <w:num w:numId="20">
    <w:abstractNumId w:val="3"/>
  </w:num>
  <w:num w:numId="21">
    <w:abstractNumId w:val="10"/>
  </w:num>
  <w:num w:numId="22">
    <w:abstractNumId w:val="1"/>
  </w:num>
  <w:num w:numId="23">
    <w:abstractNumId w:val="25"/>
  </w:num>
  <w:num w:numId="24">
    <w:abstractNumId w:val="8"/>
  </w:num>
  <w:num w:numId="25">
    <w:abstractNumId w:val="26"/>
  </w:num>
  <w:num w:numId="26">
    <w:abstractNumId w:val="23"/>
  </w:num>
  <w:num w:numId="27">
    <w:abstractNumId w:val="6"/>
  </w:num>
  <w:num w:numId="28">
    <w:abstractNumId w:val="30"/>
  </w:num>
  <w:num w:numId="29">
    <w:abstractNumId w:val="22"/>
  </w:num>
  <w:num w:numId="30">
    <w:abstractNumId w:val="21"/>
  </w:num>
  <w:num w:numId="31">
    <w:abstractNumId w:val="18"/>
  </w:num>
  <w:num w:numId="32">
    <w:abstractNumId w:val="24"/>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_PrintLogo" w:val="Falsch"/>
    <w:docVar w:name="cmb_Briefkopf" w:val="Positionspapier-engl."/>
    <w:docVar w:name="cmb_Briefkopf_ID" w:val="0"/>
    <w:docVar w:name="Fuss_Grafik" w:val="I:\VORLAGEN\DIHKTIF\Fuss-20-5.jpg"/>
    <w:docVar w:name="lst_Ort" w:val="Berlin"/>
    <w:docVar w:name="lst_Ort_ID" w:val="0"/>
    <w:docVar w:name="txb_Datum" w:val="5. August 2010"/>
    <w:docVar w:name="VwieAll" w:val="False"/>
  </w:docVars>
  <w:rsids>
    <w:rsidRoot w:val="009165B5"/>
    <w:rsid w:val="000049D6"/>
    <w:rsid w:val="00005048"/>
    <w:rsid w:val="000202FF"/>
    <w:rsid w:val="00027D78"/>
    <w:rsid w:val="000470AB"/>
    <w:rsid w:val="0005080F"/>
    <w:rsid w:val="00057877"/>
    <w:rsid w:val="00060474"/>
    <w:rsid w:val="00084AC7"/>
    <w:rsid w:val="000A4726"/>
    <w:rsid w:val="000B31CB"/>
    <w:rsid w:val="000C0120"/>
    <w:rsid w:val="000F20AC"/>
    <w:rsid w:val="000F68FA"/>
    <w:rsid w:val="00106A79"/>
    <w:rsid w:val="00112A85"/>
    <w:rsid w:val="00124119"/>
    <w:rsid w:val="00135807"/>
    <w:rsid w:val="00146A31"/>
    <w:rsid w:val="00152658"/>
    <w:rsid w:val="001535A5"/>
    <w:rsid w:val="00185D70"/>
    <w:rsid w:val="001945A7"/>
    <w:rsid w:val="00196D5E"/>
    <w:rsid w:val="00196E40"/>
    <w:rsid w:val="001A33DC"/>
    <w:rsid w:val="001B6A44"/>
    <w:rsid w:val="001C6FC6"/>
    <w:rsid w:val="001D500B"/>
    <w:rsid w:val="001D559A"/>
    <w:rsid w:val="001D5688"/>
    <w:rsid w:val="001F5BDF"/>
    <w:rsid w:val="0020274D"/>
    <w:rsid w:val="00202D82"/>
    <w:rsid w:val="002116BA"/>
    <w:rsid w:val="002310EF"/>
    <w:rsid w:val="002324FF"/>
    <w:rsid w:val="002347E9"/>
    <w:rsid w:val="002357A8"/>
    <w:rsid w:val="00286E03"/>
    <w:rsid w:val="00294064"/>
    <w:rsid w:val="002B18FD"/>
    <w:rsid w:val="002B29DE"/>
    <w:rsid w:val="002B7853"/>
    <w:rsid w:val="002C3A77"/>
    <w:rsid w:val="002D4E30"/>
    <w:rsid w:val="002D5275"/>
    <w:rsid w:val="002E68BC"/>
    <w:rsid w:val="002F096D"/>
    <w:rsid w:val="002F4206"/>
    <w:rsid w:val="003134B3"/>
    <w:rsid w:val="00313F58"/>
    <w:rsid w:val="003367CA"/>
    <w:rsid w:val="00342C7A"/>
    <w:rsid w:val="003456B1"/>
    <w:rsid w:val="003544CA"/>
    <w:rsid w:val="00356C33"/>
    <w:rsid w:val="00363E15"/>
    <w:rsid w:val="003711EA"/>
    <w:rsid w:val="00377E03"/>
    <w:rsid w:val="00383FF1"/>
    <w:rsid w:val="00393DE2"/>
    <w:rsid w:val="00397805"/>
    <w:rsid w:val="003B0668"/>
    <w:rsid w:val="003B0E8B"/>
    <w:rsid w:val="003E1E82"/>
    <w:rsid w:val="00435EF0"/>
    <w:rsid w:val="004369F8"/>
    <w:rsid w:val="00442BB2"/>
    <w:rsid w:val="00445060"/>
    <w:rsid w:val="004461B5"/>
    <w:rsid w:val="00455E37"/>
    <w:rsid w:val="00462706"/>
    <w:rsid w:val="00467C05"/>
    <w:rsid w:val="004B5402"/>
    <w:rsid w:val="0050711E"/>
    <w:rsid w:val="005464E6"/>
    <w:rsid w:val="005910E6"/>
    <w:rsid w:val="0059603B"/>
    <w:rsid w:val="00597AC3"/>
    <w:rsid w:val="005B142E"/>
    <w:rsid w:val="005C1063"/>
    <w:rsid w:val="005C18F1"/>
    <w:rsid w:val="005D6E7C"/>
    <w:rsid w:val="00603E4F"/>
    <w:rsid w:val="00612DF1"/>
    <w:rsid w:val="00613C24"/>
    <w:rsid w:val="006209CB"/>
    <w:rsid w:val="00626221"/>
    <w:rsid w:val="0062652D"/>
    <w:rsid w:val="00654177"/>
    <w:rsid w:val="00661669"/>
    <w:rsid w:val="00670A08"/>
    <w:rsid w:val="00677091"/>
    <w:rsid w:val="00681597"/>
    <w:rsid w:val="00685B87"/>
    <w:rsid w:val="00696E4A"/>
    <w:rsid w:val="00697465"/>
    <w:rsid w:val="006D6D13"/>
    <w:rsid w:val="006F6D19"/>
    <w:rsid w:val="0070064E"/>
    <w:rsid w:val="00757931"/>
    <w:rsid w:val="00762749"/>
    <w:rsid w:val="00765ABA"/>
    <w:rsid w:val="007867C5"/>
    <w:rsid w:val="007940A3"/>
    <w:rsid w:val="007965DB"/>
    <w:rsid w:val="007A5001"/>
    <w:rsid w:val="007A57BB"/>
    <w:rsid w:val="007A5E97"/>
    <w:rsid w:val="007A6672"/>
    <w:rsid w:val="007A6C67"/>
    <w:rsid w:val="007A7B3C"/>
    <w:rsid w:val="007B30D9"/>
    <w:rsid w:val="007C6874"/>
    <w:rsid w:val="007F1C87"/>
    <w:rsid w:val="008218AE"/>
    <w:rsid w:val="00823FF8"/>
    <w:rsid w:val="00860315"/>
    <w:rsid w:val="008713F1"/>
    <w:rsid w:val="008B598F"/>
    <w:rsid w:val="008C021F"/>
    <w:rsid w:val="008C195C"/>
    <w:rsid w:val="008D161E"/>
    <w:rsid w:val="008E3DCB"/>
    <w:rsid w:val="008F16DA"/>
    <w:rsid w:val="009165B5"/>
    <w:rsid w:val="00936211"/>
    <w:rsid w:val="00955E8D"/>
    <w:rsid w:val="00987DDE"/>
    <w:rsid w:val="009A5ACA"/>
    <w:rsid w:val="009A68B7"/>
    <w:rsid w:val="009B634C"/>
    <w:rsid w:val="009C7D51"/>
    <w:rsid w:val="009D49BC"/>
    <w:rsid w:val="009E555D"/>
    <w:rsid w:val="009E5E82"/>
    <w:rsid w:val="009E7437"/>
    <w:rsid w:val="009F117E"/>
    <w:rsid w:val="009F3ACC"/>
    <w:rsid w:val="00A14A6C"/>
    <w:rsid w:val="00A4319C"/>
    <w:rsid w:val="00A47531"/>
    <w:rsid w:val="00A62E81"/>
    <w:rsid w:val="00A6347B"/>
    <w:rsid w:val="00A82B72"/>
    <w:rsid w:val="00A85A8F"/>
    <w:rsid w:val="00B21145"/>
    <w:rsid w:val="00B30425"/>
    <w:rsid w:val="00B30B3C"/>
    <w:rsid w:val="00B31C81"/>
    <w:rsid w:val="00B32ED2"/>
    <w:rsid w:val="00B40523"/>
    <w:rsid w:val="00B530F7"/>
    <w:rsid w:val="00B6539E"/>
    <w:rsid w:val="00B81258"/>
    <w:rsid w:val="00B87080"/>
    <w:rsid w:val="00BD3E68"/>
    <w:rsid w:val="00BF5E7E"/>
    <w:rsid w:val="00C04DA8"/>
    <w:rsid w:val="00C16287"/>
    <w:rsid w:val="00C44DE1"/>
    <w:rsid w:val="00C63267"/>
    <w:rsid w:val="00C63C3D"/>
    <w:rsid w:val="00C73A7D"/>
    <w:rsid w:val="00C8236C"/>
    <w:rsid w:val="00CB579C"/>
    <w:rsid w:val="00CC5E3A"/>
    <w:rsid w:val="00CC6604"/>
    <w:rsid w:val="00CD5801"/>
    <w:rsid w:val="00CD71A8"/>
    <w:rsid w:val="00CE5F86"/>
    <w:rsid w:val="00D006FC"/>
    <w:rsid w:val="00D542DE"/>
    <w:rsid w:val="00D85313"/>
    <w:rsid w:val="00D906B7"/>
    <w:rsid w:val="00DA7CC4"/>
    <w:rsid w:val="00DA7D84"/>
    <w:rsid w:val="00DC2640"/>
    <w:rsid w:val="00DC3E53"/>
    <w:rsid w:val="00DC7C7C"/>
    <w:rsid w:val="00E1652A"/>
    <w:rsid w:val="00E54D78"/>
    <w:rsid w:val="00E6519B"/>
    <w:rsid w:val="00E67917"/>
    <w:rsid w:val="00E67C93"/>
    <w:rsid w:val="00E71A43"/>
    <w:rsid w:val="00E75C4A"/>
    <w:rsid w:val="00E81630"/>
    <w:rsid w:val="00E95892"/>
    <w:rsid w:val="00EA4E49"/>
    <w:rsid w:val="00EA4F63"/>
    <w:rsid w:val="00EB69B9"/>
    <w:rsid w:val="00EE07C3"/>
    <w:rsid w:val="00F13BF5"/>
    <w:rsid w:val="00F22442"/>
    <w:rsid w:val="00F352F9"/>
    <w:rsid w:val="00F357E1"/>
    <w:rsid w:val="00F77358"/>
    <w:rsid w:val="00F93E4A"/>
    <w:rsid w:val="00FB1DB9"/>
    <w:rsid w:val="00FC5985"/>
    <w:rsid w:val="00FC72D9"/>
    <w:rsid w:val="00FD2A34"/>
    <w:rsid w:val="00FF66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D0EE52"/>
  <w15:docId w15:val="{49125940-1A59-40D0-BEE4-40338458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B29DE"/>
    <w:pPr>
      <w:spacing w:after="220" w:line="276" w:lineRule="auto"/>
    </w:pPr>
    <w:rPr>
      <w:rFonts w:ascii="Arial" w:hAnsi="Arial"/>
      <w:w w:val="95"/>
      <w:sz w:val="22"/>
    </w:rPr>
  </w:style>
  <w:style w:type="paragraph" w:styleId="berschrift1">
    <w:name w:val="heading 1"/>
    <w:basedOn w:val="Standard"/>
    <w:next w:val="Standard"/>
    <w:link w:val="berschrift1Zchn"/>
    <w:qFormat/>
    <w:rsid w:val="000470AB"/>
    <w:pPr>
      <w:keepNext/>
      <w:spacing w:before="480"/>
      <w:contextualSpacing/>
      <w:outlineLvl w:val="0"/>
    </w:pPr>
    <w:rPr>
      <w:rFonts w:cs="Arial"/>
      <w:b/>
      <w:bCs/>
      <w:w w:val="100"/>
      <w:kern w:val="32"/>
      <w:szCs w:val="22"/>
    </w:rPr>
  </w:style>
  <w:style w:type="paragraph" w:styleId="berschrift2">
    <w:name w:val="heading 2"/>
    <w:basedOn w:val="Standard"/>
    <w:next w:val="Standard"/>
    <w:link w:val="berschrift2Zchn"/>
    <w:unhideWhenUsed/>
    <w:qFormat/>
    <w:rsid w:val="00F77358"/>
    <w:pPr>
      <w:keepNext/>
      <w:widowControl w:val="0"/>
      <w:numPr>
        <w:numId w:val="1"/>
      </w:numPr>
      <w:outlineLvl w:val="1"/>
    </w:pPr>
    <w:rPr>
      <w:b/>
    </w:rPr>
  </w:style>
  <w:style w:type="paragraph" w:styleId="berschrift3">
    <w:name w:val="heading 3"/>
    <w:basedOn w:val="Standard"/>
    <w:next w:val="Standard"/>
    <w:link w:val="berschrift3Zchn"/>
    <w:unhideWhenUsed/>
    <w:qFormat/>
    <w:rsid w:val="001535A5"/>
    <w:pP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autoRedefine/>
    <w:semiHidden/>
    <w:rsid w:val="003B0668"/>
    <w:pPr>
      <w:spacing w:after="480" w:line="320" w:lineRule="exact"/>
    </w:pPr>
    <w:rPr>
      <w:rFonts w:ascii="Agfa Rotis Sans Serif Light" w:hAnsi="Agfa Rotis Sans Serif Light"/>
      <w:bCs/>
      <w:w w:val="100"/>
      <w:sz w:val="15"/>
      <w:szCs w:val="15"/>
    </w:rPr>
  </w:style>
  <w:style w:type="paragraph" w:styleId="Kopfzeile">
    <w:name w:val="header"/>
    <w:basedOn w:val="Standard"/>
    <w:pPr>
      <w:tabs>
        <w:tab w:val="center" w:pos="4536"/>
        <w:tab w:val="right" w:pos="9072"/>
      </w:tabs>
    </w:pPr>
  </w:style>
  <w:style w:type="table" w:styleId="Tabellenraster">
    <w:name w:val="Table Grid"/>
    <w:basedOn w:val="NormaleTabelle"/>
    <w:rsid w:val="0068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zelleSpalte">
    <w:name w:val="Kopfzelle_Spalte"/>
    <w:basedOn w:val="Standard"/>
    <w:qFormat/>
    <w:rsid w:val="002310EF"/>
    <w:rPr>
      <w:rFonts w:cs="Arial"/>
      <w:b/>
      <w:sz w:val="18"/>
    </w:rPr>
  </w:style>
  <w:style w:type="paragraph" w:customStyle="1" w:styleId="KopfzelleZeile">
    <w:name w:val="Kopfzelle_Zeile"/>
    <w:basedOn w:val="KeinLeerraum"/>
    <w:qFormat/>
    <w:rsid w:val="00685B87"/>
  </w:style>
  <w:style w:type="paragraph" w:styleId="Listenabsatz">
    <w:name w:val="List Paragraph"/>
    <w:basedOn w:val="Standard"/>
    <w:uiPriority w:val="34"/>
    <w:qFormat/>
    <w:rsid w:val="006D6D13"/>
    <w:pPr>
      <w:numPr>
        <w:numId w:val="2"/>
      </w:numPr>
      <w:tabs>
        <w:tab w:val="clear" w:pos="720"/>
        <w:tab w:val="num" w:pos="426"/>
      </w:tabs>
      <w:ind w:left="426" w:hanging="426"/>
      <w:contextualSpacing/>
    </w:pPr>
  </w:style>
  <w:style w:type="character" w:styleId="Hyperlink">
    <w:name w:val="Hyperlink"/>
    <w:basedOn w:val="Absatz-Standardschriftart"/>
    <w:uiPriority w:val="99"/>
    <w:unhideWhenUsed/>
    <w:rsid w:val="003B0668"/>
    <w:rPr>
      <w:color w:val="0000FF" w:themeColor="hyperlink"/>
      <w:u w:val="single"/>
    </w:rPr>
  </w:style>
  <w:style w:type="character" w:customStyle="1" w:styleId="NichtaufgelsteErwhnung1">
    <w:name w:val="Nicht aufgelöste Erwähnung1"/>
    <w:basedOn w:val="Absatz-Standardschriftart"/>
    <w:uiPriority w:val="99"/>
    <w:semiHidden/>
    <w:unhideWhenUsed/>
    <w:rsid w:val="003B0668"/>
    <w:rPr>
      <w:color w:val="808080"/>
      <w:shd w:val="clear" w:color="auto" w:fill="E6E6E6"/>
    </w:rPr>
  </w:style>
  <w:style w:type="character" w:customStyle="1" w:styleId="berschrift2Zchn">
    <w:name w:val="Überschrift 2 Zchn"/>
    <w:basedOn w:val="Absatz-Standardschriftart"/>
    <w:link w:val="berschrift2"/>
    <w:rsid w:val="00F77358"/>
    <w:rPr>
      <w:rFonts w:ascii="Arial" w:hAnsi="Arial"/>
      <w:b/>
      <w:w w:val="95"/>
      <w:sz w:val="22"/>
    </w:rPr>
  </w:style>
  <w:style w:type="paragraph" w:customStyle="1" w:styleId="Impressum">
    <w:name w:val="Impressum"/>
    <w:rsid w:val="002B7853"/>
    <w:rPr>
      <w:rFonts w:ascii="Agfa Rotis Sans Serif Light" w:hAnsi="Agfa Rotis Sans Serif Light"/>
      <w:sz w:val="15"/>
      <w:szCs w:val="15"/>
    </w:rPr>
  </w:style>
  <w:style w:type="character" w:customStyle="1" w:styleId="berschrift3Zchn">
    <w:name w:val="Überschrift 3 Zchn"/>
    <w:basedOn w:val="Absatz-Standardschriftart"/>
    <w:link w:val="berschrift3"/>
    <w:rsid w:val="001535A5"/>
    <w:rPr>
      <w:rFonts w:ascii="Arial" w:hAnsi="Arial"/>
      <w:b/>
      <w:bCs/>
      <w:w w:val="95"/>
      <w:sz w:val="22"/>
    </w:rPr>
  </w:style>
  <w:style w:type="paragraph" w:styleId="KeinLeerraum">
    <w:name w:val="No Spacing"/>
    <w:uiPriority w:val="1"/>
    <w:qFormat/>
    <w:rsid w:val="002D5275"/>
    <w:rPr>
      <w:rFonts w:ascii="Arial" w:hAnsi="Arial"/>
      <w:w w:val="95"/>
      <w:sz w:val="22"/>
    </w:rPr>
  </w:style>
  <w:style w:type="character" w:styleId="Platzhaltertext">
    <w:name w:val="Placeholder Text"/>
    <w:basedOn w:val="Absatz-Standardschriftart"/>
    <w:uiPriority w:val="99"/>
    <w:semiHidden/>
    <w:rsid w:val="00FF666E"/>
    <w:rPr>
      <w:color w:val="808080"/>
    </w:rPr>
  </w:style>
  <w:style w:type="character" w:styleId="NichtaufgelsteErwhnung">
    <w:name w:val="Unresolved Mention"/>
    <w:basedOn w:val="Absatz-Standardschriftart"/>
    <w:uiPriority w:val="99"/>
    <w:semiHidden/>
    <w:unhideWhenUsed/>
    <w:rsid w:val="00D542DE"/>
    <w:rPr>
      <w:color w:val="605E5C"/>
      <w:shd w:val="clear" w:color="auto" w:fill="E1DFDD"/>
    </w:rPr>
  </w:style>
  <w:style w:type="paragraph" w:styleId="Fuzeile">
    <w:name w:val="footer"/>
    <w:basedOn w:val="Standard"/>
    <w:link w:val="FuzeileZchn"/>
    <w:unhideWhenUsed/>
    <w:rsid w:val="00B87080"/>
    <w:pPr>
      <w:tabs>
        <w:tab w:val="center" w:pos="4536"/>
        <w:tab w:val="right" w:pos="9072"/>
      </w:tabs>
      <w:spacing w:after="0" w:line="240" w:lineRule="auto"/>
    </w:pPr>
  </w:style>
  <w:style w:type="character" w:customStyle="1" w:styleId="FuzeileZchn">
    <w:name w:val="Fußzeile Zchn"/>
    <w:basedOn w:val="Absatz-Standardschriftart"/>
    <w:link w:val="Fuzeile"/>
    <w:rsid w:val="00B87080"/>
    <w:rPr>
      <w:rFonts w:ascii="Arial" w:hAnsi="Arial"/>
      <w:w w:val="95"/>
      <w:sz w:val="22"/>
    </w:rPr>
  </w:style>
  <w:style w:type="character" w:styleId="Kommentarzeichen">
    <w:name w:val="annotation reference"/>
    <w:basedOn w:val="Absatz-Standardschriftart"/>
    <w:semiHidden/>
    <w:unhideWhenUsed/>
    <w:rsid w:val="00FB1DB9"/>
    <w:rPr>
      <w:sz w:val="16"/>
      <w:szCs w:val="16"/>
    </w:rPr>
  </w:style>
  <w:style w:type="paragraph" w:styleId="Kommentartext">
    <w:name w:val="annotation text"/>
    <w:basedOn w:val="Standard"/>
    <w:link w:val="KommentartextZchn"/>
    <w:semiHidden/>
    <w:unhideWhenUsed/>
    <w:rsid w:val="00FB1DB9"/>
    <w:pPr>
      <w:spacing w:line="240" w:lineRule="auto"/>
    </w:pPr>
    <w:rPr>
      <w:sz w:val="20"/>
    </w:rPr>
  </w:style>
  <w:style w:type="character" w:customStyle="1" w:styleId="KommentartextZchn">
    <w:name w:val="Kommentartext Zchn"/>
    <w:basedOn w:val="Absatz-Standardschriftart"/>
    <w:link w:val="Kommentartext"/>
    <w:semiHidden/>
    <w:rsid w:val="00FB1DB9"/>
    <w:rPr>
      <w:rFonts w:ascii="Arial" w:hAnsi="Arial"/>
      <w:w w:val="95"/>
    </w:rPr>
  </w:style>
  <w:style w:type="paragraph" w:styleId="Kommentarthema">
    <w:name w:val="annotation subject"/>
    <w:basedOn w:val="Kommentartext"/>
    <w:next w:val="Kommentartext"/>
    <w:link w:val="KommentarthemaZchn"/>
    <w:semiHidden/>
    <w:unhideWhenUsed/>
    <w:rsid w:val="00FB1DB9"/>
    <w:rPr>
      <w:b/>
      <w:bCs/>
    </w:rPr>
  </w:style>
  <w:style w:type="character" w:customStyle="1" w:styleId="KommentarthemaZchn">
    <w:name w:val="Kommentarthema Zchn"/>
    <w:basedOn w:val="KommentartextZchn"/>
    <w:link w:val="Kommentarthema"/>
    <w:semiHidden/>
    <w:rsid w:val="00FB1DB9"/>
    <w:rPr>
      <w:rFonts w:ascii="Arial" w:hAnsi="Arial"/>
      <w:b/>
      <w:bCs/>
      <w:w w:val="95"/>
    </w:rPr>
  </w:style>
  <w:style w:type="paragraph" w:styleId="StandardWeb">
    <w:name w:val="Normal (Web)"/>
    <w:basedOn w:val="Standard"/>
    <w:uiPriority w:val="99"/>
    <w:unhideWhenUsed/>
    <w:rsid w:val="00B21145"/>
    <w:pPr>
      <w:spacing w:before="100" w:beforeAutospacing="1" w:after="100" w:afterAutospacing="1" w:line="240" w:lineRule="auto"/>
    </w:pPr>
    <w:rPr>
      <w:rFonts w:ascii="Times New Roman" w:hAnsi="Times New Roman"/>
      <w:w w:val="100"/>
      <w:sz w:val="24"/>
      <w:szCs w:val="24"/>
    </w:rPr>
  </w:style>
  <w:style w:type="paragraph" w:styleId="Textkrper">
    <w:name w:val="Body Text"/>
    <w:basedOn w:val="Standard"/>
    <w:link w:val="TextkrperZchn"/>
    <w:rsid w:val="00435EF0"/>
    <w:pPr>
      <w:spacing w:after="0" w:line="240" w:lineRule="auto"/>
    </w:pPr>
    <w:rPr>
      <w:w w:val="100"/>
      <w:sz w:val="18"/>
    </w:rPr>
  </w:style>
  <w:style w:type="character" w:customStyle="1" w:styleId="TextkrperZchn">
    <w:name w:val="Textkörper Zchn"/>
    <w:basedOn w:val="Absatz-Standardschriftart"/>
    <w:link w:val="Textkrper"/>
    <w:rsid w:val="00435EF0"/>
    <w:rPr>
      <w:rFonts w:ascii="Arial" w:hAnsi="Arial"/>
      <w:sz w:val="18"/>
    </w:rPr>
  </w:style>
  <w:style w:type="character" w:customStyle="1" w:styleId="berschrift1Zchn">
    <w:name w:val="Überschrift 1 Zchn"/>
    <w:link w:val="berschrift1"/>
    <w:rsid w:val="002310EF"/>
    <w:rPr>
      <w:rFonts w:ascii="Arial" w:hAnsi="Arial" w:cs="Arial"/>
      <w:b/>
      <w:bCs/>
      <w:kern w:val="32"/>
      <w:sz w:val="22"/>
      <w:szCs w:val="22"/>
    </w:rPr>
  </w:style>
  <w:style w:type="paragraph" w:styleId="Verzeichnis1">
    <w:name w:val="toc 1"/>
    <w:basedOn w:val="Standard"/>
    <w:next w:val="Standard"/>
    <w:autoRedefine/>
    <w:uiPriority w:val="39"/>
    <w:unhideWhenUsed/>
    <w:rsid w:val="00FC5985"/>
    <w:pPr>
      <w:spacing w:after="100"/>
    </w:pPr>
  </w:style>
  <w:style w:type="paragraph" w:styleId="Verzeichnis2">
    <w:name w:val="toc 2"/>
    <w:basedOn w:val="Standard"/>
    <w:next w:val="Standard"/>
    <w:autoRedefine/>
    <w:uiPriority w:val="39"/>
    <w:unhideWhenUsed/>
    <w:rsid w:val="00FC5985"/>
    <w:pPr>
      <w:spacing w:after="100"/>
      <w:ind w:left="220"/>
    </w:pPr>
  </w:style>
  <w:style w:type="paragraph" w:styleId="Verzeichnis3">
    <w:name w:val="toc 3"/>
    <w:basedOn w:val="Standard"/>
    <w:next w:val="Standard"/>
    <w:autoRedefine/>
    <w:uiPriority w:val="39"/>
    <w:unhideWhenUsed/>
    <w:rsid w:val="00FC598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414682">
      <w:bodyDiv w:val="1"/>
      <w:marLeft w:val="0"/>
      <w:marRight w:val="0"/>
      <w:marTop w:val="0"/>
      <w:marBottom w:val="0"/>
      <w:divBdr>
        <w:top w:val="none" w:sz="0" w:space="0" w:color="auto"/>
        <w:left w:val="none" w:sz="0" w:space="0" w:color="auto"/>
        <w:bottom w:val="none" w:sz="0" w:space="0" w:color="auto"/>
        <w:right w:val="none" w:sz="0" w:space="0" w:color="auto"/>
      </w:divBdr>
    </w:div>
    <w:div w:id="171727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configuration xmlns:c="http://ns.axespdf.com/word/configuration">
  <c:group id="Styles">
    <c:group id="Kopfzelle_Spalte">
      <c:property id="RoleID" type="string">ParagraphHeaderCell</c:property>
      <c:property id="Scope" type="integer">1</c:property>
    </c:group>
    <c:group id="Kopfzelle_Zeile">
      <c:property id="RoleID" type="string">ParagraphHeaderCell</c:property>
      <c:property id="Scope" type="integer">2</c:property>
    </c:group>
  </c:group>
  <c:group id="Content">
    <c:group id="d688eceb-bca4-4556-b34c-7a718fe455c1">
      <c:property id="RoleID" type="string">TableLayoutTable</c:property>
    </c:group>
    <c:group id="b1d4b5d5-df41-4781-8bc4-1109c0b10ea2">
      <c:property id="RoleID" type="string">TableLayoutTable</c:property>
    </c:group>
  </c:group>
  <c:group id="InitialView">
    <c:property id="MagnificationFactor" type="float">100</c:property>
  </c:group>
</c:configura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67E08DD0BB96F4D81606EE1266A6C20" ma:contentTypeVersion="0" ma:contentTypeDescription="Ein neues Dokument erstellen." ma:contentTypeScope="" ma:versionID="bad9e11c6d00e91b495a2f0a28676625">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F3340-A8BF-4EC7-A66C-CDE8D6874BEB}">
  <ds:schemaRefs>
    <ds:schemaRef ds:uri="http://ns.axespdf.com/word/configuration"/>
  </ds:schemaRefs>
</ds:datastoreItem>
</file>

<file path=customXml/itemProps2.xml><?xml version="1.0" encoding="utf-8"?>
<ds:datastoreItem xmlns:ds="http://schemas.openxmlformats.org/officeDocument/2006/customXml" ds:itemID="{CE476682-E083-4996-A33B-F6EDA85F7B03}">
  <ds:schemaRefs>
    <ds:schemaRef ds:uri="http://schemas.microsoft.com/sharepoint/v3/contenttype/forms"/>
  </ds:schemaRefs>
</ds:datastoreItem>
</file>

<file path=customXml/itemProps3.xml><?xml version="1.0" encoding="utf-8"?>
<ds:datastoreItem xmlns:ds="http://schemas.openxmlformats.org/officeDocument/2006/customXml" ds:itemID="{5CBA54E8-B652-4CE4-B5C7-1470DCB831D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32642E2-65B4-4D27-A295-DED7376CEB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D5B4D60-2A92-430B-8770-388BF6BD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2940</Words>
  <Characters>21469</Characters>
  <Application>Microsoft Office Word</Application>
  <DocSecurity>4</DocSecurity>
  <Lines>178</Lines>
  <Paragraphs>48</Paragraphs>
  <ScaleCrop>false</ScaleCrop>
  <HeadingPairs>
    <vt:vector size="2" baseType="variant">
      <vt:variant>
        <vt:lpstr>Titel</vt:lpstr>
      </vt:variant>
      <vt:variant>
        <vt:i4>1</vt:i4>
      </vt:variant>
    </vt:vector>
  </HeadingPairs>
  <TitlesOfParts>
    <vt:vector size="1" baseType="lpstr">
      <vt:lpstr>Titel</vt:lpstr>
    </vt:vector>
  </TitlesOfParts>
  <Company>Deutscher Industrie- und Handelstag</Company>
  <LinksUpToDate>false</LinksUpToDate>
  <CharactersWithSpaces>24361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Kascheike, Ludmilla</dc:creator>
  <dc:description/>
  <cp:lastModifiedBy>Lanver, Nicole</cp:lastModifiedBy>
  <cp:revision>2</cp:revision>
  <cp:lastPrinted>2022-03-23T15:03:00Z</cp:lastPrinted>
  <dcterms:created xsi:type="dcterms:W3CDTF">2022-03-29T12:55:00Z</dcterms:created>
  <dcterms:modified xsi:type="dcterms:W3CDTF">2022-03-29T12:55:00Z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0x010100B67E08DD0BB96F4D81606EE1266A6C20</vt:lpwstr>
  </property>
</Properties>
</file>