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A8BF8" w14:textId="1870D7BB" w:rsidR="003C6A76" w:rsidRPr="00104590" w:rsidRDefault="00154A1E" w:rsidP="00BC366A">
      <w:pPr>
        <w:pStyle w:val="Thema"/>
        <w:spacing w:after="20"/>
      </w:pPr>
      <w:r w:rsidRPr="00104590">
        <w:t>Vertragsrecht</w:t>
      </w:r>
      <w:r w:rsidR="00141171">
        <w:t xml:space="preserve"> </w:t>
      </w:r>
    </w:p>
    <w:p w14:paraId="679870A6" w14:textId="3A342465" w:rsidR="001F2582" w:rsidRPr="00104590" w:rsidRDefault="00154A1E" w:rsidP="001D2AFD">
      <w:pPr>
        <w:pStyle w:val="Titel"/>
        <w:jc w:val="both"/>
      </w:pPr>
      <w:r w:rsidRPr="00104590">
        <w:t>Muster</w:t>
      </w:r>
      <w:r w:rsidR="001D2AFD" w:rsidRPr="00104590">
        <w:t xml:space="preserve"> </w:t>
      </w:r>
      <w:r w:rsidRPr="00104590">
        <w:t>- Allgemeine Geschäftsbedingungen („AGB“)</w:t>
      </w:r>
      <w:r w:rsidR="001D2AFD" w:rsidRPr="00104590">
        <w:t xml:space="preserve"> für Online-Shops</w:t>
      </w:r>
    </w:p>
    <w:p w14:paraId="299E8931" w14:textId="77777777" w:rsidR="001D2AFD" w:rsidRPr="00104590" w:rsidRDefault="001D2AFD" w:rsidP="00EF2F17">
      <w:pPr>
        <w:pStyle w:val="Einlauftext"/>
        <w:spacing w:after="0"/>
        <w:jc w:val="both"/>
        <w:rPr>
          <w:b/>
          <w:bCs/>
        </w:rPr>
      </w:pPr>
      <w:r w:rsidRPr="00104590">
        <w:rPr>
          <w:b/>
          <w:bCs/>
        </w:rPr>
        <w:t>Vorwort</w:t>
      </w:r>
    </w:p>
    <w:p w14:paraId="125B5384" w14:textId="77777777" w:rsidR="00EF2F17" w:rsidRDefault="00EF2F17" w:rsidP="00EF2F17">
      <w:pPr>
        <w:pStyle w:val="Einlauftext"/>
        <w:spacing w:after="0"/>
        <w:jc w:val="both"/>
      </w:pPr>
    </w:p>
    <w:p w14:paraId="438D1DF4" w14:textId="49CE81EE" w:rsidR="00BC26AC" w:rsidRDefault="001D2AFD" w:rsidP="00EF2F17">
      <w:pPr>
        <w:pStyle w:val="Einlauftext"/>
        <w:spacing w:after="0"/>
        <w:jc w:val="both"/>
      </w:pPr>
      <w:r w:rsidRPr="00104590">
        <w:t>Unternehmerinnen und Unternehmer schließen tagtäglich eine Vielzahl von unterschiedlichen Verträgen. Allgemeine Geschäftsbedingungen sind oftmals Teil solcher Vereinbarungen.</w:t>
      </w:r>
      <w:r w:rsidR="007E4051">
        <w:t xml:space="preserve"> </w:t>
      </w:r>
      <w:r w:rsidR="007E4051" w:rsidRPr="007E4051">
        <w:t>Neben dem Überblick auf der Webseite „</w:t>
      </w:r>
      <w:hyperlink r:id="rId11" w:history="1">
        <w:r w:rsidR="007E4051" w:rsidRPr="00DE4735">
          <w:rPr>
            <w:rStyle w:val="Hyperlink"/>
            <w:b/>
            <w:bCs/>
          </w:rPr>
          <w:t>Allgemeine Geschäftsbedingungen</w:t>
        </w:r>
      </w:hyperlink>
      <w:r w:rsidR="007E4051" w:rsidRPr="007E4051">
        <w:t>“ bieten wir Ihnen mit dem folgenden Formular eine zusätzliche Unterstützung an.</w:t>
      </w:r>
    </w:p>
    <w:p w14:paraId="142C0BBA" w14:textId="4CEB82D5" w:rsidR="00EF2F17" w:rsidRPr="00907C3E" w:rsidRDefault="001D2AFD" w:rsidP="00907C3E">
      <w:pPr>
        <w:pStyle w:val="Einlauftext"/>
        <w:spacing w:after="0"/>
        <w:jc w:val="both"/>
        <w:rPr>
          <w:b/>
          <w:bCs/>
        </w:rPr>
      </w:pPr>
      <w:r w:rsidRPr="00104590">
        <w:br/>
      </w:r>
      <w:r w:rsidRPr="00104590">
        <w:rPr>
          <w:b/>
          <w:bCs/>
        </w:rPr>
        <w:t>Hinweis zur Benutzung des Musters</w:t>
      </w:r>
    </w:p>
    <w:p w14:paraId="3472A5C7" w14:textId="77777777" w:rsidR="00907C3E" w:rsidRDefault="00907C3E" w:rsidP="00907C3E">
      <w:pPr>
        <w:pStyle w:val="Einlauftext"/>
        <w:spacing w:after="0"/>
        <w:jc w:val="both"/>
        <w:rPr>
          <w:u w:val="single"/>
        </w:rPr>
      </w:pPr>
    </w:p>
    <w:p w14:paraId="530E13B0" w14:textId="2B3F3F78" w:rsidR="00EF2F17" w:rsidRDefault="00EF2F17" w:rsidP="00907C3E">
      <w:pPr>
        <w:pStyle w:val="Einlauftext"/>
        <w:spacing w:after="0"/>
        <w:jc w:val="both"/>
        <w:rPr>
          <w:u w:val="single"/>
        </w:rPr>
      </w:pPr>
      <w:r w:rsidRPr="00EF2F17">
        <w:rPr>
          <w:u w:val="single"/>
        </w:rPr>
        <w:t>Die Angaben müssen an mehreren Stellen dem Einzelfall und der technischen Gestaltung des Online-Shops entsprechend angepasst werden.</w:t>
      </w:r>
    </w:p>
    <w:p w14:paraId="0923B050" w14:textId="77777777" w:rsidR="00EF2F17" w:rsidRDefault="00EF2F17" w:rsidP="00EF2F17">
      <w:pPr>
        <w:pStyle w:val="Einlauftext"/>
        <w:spacing w:after="0"/>
        <w:jc w:val="both"/>
        <w:rPr>
          <w:u w:val="single"/>
        </w:rPr>
      </w:pPr>
    </w:p>
    <w:p w14:paraId="27CDDCFC" w14:textId="78D7C814" w:rsidR="001D2AFD" w:rsidRPr="00104590" w:rsidRDefault="001D2AFD" w:rsidP="00EF2F17">
      <w:pPr>
        <w:pStyle w:val="Einlauftext"/>
        <w:spacing w:after="0"/>
        <w:jc w:val="both"/>
        <w:rPr>
          <w:b/>
          <w:bCs/>
        </w:rPr>
      </w:pPr>
      <w:r w:rsidRPr="00104590">
        <w:t xml:space="preserve">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 Aus Gründen der sprachlichen Vereinfachung wird auf die Nennung der drei Geschlechter verzichtet, wo eine geschlechtsneutrale Formulierung nicht möglich war. In diesen Fällen beziehen die verwendeten männlichen Begriffe die weiblichen und diversen Formen ebenso mit ein. Der Mustervertrag ist nur ein Vorschlag für eine mögliche Regelung. Viele Festlegungen sind frei vereinbar. Der Verwender kann auch andere Formulierungen wählen. Vor einer Übernahme des unveränderten Inhaltes muss daher im eigenen Interesse genau überlegt werden, ob und in welchen Teilen gegebenenfalls eine Anpassung an die konkret </w:t>
      </w:r>
      <w:proofErr w:type="gramStart"/>
      <w:r w:rsidRPr="00104590">
        <w:t>zu regelnde Situation</w:t>
      </w:r>
      <w:proofErr w:type="gramEnd"/>
      <w:r w:rsidRPr="00104590">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 Falls Sie einen maßgeschneiderten Vertrag benötigen, sollten Sie sich durch eine Rechtsanwältin bzw. einen Rechtsanwalt Ihres Vertrauens beraten lassen. </w:t>
      </w:r>
    </w:p>
    <w:p w14:paraId="19ED6B4B" w14:textId="77777777" w:rsidR="001D2AFD" w:rsidRPr="00104590" w:rsidRDefault="001D2AFD" w:rsidP="00EF2F17">
      <w:pPr>
        <w:pStyle w:val="Einlauftext"/>
        <w:spacing w:after="0"/>
      </w:pPr>
    </w:p>
    <w:p w14:paraId="4CBC98DD" w14:textId="09AF0A6D" w:rsidR="001D2AFD" w:rsidRPr="00104590" w:rsidRDefault="001D2AFD" w:rsidP="00EF2F17">
      <w:pPr>
        <w:pStyle w:val="Einlauftext"/>
        <w:spacing w:after="0"/>
      </w:pPr>
      <w:r w:rsidRPr="00104590">
        <w:rPr>
          <w:b/>
          <w:bCs/>
        </w:rPr>
        <w:t>Sprechstunde „Recht für Unternehmen“ - Vertragsrecht</w:t>
      </w:r>
      <w:r w:rsidRPr="00104590">
        <w:rPr>
          <w:b/>
          <w:bCs/>
        </w:rPr>
        <w:br/>
      </w:r>
    </w:p>
    <w:p w14:paraId="2358CA57" w14:textId="69614C94" w:rsidR="001D2AFD" w:rsidRDefault="001D2AFD" w:rsidP="00EF2F17">
      <w:pPr>
        <w:pStyle w:val="Einlauftext"/>
        <w:spacing w:after="0"/>
        <w:jc w:val="both"/>
      </w:pPr>
      <w:r w:rsidRPr="001D2AFD">
        <w:t>In Zusammenarbeit mit dem Berliner Anwaltsverein bietet die IHK Berlin Mitgliedsunternehmen eine kostenlose Rechtsberatung zu verschiedenen Rechtsthemen an:</w:t>
      </w:r>
      <w:r w:rsidR="00DE4735">
        <w:t xml:space="preserve"> </w:t>
      </w:r>
      <w:r w:rsidRPr="001D2AFD">
        <w:t>„</w:t>
      </w:r>
      <w:hyperlink r:id="rId12" w:history="1">
        <w:r w:rsidRPr="001D2AFD">
          <w:rPr>
            <w:rStyle w:val="Hyperlink"/>
            <w:b/>
            <w:bCs/>
          </w:rPr>
          <w:t>IHK-Sprechstunde Recht für Unternehmen</w:t>
        </w:r>
      </w:hyperlink>
      <w:r w:rsidRPr="001D2AFD">
        <w:t>“.</w:t>
      </w:r>
      <w:r w:rsidRPr="00104590">
        <w:t xml:space="preserve"> Sie können sich für die nächste Sprechstunde „Vertragsrecht“ </w:t>
      </w:r>
      <w:hyperlink r:id="rId13" w:history="1">
        <w:r w:rsidRPr="00104590">
          <w:rPr>
            <w:rStyle w:val="Hyperlink"/>
            <w:b/>
            <w:bCs/>
          </w:rPr>
          <w:t>hier</w:t>
        </w:r>
      </w:hyperlink>
      <w:r w:rsidRPr="00104590">
        <w:t xml:space="preserve"> </w:t>
      </w:r>
      <w:hyperlink r:id="rId14" w:tgtFrame="_blank" w:tooltip="externer Link" w:history="1">
        <w:r w:rsidRPr="00104590">
          <w:rPr>
            <w:rStyle w:val="Hyperlink"/>
            <w:u w:val="none"/>
          </w:rPr>
          <w:t>anmelden</w:t>
        </w:r>
      </w:hyperlink>
      <w:r w:rsidRPr="00104590">
        <w:t>.</w:t>
      </w:r>
    </w:p>
    <w:p w14:paraId="015A9CFD" w14:textId="77777777" w:rsidR="00EF2F17" w:rsidRPr="00EF2F17" w:rsidRDefault="00EF2F17" w:rsidP="00EF2F17"/>
    <w:p w14:paraId="408A8B22" w14:textId="77777777" w:rsidR="00F412D7" w:rsidRDefault="00F412D7">
      <w:pPr>
        <w:pStyle w:val="Inhaltsverzeichnisberschrift"/>
        <w:rPr>
          <w:rFonts w:asciiTheme="minorHAnsi" w:eastAsiaTheme="minorHAnsi" w:hAnsiTheme="minorHAnsi" w:cstheme="minorBidi"/>
          <w:color w:val="auto"/>
          <w:kern w:val="0"/>
          <w:sz w:val="22"/>
          <w:szCs w:val="22"/>
          <w:lang w:eastAsia="en-US"/>
        </w:rPr>
      </w:pPr>
      <w:bookmarkStart w:id="0" w:name="_Toc497487671"/>
    </w:p>
    <w:sdt>
      <w:sdtPr>
        <w:rPr>
          <w:rFonts w:asciiTheme="minorHAnsi" w:eastAsiaTheme="minorHAnsi" w:hAnsiTheme="minorHAnsi" w:cstheme="minorBidi"/>
          <w:color w:val="auto"/>
          <w:kern w:val="0"/>
          <w:sz w:val="22"/>
          <w:szCs w:val="22"/>
          <w:lang w:eastAsia="en-US"/>
        </w:rPr>
        <w:id w:val="-950547818"/>
        <w:docPartObj>
          <w:docPartGallery w:val="Table of Contents"/>
          <w:docPartUnique/>
        </w:docPartObj>
      </w:sdtPr>
      <w:sdtEndPr>
        <w:rPr>
          <w:b/>
          <w:bCs/>
        </w:rPr>
      </w:sdtEndPr>
      <w:sdtContent>
        <w:p w14:paraId="163E15A8" w14:textId="098B5239" w:rsidR="00F6409F" w:rsidRPr="00104590" w:rsidRDefault="00F6409F">
          <w:pPr>
            <w:pStyle w:val="Inhaltsverzeichnisberschrift"/>
          </w:pPr>
          <w:r w:rsidRPr="00104590">
            <w:t>Inhalt</w:t>
          </w:r>
        </w:p>
        <w:p w14:paraId="39E718D8" w14:textId="10030130" w:rsidR="00CD69B2" w:rsidRDefault="00F6409F">
          <w:pPr>
            <w:pStyle w:val="Verzeichnis1"/>
            <w:rPr>
              <w:rFonts w:asciiTheme="minorHAnsi" w:eastAsiaTheme="minorEastAsia" w:hAnsiTheme="minorHAnsi"/>
              <w:color w:val="auto"/>
              <w:kern w:val="2"/>
              <w:sz w:val="24"/>
              <w:szCs w:val="24"/>
              <w:lang w:eastAsia="de-DE"/>
              <w14:ligatures w14:val="standardContextual"/>
            </w:rPr>
          </w:pPr>
          <w:r w:rsidRPr="00104590">
            <w:fldChar w:fldCharType="begin"/>
          </w:r>
          <w:r w:rsidRPr="00104590">
            <w:instrText xml:space="preserve"> TOC \o "1-3" \h \z \u </w:instrText>
          </w:r>
          <w:r w:rsidRPr="00104590">
            <w:fldChar w:fldCharType="separate"/>
          </w:r>
          <w:hyperlink w:anchor="_Toc214389965" w:history="1">
            <w:r w:rsidR="00CD69B2" w:rsidRPr="00867D77">
              <w:rPr>
                <w:rStyle w:val="Hyperlink"/>
              </w:rPr>
              <w:t xml:space="preserve">Vertragsparteien sind Unternehmen und Verbraucherinnen bzw. Verbraucher (sog. </w:t>
            </w:r>
            <w:r w:rsidR="00CD69B2" w:rsidRPr="00867D77">
              <w:rPr>
                <w:rStyle w:val="Hyperlink"/>
                <w:lang w:val="en-US"/>
              </w:rPr>
              <w:t>„Business-to-Consumer” - „B2C“)</w:t>
            </w:r>
            <w:r w:rsidR="00CD69B2">
              <w:rPr>
                <w:webHidden/>
              </w:rPr>
              <w:tab/>
            </w:r>
            <w:r w:rsidR="00CD69B2">
              <w:rPr>
                <w:webHidden/>
              </w:rPr>
              <w:fldChar w:fldCharType="begin"/>
            </w:r>
            <w:r w:rsidR="00CD69B2">
              <w:rPr>
                <w:webHidden/>
              </w:rPr>
              <w:instrText xml:space="preserve"> PAGEREF _Toc214389965 \h </w:instrText>
            </w:r>
            <w:r w:rsidR="00CD69B2">
              <w:rPr>
                <w:webHidden/>
              </w:rPr>
            </w:r>
            <w:r w:rsidR="00CD69B2">
              <w:rPr>
                <w:webHidden/>
              </w:rPr>
              <w:fldChar w:fldCharType="separate"/>
            </w:r>
            <w:r w:rsidR="00CD69B2">
              <w:rPr>
                <w:webHidden/>
              </w:rPr>
              <w:t>2</w:t>
            </w:r>
            <w:r w:rsidR="00CD69B2">
              <w:rPr>
                <w:webHidden/>
              </w:rPr>
              <w:fldChar w:fldCharType="end"/>
            </w:r>
          </w:hyperlink>
        </w:p>
        <w:p w14:paraId="71B0D6D4" w14:textId="6DBF46A9" w:rsidR="00CD69B2" w:rsidRDefault="00CD69B2">
          <w:pPr>
            <w:pStyle w:val="Verzeichnis1"/>
            <w:rPr>
              <w:rFonts w:asciiTheme="minorHAnsi" w:eastAsiaTheme="minorEastAsia" w:hAnsiTheme="minorHAnsi"/>
              <w:color w:val="auto"/>
              <w:kern w:val="2"/>
              <w:sz w:val="24"/>
              <w:szCs w:val="24"/>
              <w:lang w:eastAsia="de-DE"/>
              <w14:ligatures w14:val="standardContextual"/>
            </w:rPr>
          </w:pPr>
          <w:hyperlink w:anchor="_Toc214389966" w:history="1">
            <w:r w:rsidRPr="00867D77">
              <w:rPr>
                <w:rStyle w:val="Hyperlink"/>
              </w:rPr>
              <w:t>Vertragsparteien sind Unternehmen (sog. „Business-to-Business“ - „B2B“)</w:t>
            </w:r>
            <w:r>
              <w:rPr>
                <w:webHidden/>
              </w:rPr>
              <w:tab/>
            </w:r>
            <w:r>
              <w:rPr>
                <w:webHidden/>
              </w:rPr>
              <w:fldChar w:fldCharType="begin"/>
            </w:r>
            <w:r>
              <w:rPr>
                <w:webHidden/>
              </w:rPr>
              <w:instrText xml:space="preserve"> PAGEREF _Toc214389966 \h </w:instrText>
            </w:r>
            <w:r>
              <w:rPr>
                <w:webHidden/>
              </w:rPr>
            </w:r>
            <w:r>
              <w:rPr>
                <w:webHidden/>
              </w:rPr>
              <w:fldChar w:fldCharType="separate"/>
            </w:r>
            <w:r>
              <w:rPr>
                <w:webHidden/>
              </w:rPr>
              <w:t>8</w:t>
            </w:r>
            <w:r>
              <w:rPr>
                <w:webHidden/>
              </w:rPr>
              <w:fldChar w:fldCharType="end"/>
            </w:r>
          </w:hyperlink>
        </w:p>
        <w:p w14:paraId="66D1936A" w14:textId="282E8458" w:rsidR="00F6409F" w:rsidRPr="00104590" w:rsidRDefault="00F6409F">
          <w:r w:rsidRPr="00104590">
            <w:rPr>
              <w:b/>
              <w:bCs/>
            </w:rPr>
            <w:fldChar w:fldCharType="end"/>
          </w:r>
        </w:p>
      </w:sdtContent>
    </w:sdt>
    <w:p w14:paraId="531F0904" w14:textId="57A1FC87" w:rsidR="00C94F80" w:rsidRPr="00CD69B2" w:rsidRDefault="001D2AFD" w:rsidP="00043673">
      <w:pPr>
        <w:pStyle w:val="berschrift1"/>
        <w:rPr>
          <w:lang w:val="en-US"/>
        </w:rPr>
      </w:pPr>
      <w:bookmarkStart w:id="1" w:name="_Toc214389965"/>
      <w:r w:rsidRPr="00104590">
        <w:t>V</w:t>
      </w:r>
      <w:bookmarkEnd w:id="0"/>
      <w:r w:rsidRPr="00104590">
        <w:t>ertragsparteien sind Unternehmen und Verbraucher</w:t>
      </w:r>
      <w:r w:rsidR="00CD69B2">
        <w:t xml:space="preserve">innen bzw. Verbraucher </w:t>
      </w:r>
      <w:r w:rsidRPr="00CD69B2">
        <w:t xml:space="preserve">(sog. </w:t>
      </w:r>
      <w:r w:rsidRPr="00CD69B2">
        <w:rPr>
          <w:lang w:val="en-US"/>
        </w:rPr>
        <w:t>„Business-to-Consumer</w:t>
      </w:r>
      <w:r w:rsidR="00F412D7" w:rsidRPr="00CD69B2">
        <w:rPr>
          <w:lang w:val="en-US"/>
        </w:rPr>
        <w:t>”</w:t>
      </w:r>
      <w:r w:rsidR="00AA4E0E" w:rsidRPr="00CD69B2">
        <w:rPr>
          <w:lang w:val="en-US"/>
        </w:rPr>
        <w:t xml:space="preserve"> -</w:t>
      </w:r>
      <w:r w:rsidR="00C94F80" w:rsidRPr="00CD69B2">
        <w:rPr>
          <w:lang w:val="en-US"/>
        </w:rPr>
        <w:t xml:space="preserve"> „B2C“</w:t>
      </w:r>
      <w:r w:rsidRPr="00CD69B2">
        <w:rPr>
          <w:lang w:val="en-US"/>
        </w:rPr>
        <w:t>)</w:t>
      </w:r>
      <w:bookmarkEnd w:id="1"/>
    </w:p>
    <w:p w14:paraId="459FEA97" w14:textId="77777777" w:rsidR="00C94F80" w:rsidRPr="00CD69B2" w:rsidRDefault="00C94F80" w:rsidP="001D2AFD">
      <w:pPr>
        <w:spacing w:after="160" w:line="259" w:lineRule="auto"/>
        <w:rPr>
          <w:lang w:val="en-US"/>
        </w:rPr>
      </w:pPr>
    </w:p>
    <w:p w14:paraId="49C8065D" w14:textId="66722FC8" w:rsidR="001D2AFD" w:rsidRPr="00043673" w:rsidRDefault="001D2AFD" w:rsidP="00F6409F">
      <w:pPr>
        <w:jc w:val="center"/>
        <w:rPr>
          <w:b/>
          <w:bCs/>
          <w:sz w:val="28"/>
          <w:szCs w:val="28"/>
        </w:rPr>
      </w:pPr>
      <w:r w:rsidRPr="00043673">
        <w:rPr>
          <w:b/>
          <w:bCs/>
          <w:sz w:val="28"/>
          <w:szCs w:val="28"/>
        </w:rPr>
        <w:t>“Allgemeine Geschäftsbedingungen - im Folgenden ”AGB" -</w:t>
      </w:r>
    </w:p>
    <w:p w14:paraId="7A3FF7E8" w14:textId="77777777" w:rsidR="00F6409F" w:rsidRPr="00043673" w:rsidRDefault="00F6409F" w:rsidP="00043673">
      <w:pPr>
        <w:spacing w:after="0"/>
        <w:jc w:val="both"/>
        <w:rPr>
          <w:b/>
          <w:bCs/>
        </w:rPr>
      </w:pPr>
    </w:p>
    <w:p w14:paraId="19A9015E" w14:textId="5F2A710D" w:rsidR="001D2AFD" w:rsidRPr="00043673" w:rsidRDefault="001D2AFD" w:rsidP="00043673">
      <w:pPr>
        <w:spacing w:before="240" w:after="0"/>
        <w:jc w:val="both"/>
        <w:rPr>
          <w:b/>
          <w:bCs/>
          <w:sz w:val="24"/>
          <w:szCs w:val="24"/>
        </w:rPr>
      </w:pPr>
      <w:r w:rsidRPr="00043673">
        <w:rPr>
          <w:b/>
          <w:bCs/>
          <w:sz w:val="24"/>
          <w:szCs w:val="24"/>
        </w:rPr>
        <w:t>1. Geltungsbereich und Begriffsbestimmungen</w:t>
      </w:r>
    </w:p>
    <w:p w14:paraId="24A94E52" w14:textId="77777777" w:rsidR="00901956" w:rsidRPr="00043673" w:rsidRDefault="001D2AFD" w:rsidP="00043673">
      <w:pPr>
        <w:spacing w:before="240" w:after="0" w:line="259" w:lineRule="auto"/>
        <w:jc w:val="both"/>
        <w:rPr>
          <w:b/>
          <w:bCs/>
        </w:rPr>
      </w:pPr>
      <w:r w:rsidRPr="00043673">
        <w:rPr>
          <w:b/>
          <w:bCs/>
        </w:rPr>
        <w:t>(1.1.) </w:t>
      </w:r>
    </w:p>
    <w:p w14:paraId="1A71DF4A" w14:textId="40631A88" w:rsidR="001D2AFD" w:rsidRPr="00043673" w:rsidRDefault="001D2AFD" w:rsidP="00043673">
      <w:pPr>
        <w:spacing w:before="240" w:after="0" w:line="259" w:lineRule="auto"/>
        <w:jc w:val="both"/>
        <w:rPr>
          <w:b/>
          <w:bCs/>
        </w:rPr>
      </w:pPr>
      <w:r w:rsidRPr="00043673">
        <w:t xml:space="preserve">Für alle vertraglichen Beziehungen von dem </w:t>
      </w:r>
      <w:r w:rsidRPr="00043673">
        <w:rPr>
          <w:b/>
          <w:bCs/>
        </w:rPr>
        <w:t>Unternehmer</w:t>
      </w:r>
      <w:r w:rsidRPr="00043673">
        <w:t xml:space="preserve"> </w:t>
      </w:r>
      <w:r w:rsidR="004A1D2D" w:rsidRPr="004A1D2D">
        <w:rPr>
          <w:highlight w:val="darkYellow"/>
        </w:rPr>
        <w:t>____</w:t>
      </w:r>
      <w:r w:rsidR="004A1D2D" w:rsidRPr="00043673">
        <w:t xml:space="preserve"> </w:t>
      </w:r>
      <w:r w:rsidRPr="00043673">
        <w:t>(</w:t>
      </w:r>
      <w:r w:rsidRPr="00043673">
        <w:rPr>
          <w:i/>
          <w:iCs/>
          <w:sz w:val="20"/>
          <w:szCs w:val="20"/>
        </w:rPr>
        <w:t xml:space="preserve">Firma, Adresse, Kontaktdaten, HR-Nummer, </w:t>
      </w:r>
      <w:proofErr w:type="spellStart"/>
      <w:r w:rsidRPr="00043673">
        <w:rPr>
          <w:i/>
          <w:iCs/>
          <w:sz w:val="20"/>
          <w:szCs w:val="20"/>
        </w:rPr>
        <w:t>USt</w:t>
      </w:r>
      <w:proofErr w:type="spellEnd"/>
      <w:r w:rsidRPr="00043673">
        <w:rPr>
          <w:i/>
          <w:iCs/>
          <w:sz w:val="20"/>
          <w:szCs w:val="20"/>
        </w:rPr>
        <w:t>-ID-Nr</w:t>
      </w:r>
      <w:r w:rsidRPr="00043673">
        <w:rPr>
          <w:i/>
          <w:iCs/>
        </w:rPr>
        <w:t>.</w:t>
      </w:r>
      <w:r w:rsidRPr="00043673">
        <w:t>) - nachfolgend “</w:t>
      </w:r>
      <w:r w:rsidRPr="00043673">
        <w:rPr>
          <w:b/>
          <w:bCs/>
        </w:rPr>
        <w:t>Unternehmer</w:t>
      </w:r>
      <w:r w:rsidRPr="00043673">
        <w:t>” - an den Kunden gelten ausschließlich diese Allgemeinen Geschäftsbedingungen ("</w:t>
      </w:r>
      <w:r w:rsidRPr="00043673">
        <w:rPr>
          <w:b/>
          <w:bCs/>
        </w:rPr>
        <w:t>AGB</w:t>
      </w:r>
      <w:r w:rsidRPr="00043673">
        <w:t xml:space="preserve">"), in der zum Zeitpunkt des jeweiligen Vertragsabschlusses über den Online-Shop </w:t>
      </w:r>
      <w:r w:rsidR="004A1D2D" w:rsidRPr="004A1D2D">
        <w:rPr>
          <w:highlight w:val="darkYellow"/>
        </w:rPr>
        <w:t>____</w:t>
      </w:r>
      <w:r w:rsidR="004A1D2D" w:rsidRPr="00043673">
        <w:t xml:space="preserve"> </w:t>
      </w:r>
      <w:r w:rsidRPr="00043673">
        <w:t>(</w:t>
      </w:r>
      <w:r w:rsidRPr="00043673">
        <w:rPr>
          <w:i/>
          <w:iCs/>
          <w:sz w:val="20"/>
          <w:szCs w:val="20"/>
        </w:rPr>
        <w:t>Name des Shops des Unternehmers</w:t>
      </w:r>
      <w:r w:rsidRPr="00043673">
        <w:t>) geltenden Fassung. </w:t>
      </w:r>
    </w:p>
    <w:p w14:paraId="332C2B16" w14:textId="2AD0209A" w:rsidR="00141171" w:rsidRPr="00043673" w:rsidRDefault="001D2AFD" w:rsidP="00043673">
      <w:pPr>
        <w:spacing w:before="240" w:after="0" w:line="259" w:lineRule="auto"/>
        <w:jc w:val="both"/>
        <w:rPr>
          <w:sz w:val="20"/>
          <w:szCs w:val="20"/>
        </w:rPr>
      </w:pPr>
      <w:r w:rsidRPr="00043673">
        <w:t xml:space="preserve">Vertragspartner des </w:t>
      </w:r>
      <w:r w:rsidRPr="00043673">
        <w:rPr>
          <w:b/>
          <w:bCs/>
        </w:rPr>
        <w:t>Kunden</w:t>
      </w:r>
      <w:r w:rsidRPr="00043673">
        <w:t xml:space="preserve"> ist der </w:t>
      </w:r>
      <w:r w:rsidRPr="00043673">
        <w:rPr>
          <w:b/>
          <w:bCs/>
        </w:rPr>
        <w:t>Unternehmer</w:t>
      </w:r>
      <w:r w:rsidR="00A0597F" w:rsidRPr="00043673">
        <w:t xml:space="preserve"> </w:t>
      </w:r>
      <w:r w:rsidR="00C9266B" w:rsidRPr="00043673">
        <w:rPr>
          <w:sz w:val="20"/>
          <w:szCs w:val="20"/>
        </w:rPr>
        <w:t>(</w:t>
      </w:r>
      <w:r w:rsidRPr="00043673">
        <w:rPr>
          <w:i/>
          <w:iCs/>
          <w:sz w:val="20"/>
          <w:szCs w:val="20"/>
        </w:rPr>
        <w:t>ggfs. erneut konkretisieren, s.o.</w:t>
      </w:r>
      <w:r w:rsidRPr="00043673">
        <w:rPr>
          <w:sz w:val="20"/>
          <w:szCs w:val="20"/>
        </w:rPr>
        <w:t>).</w:t>
      </w:r>
    </w:p>
    <w:p w14:paraId="389209A1" w14:textId="77777777" w:rsidR="00043673" w:rsidRDefault="001D2AFD" w:rsidP="00043673">
      <w:pPr>
        <w:spacing w:before="240" w:after="0" w:line="259" w:lineRule="auto"/>
        <w:jc w:val="both"/>
      </w:pPr>
      <w:r w:rsidRPr="00043673">
        <w:rPr>
          <w:b/>
          <w:bCs/>
        </w:rPr>
        <w:t>(1.2.)</w:t>
      </w:r>
    </w:p>
    <w:p w14:paraId="3095364B" w14:textId="0C3DC3ED" w:rsidR="001D2AFD" w:rsidRPr="00043673" w:rsidRDefault="001D2AFD" w:rsidP="00043673">
      <w:pPr>
        <w:spacing w:before="240" w:after="0" w:line="259" w:lineRule="auto"/>
        <w:jc w:val="both"/>
      </w:pPr>
      <w:r w:rsidRPr="00043673">
        <w:t>“</w:t>
      </w:r>
      <w:r w:rsidRPr="00043673">
        <w:rPr>
          <w:b/>
          <w:bCs/>
        </w:rPr>
        <w:t>Kunde</w:t>
      </w:r>
      <w:r w:rsidRPr="00043673">
        <w:t>” ist jede natürliche Person, die ein Rechtsgeschäft zu einem Zwecke abschließt, der überwiegend weder ihrer gewerblichen noch ihrer selbstständigen beruflichen Tätigkeit zugerechnet werden kann (§ 13 BGB).</w:t>
      </w:r>
    </w:p>
    <w:p w14:paraId="543A5A24" w14:textId="2DEFC638" w:rsidR="00901956" w:rsidRPr="00043673" w:rsidRDefault="001C7D28" w:rsidP="00043673">
      <w:pPr>
        <w:spacing w:before="240" w:after="0" w:line="259" w:lineRule="auto"/>
        <w:jc w:val="both"/>
        <w:rPr>
          <w:i/>
          <w:iCs/>
          <w:sz w:val="20"/>
          <w:szCs w:val="20"/>
        </w:rPr>
      </w:pPr>
      <w:r w:rsidRPr="00043673">
        <w:rPr>
          <w:i/>
          <w:iCs/>
          <w:sz w:val="20"/>
          <w:szCs w:val="20"/>
        </w:rPr>
        <w:t>(</w:t>
      </w:r>
      <w:r w:rsidR="00901956" w:rsidRPr="00043673">
        <w:rPr>
          <w:i/>
          <w:iCs/>
          <w:sz w:val="20"/>
          <w:szCs w:val="20"/>
        </w:rPr>
        <w:t xml:space="preserve">Sofern die AGB auch im </w:t>
      </w:r>
      <w:r w:rsidR="00901956" w:rsidRPr="00043673">
        <w:rPr>
          <w:b/>
          <w:bCs/>
          <w:i/>
          <w:iCs/>
          <w:sz w:val="20"/>
          <w:szCs w:val="20"/>
        </w:rPr>
        <w:t>B2B-Bereich</w:t>
      </w:r>
      <w:r w:rsidR="00901956" w:rsidRPr="00043673">
        <w:rPr>
          <w:i/>
          <w:iCs/>
          <w:sz w:val="20"/>
          <w:szCs w:val="20"/>
        </w:rPr>
        <w:t xml:space="preserve"> Anwendung finden sollen, ist eine Anpassung der Definition des "Kunden" erforderlich. Die Einbeziehung bzw. Verwendung gegenüber Unternehmer/innen (</w:t>
      </w:r>
      <w:proofErr w:type="spellStart"/>
      <w:r w:rsidR="00901956" w:rsidRPr="00043673">
        <w:rPr>
          <w:i/>
          <w:iCs/>
          <w:sz w:val="20"/>
          <w:szCs w:val="20"/>
        </w:rPr>
        <w:t>i.S.d</w:t>
      </w:r>
      <w:proofErr w:type="spellEnd"/>
      <w:r w:rsidR="00901956" w:rsidRPr="00043673">
        <w:rPr>
          <w:i/>
          <w:iCs/>
          <w:sz w:val="20"/>
          <w:szCs w:val="20"/>
        </w:rPr>
        <w:t>. 14 BGB) kann sich auf die Wirksamkeit bzw. die Inhaltskontrolle der jeweiligen Klausel auswirken.</w:t>
      </w:r>
      <w:r w:rsidRPr="00043673">
        <w:rPr>
          <w:i/>
          <w:iCs/>
          <w:sz w:val="20"/>
          <w:szCs w:val="20"/>
        </w:rPr>
        <w:t>)</w:t>
      </w:r>
    </w:p>
    <w:p w14:paraId="6750ADF7" w14:textId="77777777" w:rsidR="001D2AFD" w:rsidRPr="00043673" w:rsidRDefault="001D2AFD" w:rsidP="00043673">
      <w:pPr>
        <w:spacing w:before="240" w:after="0" w:line="259" w:lineRule="auto"/>
        <w:jc w:val="both"/>
        <w:rPr>
          <w:b/>
          <w:bCs/>
        </w:rPr>
      </w:pPr>
      <w:r w:rsidRPr="00043673">
        <w:rPr>
          <w:b/>
          <w:bCs/>
        </w:rPr>
        <w:t>(1.3.) </w:t>
      </w:r>
    </w:p>
    <w:p w14:paraId="1D2ECAF4" w14:textId="77777777" w:rsidR="001D2AFD" w:rsidRPr="00043673" w:rsidRDefault="001D2AFD" w:rsidP="00043673">
      <w:pPr>
        <w:spacing w:before="240" w:after="0" w:line="259" w:lineRule="auto"/>
        <w:jc w:val="both"/>
      </w:pPr>
      <w:r w:rsidRPr="00043673">
        <w:t xml:space="preserve">Abweichende oder ergänzende Bedingungen des </w:t>
      </w:r>
      <w:r w:rsidRPr="00043673">
        <w:rPr>
          <w:b/>
          <w:bCs/>
        </w:rPr>
        <w:t>Kunden</w:t>
      </w:r>
      <w:r w:rsidRPr="00043673">
        <w:t xml:space="preserve"> werden von dem </w:t>
      </w:r>
      <w:r w:rsidRPr="00043673">
        <w:rPr>
          <w:b/>
          <w:bCs/>
        </w:rPr>
        <w:t>Unternehmer</w:t>
      </w:r>
      <w:r w:rsidRPr="00043673">
        <w:t xml:space="preserve"> nur dann anerkannt, wenn der </w:t>
      </w:r>
      <w:r w:rsidRPr="00043673">
        <w:rPr>
          <w:b/>
          <w:bCs/>
        </w:rPr>
        <w:t>Unternehmer</w:t>
      </w:r>
      <w:r w:rsidRPr="00043673">
        <w:t xml:space="preserve"> seine schriftliche Zustimmung hierzu erteilt.</w:t>
      </w:r>
    </w:p>
    <w:p w14:paraId="272CAD89" w14:textId="77777777" w:rsidR="001D2AFD" w:rsidRPr="00043673" w:rsidRDefault="001D2AFD" w:rsidP="00043673">
      <w:pPr>
        <w:spacing w:before="240" w:after="0" w:line="259" w:lineRule="auto"/>
        <w:jc w:val="both"/>
      </w:pPr>
      <w:r w:rsidRPr="00043673">
        <w:t xml:space="preserve">Dies gilt auch dann, wenn der </w:t>
      </w:r>
      <w:r w:rsidRPr="00043673">
        <w:rPr>
          <w:b/>
          <w:bCs/>
        </w:rPr>
        <w:t>Unternehmer</w:t>
      </w:r>
      <w:r w:rsidRPr="00043673">
        <w:t xml:space="preserve"> der Einbeziehung nicht ausdrücklich widersprochen hat. </w:t>
      </w:r>
    </w:p>
    <w:p w14:paraId="780A31C4" w14:textId="77777777" w:rsidR="001D2AFD" w:rsidRPr="00043673" w:rsidRDefault="001D2AFD" w:rsidP="00043673">
      <w:pPr>
        <w:spacing w:before="240" w:after="0" w:line="259" w:lineRule="auto"/>
        <w:jc w:val="both"/>
        <w:rPr>
          <w:b/>
          <w:bCs/>
          <w:i/>
          <w:iCs/>
        </w:rPr>
      </w:pPr>
      <w:r w:rsidRPr="00043673">
        <w:rPr>
          <w:b/>
          <w:bCs/>
          <w:i/>
          <w:iCs/>
        </w:rPr>
        <w:t>(1.4.)</w:t>
      </w:r>
    </w:p>
    <w:p w14:paraId="3A24139B" w14:textId="77777777" w:rsidR="001D2AFD" w:rsidRPr="00043673" w:rsidRDefault="001D2AFD" w:rsidP="00043673">
      <w:pPr>
        <w:spacing w:before="240" w:after="0" w:line="259" w:lineRule="auto"/>
        <w:jc w:val="both"/>
        <w:rPr>
          <w:i/>
          <w:iCs/>
        </w:rPr>
      </w:pPr>
      <w:r w:rsidRPr="00043673">
        <w:rPr>
          <w:i/>
          <w:iCs/>
        </w:rPr>
        <w:lastRenderedPageBreak/>
        <w:t>Soweit “</w:t>
      </w:r>
      <w:r w:rsidRPr="00043673">
        <w:rPr>
          <w:b/>
          <w:bCs/>
          <w:i/>
          <w:iCs/>
        </w:rPr>
        <w:t>Drittanbieter</w:t>
      </w:r>
      <w:r w:rsidRPr="00043673">
        <w:rPr>
          <w:i/>
          <w:iCs/>
        </w:rPr>
        <w:t>” im Online-Shop agieren, finden die AGB auf deren Angebote nicht Anwendung.</w:t>
      </w:r>
    </w:p>
    <w:p w14:paraId="410F1D7A" w14:textId="4982F716" w:rsidR="003E1FFE" w:rsidRPr="009A7166" w:rsidRDefault="008F29E2" w:rsidP="00043673">
      <w:pPr>
        <w:spacing w:before="240" w:after="0" w:line="259" w:lineRule="auto"/>
        <w:jc w:val="both"/>
        <w:rPr>
          <w:i/>
          <w:iCs/>
          <w:sz w:val="20"/>
          <w:szCs w:val="20"/>
        </w:rPr>
      </w:pPr>
      <w:r w:rsidRPr="00043673">
        <w:rPr>
          <w:i/>
          <w:iCs/>
          <w:sz w:val="20"/>
          <w:szCs w:val="20"/>
        </w:rPr>
        <w:t>(In diesem Fall sind die „Drittanbieter“ entsprechend zu definieren.)</w:t>
      </w:r>
    </w:p>
    <w:p w14:paraId="1510EE43" w14:textId="77777777" w:rsidR="001D2AFD" w:rsidRPr="00043673" w:rsidRDefault="001D2AFD" w:rsidP="00043673">
      <w:pPr>
        <w:spacing w:before="240" w:after="0" w:line="259" w:lineRule="auto"/>
        <w:jc w:val="both"/>
        <w:rPr>
          <w:sz w:val="24"/>
          <w:szCs w:val="24"/>
        </w:rPr>
      </w:pPr>
      <w:r w:rsidRPr="00043673">
        <w:rPr>
          <w:b/>
          <w:bCs/>
          <w:sz w:val="24"/>
          <w:szCs w:val="24"/>
        </w:rPr>
        <w:t>2. Vertragsschluss</w:t>
      </w:r>
    </w:p>
    <w:p w14:paraId="3DF1DA4E" w14:textId="77777777" w:rsidR="001F38A9" w:rsidRDefault="001D2AFD" w:rsidP="00043673">
      <w:pPr>
        <w:spacing w:before="240" w:after="0" w:line="259" w:lineRule="auto"/>
        <w:jc w:val="both"/>
        <w:rPr>
          <w:b/>
          <w:bCs/>
        </w:rPr>
      </w:pPr>
      <w:r w:rsidRPr="00043673">
        <w:rPr>
          <w:b/>
          <w:bCs/>
        </w:rPr>
        <w:t>(2.1.)</w:t>
      </w:r>
    </w:p>
    <w:p w14:paraId="719FA683" w14:textId="7763091C" w:rsidR="001D2AFD" w:rsidRPr="001F38A9" w:rsidRDefault="001D2AFD" w:rsidP="00043673">
      <w:pPr>
        <w:spacing w:before="240" w:after="0" w:line="259" w:lineRule="auto"/>
        <w:jc w:val="both"/>
        <w:rPr>
          <w:b/>
          <w:bCs/>
        </w:rPr>
      </w:pPr>
      <w:r w:rsidRPr="00043673">
        <w:t>Das anwendbare Recht ist</w:t>
      </w:r>
      <w:r w:rsidR="00BE5895" w:rsidRPr="00043673">
        <w:t xml:space="preserve"> </w:t>
      </w:r>
      <w:r w:rsidR="004A1D2D" w:rsidRPr="004A1D2D">
        <w:rPr>
          <w:highlight w:val="darkYellow"/>
        </w:rPr>
        <w:t>____</w:t>
      </w:r>
      <w:r w:rsidR="004A1D2D" w:rsidRPr="00043673">
        <w:t xml:space="preserve"> </w:t>
      </w:r>
      <w:r w:rsidR="00BE5895" w:rsidRPr="00043673">
        <w:t>(</w:t>
      </w:r>
      <w:r w:rsidR="00BE5895" w:rsidRPr="00043673">
        <w:rPr>
          <w:i/>
          <w:iCs/>
          <w:sz w:val="20"/>
          <w:szCs w:val="20"/>
        </w:rPr>
        <w:t xml:space="preserve">z.B. </w:t>
      </w:r>
      <w:r w:rsidR="002C17B3" w:rsidRPr="00043673">
        <w:rPr>
          <w:i/>
          <w:iCs/>
          <w:sz w:val="20"/>
          <w:szCs w:val="20"/>
        </w:rPr>
        <w:t>deutsches</w:t>
      </w:r>
      <w:r w:rsidR="00BE5895" w:rsidRPr="00043673">
        <w:rPr>
          <w:i/>
          <w:iCs/>
          <w:sz w:val="20"/>
          <w:szCs w:val="20"/>
        </w:rPr>
        <w:t xml:space="preserve"> Recht</w:t>
      </w:r>
      <w:r w:rsidR="00BE5895" w:rsidRPr="00043673">
        <w:t>)</w:t>
      </w:r>
      <w:r w:rsidRPr="00043673">
        <w:t>.</w:t>
      </w:r>
      <w:r w:rsidR="00DE3CE6" w:rsidRPr="00043673">
        <w:t xml:space="preserve"> </w:t>
      </w:r>
    </w:p>
    <w:p w14:paraId="20B1EBBA" w14:textId="31E1D4A4" w:rsidR="00266967" w:rsidRPr="00043673" w:rsidRDefault="00266967" w:rsidP="00043673">
      <w:pPr>
        <w:spacing w:before="240" w:after="0" w:line="259" w:lineRule="auto"/>
        <w:jc w:val="both"/>
      </w:pPr>
      <w:r w:rsidRPr="00043673">
        <w:t xml:space="preserve">Das Liefergebiet ist </w:t>
      </w:r>
      <w:r w:rsidR="004A1D2D" w:rsidRPr="004A1D2D">
        <w:rPr>
          <w:highlight w:val="darkYellow"/>
        </w:rPr>
        <w:t>____</w:t>
      </w:r>
      <w:r w:rsidR="004A1D2D" w:rsidRPr="00043673">
        <w:t xml:space="preserve"> </w:t>
      </w:r>
      <w:r w:rsidR="002C17B3" w:rsidRPr="00043673">
        <w:t>(</w:t>
      </w:r>
      <w:r w:rsidR="002C17B3" w:rsidRPr="00043673">
        <w:rPr>
          <w:i/>
          <w:iCs/>
          <w:sz w:val="20"/>
          <w:szCs w:val="20"/>
        </w:rPr>
        <w:t>z.B. Deutschland</w:t>
      </w:r>
      <w:r w:rsidR="002C17B3" w:rsidRPr="00043673">
        <w:t>)</w:t>
      </w:r>
      <w:r w:rsidRPr="00043673">
        <w:t>.</w:t>
      </w:r>
    </w:p>
    <w:p w14:paraId="7CF6792E" w14:textId="6480213B" w:rsidR="00DE3CE6" w:rsidRPr="00043673" w:rsidRDefault="001D2AFD" w:rsidP="00043673">
      <w:pPr>
        <w:spacing w:before="240" w:after="0" w:line="259" w:lineRule="auto"/>
        <w:jc w:val="both"/>
      </w:pPr>
      <w:r w:rsidRPr="00043673">
        <w:t>Der Vertrag wird in</w:t>
      </w:r>
      <w:r w:rsidR="00D42D5F" w:rsidRPr="00043673">
        <w:t xml:space="preserve"> </w:t>
      </w:r>
      <w:r w:rsidR="004A1D2D" w:rsidRPr="004A1D2D">
        <w:rPr>
          <w:highlight w:val="darkYellow"/>
        </w:rPr>
        <w:t>____</w:t>
      </w:r>
      <w:r w:rsidR="004A1D2D" w:rsidRPr="00043673">
        <w:t xml:space="preserve"> </w:t>
      </w:r>
      <w:r w:rsidR="00D42D5F" w:rsidRPr="00043673">
        <w:t>(</w:t>
      </w:r>
      <w:r w:rsidR="00D42D5F" w:rsidRPr="00043673">
        <w:rPr>
          <w:i/>
          <w:iCs/>
          <w:sz w:val="20"/>
          <w:szCs w:val="20"/>
        </w:rPr>
        <w:t>z.B.</w:t>
      </w:r>
      <w:r w:rsidRPr="00043673">
        <w:rPr>
          <w:i/>
          <w:iCs/>
          <w:sz w:val="20"/>
          <w:szCs w:val="20"/>
        </w:rPr>
        <w:t xml:space="preserve"> deutscher</w:t>
      </w:r>
      <w:r w:rsidR="00D42D5F" w:rsidRPr="00043673">
        <w:t xml:space="preserve">) </w:t>
      </w:r>
      <w:r w:rsidRPr="00043673">
        <w:t>Sprache abgeschlossen.</w:t>
      </w:r>
      <w:r w:rsidR="00961BE7" w:rsidRPr="00043673">
        <w:t xml:space="preserve"> </w:t>
      </w:r>
    </w:p>
    <w:p w14:paraId="3BECEF41" w14:textId="77777777" w:rsidR="001D2AFD" w:rsidRPr="00043673" w:rsidRDefault="001D2AFD" w:rsidP="00043673">
      <w:pPr>
        <w:spacing w:before="240" w:after="0" w:line="259" w:lineRule="auto"/>
        <w:jc w:val="both"/>
        <w:rPr>
          <w:b/>
          <w:bCs/>
        </w:rPr>
      </w:pPr>
      <w:r w:rsidRPr="00043673">
        <w:rPr>
          <w:b/>
          <w:bCs/>
        </w:rPr>
        <w:t>(2.2.)</w:t>
      </w:r>
    </w:p>
    <w:p w14:paraId="0BA36B48" w14:textId="55D5C58F" w:rsidR="001D2AFD" w:rsidRPr="00043673" w:rsidRDefault="001D2AFD" w:rsidP="00043673">
      <w:pPr>
        <w:spacing w:before="240" w:after="0" w:line="259" w:lineRule="auto"/>
        <w:jc w:val="both"/>
      </w:pPr>
      <w:r w:rsidRPr="00043673">
        <w:t xml:space="preserve">Die dargestellten </w:t>
      </w:r>
      <w:r w:rsidR="00321BE3" w:rsidRPr="00043673">
        <w:t>Waren</w:t>
      </w:r>
      <w:r w:rsidRPr="00043673">
        <w:t xml:space="preserve"> (</w:t>
      </w:r>
      <w:r w:rsidRPr="00043673">
        <w:rPr>
          <w:i/>
          <w:iCs/>
          <w:sz w:val="20"/>
          <w:szCs w:val="20"/>
        </w:rPr>
        <w:t>ggfs. “</w:t>
      </w:r>
      <w:r w:rsidR="00321BE3" w:rsidRPr="00043673">
        <w:rPr>
          <w:i/>
          <w:iCs/>
          <w:sz w:val="20"/>
          <w:szCs w:val="20"/>
        </w:rPr>
        <w:t>Produkte</w:t>
      </w:r>
      <w:r w:rsidRPr="00043673">
        <w:rPr>
          <w:i/>
          <w:iCs/>
          <w:sz w:val="20"/>
          <w:szCs w:val="20"/>
        </w:rPr>
        <w:t>”</w:t>
      </w:r>
      <w:r w:rsidRPr="00043673">
        <w:t xml:space="preserve">) des Unternehmers im Online-Shop </w:t>
      </w:r>
      <w:r w:rsidR="009A7166" w:rsidRPr="004A1D2D">
        <w:rPr>
          <w:highlight w:val="darkYellow"/>
        </w:rPr>
        <w:t>____</w:t>
      </w:r>
      <w:r w:rsidR="009A7166" w:rsidRPr="00043673">
        <w:t xml:space="preserve"> </w:t>
      </w:r>
      <w:r w:rsidRPr="00043673">
        <w:t>(</w:t>
      </w:r>
      <w:r w:rsidRPr="00043673">
        <w:rPr>
          <w:i/>
          <w:iCs/>
          <w:sz w:val="20"/>
          <w:szCs w:val="20"/>
        </w:rPr>
        <w:t>ggfs. Name des Shops des Unternehmers</w:t>
      </w:r>
      <w:r w:rsidRPr="00043673">
        <w:t xml:space="preserve">) </w:t>
      </w:r>
      <w:r w:rsidRPr="00043673">
        <w:rPr>
          <w:b/>
          <w:bCs/>
        </w:rPr>
        <w:t>stellen kein rechtlich bindendes Angebot dar</w:t>
      </w:r>
      <w:r w:rsidRPr="00043673">
        <w:t>.</w:t>
      </w:r>
    </w:p>
    <w:p w14:paraId="17575465" w14:textId="77777777" w:rsidR="001D2AFD" w:rsidRPr="00043673" w:rsidRDefault="001D2AFD" w:rsidP="00043673">
      <w:pPr>
        <w:spacing w:before="240" w:after="0" w:line="259" w:lineRule="auto"/>
        <w:jc w:val="both"/>
        <w:rPr>
          <w:b/>
          <w:bCs/>
        </w:rPr>
      </w:pPr>
      <w:r w:rsidRPr="00043673">
        <w:rPr>
          <w:b/>
          <w:bCs/>
        </w:rPr>
        <w:t>(2.3.)</w:t>
      </w:r>
    </w:p>
    <w:p w14:paraId="0F2F9F54" w14:textId="66A9BC7C" w:rsidR="00336384" w:rsidRPr="00043673" w:rsidRDefault="001D2AFD" w:rsidP="00043673">
      <w:pPr>
        <w:spacing w:before="240" w:after="0" w:line="259" w:lineRule="auto"/>
        <w:jc w:val="both"/>
      </w:pPr>
      <w:r w:rsidRPr="00043673">
        <w:t xml:space="preserve">Der Kunde gibt ein verbindliches Angebot durch </w:t>
      </w:r>
      <w:r w:rsidR="004A1D2D" w:rsidRPr="004A1D2D">
        <w:rPr>
          <w:highlight w:val="darkYellow"/>
        </w:rPr>
        <w:t>____</w:t>
      </w:r>
      <w:r w:rsidR="004A1D2D" w:rsidRPr="00043673">
        <w:t xml:space="preserve"> </w:t>
      </w:r>
      <w:r w:rsidRPr="00043673">
        <w:t>(</w:t>
      </w:r>
      <w:r w:rsidRPr="00043673">
        <w:rPr>
          <w:i/>
          <w:iCs/>
        </w:rPr>
        <w:t>z</w:t>
      </w:r>
      <w:r w:rsidRPr="00043673">
        <w:rPr>
          <w:i/>
          <w:iCs/>
          <w:sz w:val="20"/>
          <w:szCs w:val="20"/>
        </w:rPr>
        <w:t>.B. Anklicken des Buttons “kostenpflichtige Bestellung” / “Kaufen”</w:t>
      </w:r>
      <w:r w:rsidRPr="00043673">
        <w:t xml:space="preserve">) ab. </w:t>
      </w:r>
    </w:p>
    <w:p w14:paraId="304B750B" w14:textId="3BF8DD08" w:rsidR="007C28EF" w:rsidRPr="00043673" w:rsidRDefault="007C28EF" w:rsidP="00043673">
      <w:pPr>
        <w:spacing w:before="240" w:after="0" w:line="259" w:lineRule="auto"/>
        <w:jc w:val="both"/>
        <w:rPr>
          <w:i/>
          <w:iCs/>
          <w:sz w:val="20"/>
          <w:szCs w:val="20"/>
        </w:rPr>
      </w:pPr>
      <w:r w:rsidRPr="00043673">
        <w:rPr>
          <w:i/>
          <w:iCs/>
          <w:sz w:val="20"/>
          <w:szCs w:val="20"/>
        </w:rPr>
        <w:t>(</w:t>
      </w:r>
      <w:r w:rsidRPr="00043673">
        <w:rPr>
          <w:b/>
          <w:bCs/>
          <w:i/>
          <w:iCs/>
          <w:sz w:val="20"/>
          <w:szCs w:val="20"/>
        </w:rPr>
        <w:t>Alternativ</w:t>
      </w:r>
      <w:r w:rsidRPr="00043673">
        <w:rPr>
          <w:i/>
          <w:iCs/>
          <w:sz w:val="20"/>
          <w:szCs w:val="20"/>
        </w:rPr>
        <w:t xml:space="preserve">: </w:t>
      </w:r>
      <w:r w:rsidR="00231DEA" w:rsidRPr="00043673">
        <w:rPr>
          <w:i/>
          <w:iCs/>
          <w:sz w:val="20"/>
          <w:szCs w:val="20"/>
        </w:rPr>
        <w:t>Der Kunde unterbreitet ein verbindliches Angebot zum Abschluss eines (Kauf-)Vertrags über die von ihm bestellten Waren, indem er die ausgewählten Produkte in den Warenkorb legt, das Kästchen „Ich akzeptiere die AGB“ anklickt und die Bestellung durch Klicken auf den Button „Hiermit zahlungspflichtig bestellen“ an den Unternehmer abschickt. Der Kunde kann jederzeit vor dem Absenden die bereits gewählten Waren aus dem Warenkorb entfernen und/oder weitere Waren hinzufügen.)</w:t>
      </w:r>
    </w:p>
    <w:p w14:paraId="7738FD4A" w14:textId="4CFCF82D" w:rsidR="001703B9" w:rsidRPr="00043673" w:rsidRDefault="001F5474" w:rsidP="00043673">
      <w:pPr>
        <w:spacing w:before="240" w:after="0" w:line="259" w:lineRule="auto"/>
        <w:jc w:val="both"/>
        <w:rPr>
          <w:b/>
          <w:bCs/>
        </w:rPr>
      </w:pPr>
      <w:r w:rsidRPr="00043673">
        <w:rPr>
          <w:b/>
          <w:bCs/>
        </w:rPr>
        <w:t>(2.4.)</w:t>
      </w:r>
    </w:p>
    <w:p w14:paraId="416EA232" w14:textId="3C279F58" w:rsidR="001F5474" w:rsidRPr="00043673" w:rsidRDefault="001F5474" w:rsidP="00043673">
      <w:pPr>
        <w:spacing w:before="240" w:after="0" w:line="259" w:lineRule="auto"/>
        <w:jc w:val="both"/>
      </w:pPr>
      <w:r w:rsidRPr="00043673">
        <w:t>Mit der Bestellung</w:t>
      </w:r>
      <w:r w:rsidR="00AE5637" w:rsidRPr="00043673">
        <w:t xml:space="preserve"> oder der Registrierung in dem Online-Shop </w:t>
      </w:r>
      <w:r w:rsidR="004A1D2D" w:rsidRPr="004A1D2D">
        <w:rPr>
          <w:highlight w:val="darkYellow"/>
        </w:rPr>
        <w:t>____</w:t>
      </w:r>
      <w:r w:rsidR="004A1D2D" w:rsidRPr="00043673">
        <w:t xml:space="preserve"> </w:t>
      </w:r>
      <w:r w:rsidR="00AE5637" w:rsidRPr="00043673">
        <w:t>(</w:t>
      </w:r>
      <w:r w:rsidR="00AE5637" w:rsidRPr="00043673">
        <w:rPr>
          <w:i/>
          <w:iCs/>
          <w:sz w:val="20"/>
          <w:szCs w:val="20"/>
        </w:rPr>
        <w:t>ggfs. benennen</w:t>
      </w:r>
      <w:r w:rsidR="00AE5637" w:rsidRPr="00043673">
        <w:t xml:space="preserve">) </w:t>
      </w:r>
      <w:r w:rsidR="00FC2A49" w:rsidRPr="00043673">
        <w:t>versichert der Kunde, dass seine Angaben der Wahrheit entsprechen.</w:t>
      </w:r>
    </w:p>
    <w:p w14:paraId="0D6C6219" w14:textId="497A6EE7" w:rsidR="001D2AFD" w:rsidRPr="00043673" w:rsidRDefault="001D2AFD" w:rsidP="00043673">
      <w:pPr>
        <w:spacing w:before="240" w:after="0" w:line="259" w:lineRule="auto"/>
        <w:jc w:val="both"/>
        <w:rPr>
          <w:b/>
          <w:bCs/>
        </w:rPr>
      </w:pPr>
      <w:r w:rsidRPr="00043673">
        <w:rPr>
          <w:b/>
          <w:bCs/>
        </w:rPr>
        <w:t>(2.</w:t>
      </w:r>
      <w:r w:rsidR="001F5474" w:rsidRPr="00043673">
        <w:rPr>
          <w:b/>
          <w:bCs/>
        </w:rPr>
        <w:t>5</w:t>
      </w:r>
      <w:r w:rsidRPr="00043673">
        <w:rPr>
          <w:b/>
          <w:bCs/>
        </w:rPr>
        <w:t>.)</w:t>
      </w:r>
    </w:p>
    <w:p w14:paraId="11FC2477" w14:textId="0CEF5245" w:rsidR="001D2AFD" w:rsidRPr="00043673" w:rsidRDefault="001D2AFD" w:rsidP="00043673">
      <w:pPr>
        <w:spacing w:before="240" w:after="0" w:line="259" w:lineRule="auto"/>
        <w:jc w:val="both"/>
      </w:pPr>
      <w:r w:rsidRPr="00043673">
        <w:t xml:space="preserve">Mit der Bestätigung der Annahme </w:t>
      </w:r>
      <w:r w:rsidR="00D50C1E" w:rsidRPr="00043673">
        <w:t>des</w:t>
      </w:r>
      <w:r w:rsidRPr="00043673">
        <w:t xml:space="preserve"> Angebots </w:t>
      </w:r>
      <w:r w:rsidR="00D50C1E" w:rsidRPr="00043673">
        <w:t>des Kunden</w:t>
      </w:r>
      <w:r w:rsidRPr="00043673">
        <w:t xml:space="preserve"> </w:t>
      </w:r>
      <w:r w:rsidR="004A1D2D" w:rsidRPr="004A1D2D">
        <w:rPr>
          <w:highlight w:val="darkYellow"/>
        </w:rPr>
        <w:t>____</w:t>
      </w:r>
      <w:r w:rsidR="004A1D2D" w:rsidRPr="00043673">
        <w:t xml:space="preserve"> </w:t>
      </w:r>
      <w:r w:rsidRPr="00043673">
        <w:t>(</w:t>
      </w:r>
      <w:r w:rsidRPr="00043673">
        <w:rPr>
          <w:sz w:val="20"/>
          <w:szCs w:val="20"/>
        </w:rPr>
        <w:t>z.B. “</w:t>
      </w:r>
      <w:r w:rsidRPr="00043673">
        <w:rPr>
          <w:i/>
          <w:iCs/>
          <w:sz w:val="20"/>
          <w:szCs w:val="20"/>
        </w:rPr>
        <w:t>per E-Mail</w:t>
      </w:r>
      <w:r w:rsidRPr="00043673">
        <w:rPr>
          <w:sz w:val="20"/>
          <w:szCs w:val="20"/>
        </w:rPr>
        <w:t>”</w:t>
      </w:r>
      <w:r w:rsidR="006E7FCD" w:rsidRPr="00043673">
        <w:rPr>
          <w:sz w:val="20"/>
          <w:szCs w:val="20"/>
        </w:rPr>
        <w:t>; „</w:t>
      </w:r>
      <w:r w:rsidR="006E7FCD" w:rsidRPr="00043673">
        <w:rPr>
          <w:i/>
          <w:iCs/>
          <w:sz w:val="20"/>
          <w:szCs w:val="20"/>
        </w:rPr>
        <w:t xml:space="preserve">innerhalb von … </w:t>
      </w:r>
      <w:r w:rsidR="00A306F1" w:rsidRPr="00043673">
        <w:rPr>
          <w:i/>
          <w:iCs/>
          <w:sz w:val="20"/>
          <w:szCs w:val="20"/>
        </w:rPr>
        <w:t>Tagen</w:t>
      </w:r>
      <w:r w:rsidR="006E7FCD" w:rsidRPr="00043673">
        <w:rPr>
          <w:sz w:val="20"/>
          <w:szCs w:val="20"/>
        </w:rPr>
        <w:t>“</w:t>
      </w:r>
      <w:r w:rsidRPr="00043673">
        <w:t>) kommt der Vertrag zwischen dem Unternehmer und dem Kunden zustande.</w:t>
      </w:r>
      <w:r w:rsidR="00A306F1" w:rsidRPr="00043673">
        <w:t xml:space="preserve"> </w:t>
      </w:r>
      <w:r w:rsidR="00A306F1" w:rsidRPr="00043673">
        <w:rPr>
          <w:i/>
          <w:iCs/>
          <w:sz w:val="20"/>
          <w:szCs w:val="20"/>
        </w:rPr>
        <w:t>(Ggfs. „Erfolgt keine Annahme</w:t>
      </w:r>
      <w:r w:rsidR="00EA33BC" w:rsidRPr="00043673">
        <w:rPr>
          <w:i/>
          <w:iCs/>
          <w:sz w:val="20"/>
          <w:szCs w:val="20"/>
        </w:rPr>
        <w:t xml:space="preserve">, wird der Unternehmer den Kunden darüber informieren, dass </w:t>
      </w:r>
      <w:r w:rsidR="00864523" w:rsidRPr="00043673">
        <w:rPr>
          <w:i/>
          <w:iCs/>
          <w:sz w:val="20"/>
          <w:szCs w:val="20"/>
        </w:rPr>
        <w:t>kein Vertrag zustande gekommen ist</w:t>
      </w:r>
      <w:r w:rsidR="00EA33BC" w:rsidRPr="00043673">
        <w:rPr>
          <w:i/>
          <w:iCs/>
          <w:sz w:val="20"/>
          <w:szCs w:val="20"/>
        </w:rPr>
        <w:t>.“</w:t>
      </w:r>
      <w:r w:rsidR="00864523" w:rsidRPr="00043673">
        <w:rPr>
          <w:i/>
          <w:iCs/>
          <w:sz w:val="20"/>
          <w:szCs w:val="20"/>
        </w:rPr>
        <w:t>)</w:t>
      </w:r>
    </w:p>
    <w:p w14:paraId="4D06E7A0" w14:textId="46661C11" w:rsidR="004A1D2D" w:rsidRPr="009A7166" w:rsidRDefault="00E202E3" w:rsidP="00043673">
      <w:pPr>
        <w:spacing w:before="240" w:after="0" w:line="259" w:lineRule="auto"/>
        <w:jc w:val="both"/>
        <w:rPr>
          <w:i/>
          <w:iCs/>
          <w:sz w:val="20"/>
          <w:szCs w:val="20"/>
        </w:rPr>
      </w:pPr>
      <w:r w:rsidRPr="00043673">
        <w:rPr>
          <w:i/>
          <w:iCs/>
          <w:sz w:val="20"/>
          <w:szCs w:val="20"/>
          <w:u w:val="single"/>
        </w:rPr>
        <w:t>(</w:t>
      </w:r>
      <w:r w:rsidR="001D2AFD" w:rsidRPr="00043673">
        <w:rPr>
          <w:b/>
          <w:bCs/>
          <w:i/>
          <w:iCs/>
          <w:sz w:val="20"/>
          <w:szCs w:val="20"/>
        </w:rPr>
        <w:t>Alternativ</w:t>
      </w:r>
      <w:r w:rsidR="001D2AFD" w:rsidRPr="00043673">
        <w:rPr>
          <w:i/>
          <w:iCs/>
          <w:sz w:val="20"/>
          <w:szCs w:val="20"/>
        </w:rPr>
        <w:t>: Die automatische Bestätigung nach Erhalt des</w:t>
      </w:r>
      <w:r w:rsidR="003C60C5" w:rsidRPr="00043673">
        <w:rPr>
          <w:i/>
          <w:iCs/>
          <w:sz w:val="20"/>
          <w:szCs w:val="20"/>
        </w:rPr>
        <w:t xml:space="preserve"> </w:t>
      </w:r>
      <w:r w:rsidR="001D2AFD" w:rsidRPr="00043673">
        <w:rPr>
          <w:i/>
          <w:iCs/>
          <w:sz w:val="20"/>
          <w:szCs w:val="20"/>
        </w:rPr>
        <w:t>verbindlichen Angebots des Kunden stellt keine “Annahme” seitens des Unternehmers. Diese dient lediglich der Dokumentation des Eingangs des Angebots. Der Vertrag zwischen dem Unternehmer und dem Kunden kommt erst durch die Versand- oder Auftragsbestätigung ("Annahme") zustande.</w:t>
      </w:r>
      <w:r w:rsidRPr="00043673">
        <w:rPr>
          <w:i/>
          <w:iCs/>
          <w:sz w:val="20"/>
          <w:szCs w:val="20"/>
        </w:rPr>
        <w:t>)</w:t>
      </w:r>
    </w:p>
    <w:p w14:paraId="43DE2313" w14:textId="0E64D332" w:rsidR="001D2AFD" w:rsidRPr="00043673" w:rsidRDefault="001D2AFD" w:rsidP="00043673">
      <w:pPr>
        <w:spacing w:before="240" w:after="0" w:line="259" w:lineRule="auto"/>
        <w:jc w:val="both"/>
        <w:rPr>
          <w:b/>
          <w:bCs/>
          <w:sz w:val="24"/>
          <w:szCs w:val="24"/>
        </w:rPr>
      </w:pPr>
      <w:r w:rsidRPr="00043673">
        <w:rPr>
          <w:b/>
          <w:bCs/>
          <w:sz w:val="24"/>
          <w:szCs w:val="24"/>
        </w:rPr>
        <w:t xml:space="preserve">3. </w:t>
      </w:r>
      <w:r w:rsidR="001C49BA" w:rsidRPr="00043673">
        <w:rPr>
          <w:b/>
          <w:bCs/>
          <w:sz w:val="24"/>
          <w:szCs w:val="24"/>
        </w:rPr>
        <w:t>Lieferzeit</w:t>
      </w:r>
      <w:r w:rsidRPr="00043673">
        <w:rPr>
          <w:b/>
          <w:bCs/>
          <w:sz w:val="24"/>
          <w:szCs w:val="24"/>
        </w:rPr>
        <w:t>, Verfügbarkeit</w:t>
      </w:r>
    </w:p>
    <w:p w14:paraId="1595EFA5" w14:textId="253C56D2" w:rsidR="00013B72" w:rsidRPr="00043673" w:rsidRDefault="00BA58FF" w:rsidP="00043673">
      <w:pPr>
        <w:spacing w:before="240" w:after="0" w:line="259" w:lineRule="auto"/>
        <w:jc w:val="both"/>
      </w:pPr>
      <w:r w:rsidRPr="00043673">
        <w:rPr>
          <w:b/>
          <w:bCs/>
        </w:rPr>
        <w:t>(</w:t>
      </w:r>
      <w:r w:rsidR="00864523" w:rsidRPr="00043673">
        <w:rPr>
          <w:b/>
          <w:bCs/>
        </w:rPr>
        <w:t>3.1.</w:t>
      </w:r>
      <w:r w:rsidRPr="00043673">
        <w:rPr>
          <w:b/>
          <w:bCs/>
        </w:rPr>
        <w:t>)</w:t>
      </w:r>
    </w:p>
    <w:p w14:paraId="0C0E6F60" w14:textId="4A3FEC0B" w:rsidR="00BA58FF" w:rsidRPr="00043673" w:rsidRDefault="001C49BA" w:rsidP="00043673">
      <w:pPr>
        <w:spacing w:before="240" w:after="0" w:line="259" w:lineRule="auto"/>
        <w:jc w:val="both"/>
      </w:pPr>
      <w:r w:rsidRPr="00043673">
        <w:lastRenderedPageBreak/>
        <w:t xml:space="preserve">Die Lieferzeit beträgt bis zu </w:t>
      </w:r>
      <w:r w:rsidR="004A1D2D" w:rsidRPr="004A1D2D">
        <w:rPr>
          <w:highlight w:val="darkYellow"/>
        </w:rPr>
        <w:t>____</w:t>
      </w:r>
      <w:r w:rsidR="004A1D2D" w:rsidRPr="00043673">
        <w:t xml:space="preserve"> </w:t>
      </w:r>
      <w:r w:rsidRPr="00043673">
        <w:t>(</w:t>
      </w:r>
      <w:r w:rsidRPr="004A1D2D">
        <w:rPr>
          <w:i/>
          <w:iCs/>
          <w:sz w:val="20"/>
          <w:szCs w:val="20"/>
        </w:rPr>
        <w:t>z.B. „</w:t>
      </w:r>
      <w:r w:rsidR="00D20954" w:rsidRPr="004A1D2D">
        <w:rPr>
          <w:i/>
          <w:iCs/>
          <w:sz w:val="20"/>
          <w:szCs w:val="20"/>
        </w:rPr>
        <w:t>fünf</w:t>
      </w:r>
      <w:r w:rsidRPr="004A1D2D">
        <w:rPr>
          <w:i/>
          <w:iCs/>
          <w:sz w:val="20"/>
          <w:szCs w:val="20"/>
        </w:rPr>
        <w:t>“</w:t>
      </w:r>
      <w:r w:rsidRPr="00043673">
        <w:t>) Tage.</w:t>
      </w:r>
      <w:r w:rsidR="00D20954" w:rsidRPr="00043673">
        <w:t xml:space="preserve"> Bei Abweichungen hiervon weist der Unternehmer den Kunden auf der Produktseite oder per E-Mail darauf hin.</w:t>
      </w:r>
    </w:p>
    <w:p w14:paraId="12D995B2" w14:textId="1DE02E92" w:rsidR="00013B72" w:rsidRPr="00043673" w:rsidRDefault="000D7995" w:rsidP="00043673">
      <w:pPr>
        <w:spacing w:before="240" w:after="0" w:line="259" w:lineRule="auto"/>
        <w:jc w:val="both"/>
      </w:pPr>
      <w:r w:rsidRPr="00043673">
        <w:rPr>
          <w:b/>
          <w:bCs/>
        </w:rPr>
        <w:t>(3.2.)</w:t>
      </w:r>
    </w:p>
    <w:p w14:paraId="6087D8ED" w14:textId="01F443CC" w:rsidR="000D7995" w:rsidRPr="00043673" w:rsidRDefault="000D7995" w:rsidP="00043673">
      <w:pPr>
        <w:spacing w:before="240" w:after="0" w:line="259" w:lineRule="auto"/>
        <w:jc w:val="both"/>
      </w:pPr>
      <w:r w:rsidRPr="00043673">
        <w:t>Ist die vom Kunden ausgewählte Ware zum Zeitpunkt der Bestellung nicht verfügbar, behält sich der Unternehmer das Recht vor, die Bestellung nicht anzunehmen, sodass kein Vertrag über die Waren zustande kommt. Der Unternehmer informiert den Kunden darüber. Bereits geleistete Zahlungen werden dem Kunden unverzüglich erstattet.</w:t>
      </w:r>
    </w:p>
    <w:p w14:paraId="3BF47727" w14:textId="4453DE66" w:rsidR="001D2AFD" w:rsidRPr="00043673" w:rsidRDefault="001D2AFD" w:rsidP="00043673">
      <w:pPr>
        <w:spacing w:before="240" w:after="0" w:line="259" w:lineRule="auto"/>
        <w:jc w:val="both"/>
        <w:rPr>
          <w:b/>
          <w:bCs/>
          <w:sz w:val="24"/>
          <w:szCs w:val="24"/>
        </w:rPr>
      </w:pPr>
      <w:r w:rsidRPr="00043673">
        <w:rPr>
          <w:b/>
          <w:bCs/>
          <w:sz w:val="24"/>
          <w:szCs w:val="24"/>
        </w:rPr>
        <w:t>4. Eigentumsvorbehalt</w:t>
      </w:r>
    </w:p>
    <w:p w14:paraId="2C8BF88C" w14:textId="2D60049A" w:rsidR="001D2AFD" w:rsidRPr="00043673" w:rsidRDefault="00013B72" w:rsidP="00043673">
      <w:pPr>
        <w:spacing w:before="240" w:after="0" w:line="259" w:lineRule="auto"/>
        <w:jc w:val="both"/>
      </w:pPr>
      <w:r w:rsidRPr="00043673">
        <w:t>Die</w:t>
      </w:r>
      <w:r w:rsidR="001D2AFD" w:rsidRPr="00043673">
        <w:t xml:space="preserve"> Ware</w:t>
      </w:r>
      <w:r w:rsidR="00387006" w:rsidRPr="00043673">
        <w:t>n</w:t>
      </w:r>
      <w:r w:rsidRPr="00043673">
        <w:t xml:space="preserve"> bleiben bis zu ihrer vollständigen Bezahlung</w:t>
      </w:r>
      <w:r w:rsidR="001D2AFD" w:rsidRPr="00043673">
        <w:t xml:space="preserve"> im Eigentum des Unternehmers.</w:t>
      </w:r>
    </w:p>
    <w:p w14:paraId="5285D09B" w14:textId="77777777" w:rsidR="001D2AFD" w:rsidRPr="00043673" w:rsidRDefault="001D2AFD" w:rsidP="00043673">
      <w:pPr>
        <w:spacing w:before="240" w:after="0" w:line="259" w:lineRule="auto"/>
        <w:jc w:val="both"/>
        <w:rPr>
          <w:b/>
          <w:bCs/>
          <w:sz w:val="24"/>
          <w:szCs w:val="24"/>
        </w:rPr>
      </w:pPr>
      <w:r w:rsidRPr="00043673">
        <w:rPr>
          <w:b/>
          <w:bCs/>
          <w:sz w:val="24"/>
          <w:szCs w:val="24"/>
        </w:rPr>
        <w:t>5. Preise und Versandkosten</w:t>
      </w:r>
    </w:p>
    <w:p w14:paraId="36ADCE64" w14:textId="2170FC10" w:rsidR="00FA0666" w:rsidRPr="00043673" w:rsidRDefault="00260F51" w:rsidP="00043673">
      <w:pPr>
        <w:spacing w:before="240" w:after="0" w:line="259" w:lineRule="auto"/>
        <w:jc w:val="both"/>
        <w:rPr>
          <w:b/>
          <w:bCs/>
        </w:rPr>
      </w:pPr>
      <w:r w:rsidRPr="00043673">
        <w:rPr>
          <w:b/>
          <w:bCs/>
        </w:rPr>
        <w:t>(5.1.)</w:t>
      </w:r>
    </w:p>
    <w:p w14:paraId="0E84A004" w14:textId="596C4A27" w:rsidR="00260F51" w:rsidRPr="00043673" w:rsidRDefault="00751BDC" w:rsidP="00043673">
      <w:pPr>
        <w:spacing w:before="240" w:after="0" w:line="259" w:lineRule="auto"/>
        <w:jc w:val="both"/>
      </w:pPr>
      <w:r w:rsidRPr="00043673">
        <w:t>Alle Preise im Online-Shop des Unternehmers enthalten</w:t>
      </w:r>
      <w:r w:rsidR="00260F51" w:rsidRPr="00043673">
        <w:t xml:space="preserve"> die gesetzliche Mehrwertsteuer und sonstige Preisbestandteile.</w:t>
      </w:r>
    </w:p>
    <w:p w14:paraId="2D98CB9D" w14:textId="77777777" w:rsidR="00AB33A1" w:rsidRPr="00043673" w:rsidRDefault="00FA0666" w:rsidP="00043673">
      <w:pPr>
        <w:spacing w:before="240" w:after="0" w:line="259" w:lineRule="auto"/>
        <w:jc w:val="both"/>
        <w:rPr>
          <w:b/>
          <w:bCs/>
        </w:rPr>
      </w:pPr>
      <w:r w:rsidRPr="00043673">
        <w:rPr>
          <w:b/>
          <w:bCs/>
        </w:rPr>
        <w:t>(</w:t>
      </w:r>
      <w:r w:rsidR="00260F51" w:rsidRPr="00043673">
        <w:rPr>
          <w:b/>
          <w:bCs/>
        </w:rPr>
        <w:t>5.2.</w:t>
      </w:r>
      <w:r w:rsidR="00AB33A1" w:rsidRPr="00043673">
        <w:rPr>
          <w:b/>
          <w:bCs/>
        </w:rPr>
        <w:t>)</w:t>
      </w:r>
    </w:p>
    <w:p w14:paraId="1A4966C5" w14:textId="5BE37488" w:rsidR="00882478" w:rsidRPr="00043673" w:rsidRDefault="00260F51" w:rsidP="00043673">
      <w:pPr>
        <w:spacing w:before="240" w:after="0" w:line="259" w:lineRule="auto"/>
        <w:jc w:val="both"/>
      </w:pPr>
      <w:r w:rsidRPr="00043673">
        <w:t xml:space="preserve">Zusätzlich zu den angegebenen Preisen </w:t>
      </w:r>
      <w:r w:rsidR="00C26D3B" w:rsidRPr="00043673">
        <w:t xml:space="preserve">trägt der Kunde </w:t>
      </w:r>
      <w:r w:rsidRPr="00043673">
        <w:t xml:space="preserve">für die Lieferung innerhalb Deutschlands pauschal </w:t>
      </w:r>
      <w:r w:rsidRPr="004A1D2D">
        <w:rPr>
          <w:highlight w:val="darkYellow"/>
        </w:rPr>
        <w:t>____</w:t>
      </w:r>
      <w:r w:rsidRPr="00043673">
        <w:t xml:space="preserve"> Euro pro Bestellung. </w:t>
      </w:r>
      <w:r w:rsidR="00C26D3B" w:rsidRPr="00043673">
        <w:t>(</w:t>
      </w:r>
      <w:r w:rsidR="00C26D3B" w:rsidRPr="00043673">
        <w:rPr>
          <w:i/>
          <w:iCs/>
          <w:sz w:val="20"/>
          <w:szCs w:val="20"/>
        </w:rPr>
        <w:t>Ggfs. A</w:t>
      </w:r>
      <w:r w:rsidR="00052758" w:rsidRPr="00043673">
        <w:rPr>
          <w:i/>
          <w:iCs/>
          <w:sz w:val="20"/>
          <w:szCs w:val="20"/>
        </w:rPr>
        <w:t>b</w:t>
      </w:r>
      <w:r w:rsidR="00C26D3B" w:rsidRPr="00043673">
        <w:rPr>
          <w:i/>
          <w:iCs/>
          <w:sz w:val="20"/>
          <w:szCs w:val="20"/>
        </w:rPr>
        <w:t xml:space="preserve"> einem Bestellwert von 100 EUR liefert der Unternehmer an den Kunden versandkostenfrei.</w:t>
      </w:r>
      <w:r w:rsidR="00C26D3B" w:rsidRPr="00043673">
        <w:t>)</w:t>
      </w:r>
    </w:p>
    <w:p w14:paraId="17ABA25A" w14:textId="730B4154" w:rsidR="00260F51" w:rsidRPr="00043673" w:rsidRDefault="00260F51" w:rsidP="00043673">
      <w:pPr>
        <w:spacing w:before="240" w:after="0" w:line="259" w:lineRule="auto"/>
        <w:jc w:val="both"/>
      </w:pPr>
      <w:r w:rsidRPr="00043673">
        <w:t xml:space="preserve">Die Versandkosten werden auf den </w:t>
      </w:r>
      <w:r w:rsidR="00882478" w:rsidRPr="00043673">
        <w:t>Warenseiten</w:t>
      </w:r>
      <w:r w:rsidRPr="00043673">
        <w:t xml:space="preserve">, im </w:t>
      </w:r>
      <w:r w:rsidR="00052758" w:rsidRPr="00043673">
        <w:t>Warenkorb</w:t>
      </w:r>
      <w:r w:rsidRPr="00043673">
        <w:t xml:space="preserve"> und auf der Bestellseite </w:t>
      </w:r>
      <w:r w:rsidR="00882478" w:rsidRPr="00043673">
        <w:t>angegeben.</w:t>
      </w:r>
    </w:p>
    <w:p w14:paraId="568906B9" w14:textId="77777777" w:rsidR="00AB33A1" w:rsidRPr="00043673" w:rsidRDefault="00AB33A1" w:rsidP="00043673">
      <w:pPr>
        <w:spacing w:before="240" w:after="0" w:line="259" w:lineRule="auto"/>
        <w:jc w:val="both"/>
        <w:rPr>
          <w:b/>
          <w:bCs/>
        </w:rPr>
      </w:pPr>
      <w:r w:rsidRPr="00043673">
        <w:rPr>
          <w:b/>
          <w:bCs/>
        </w:rPr>
        <w:t>(</w:t>
      </w:r>
      <w:r w:rsidR="00260F51" w:rsidRPr="00043673">
        <w:rPr>
          <w:b/>
          <w:bCs/>
        </w:rPr>
        <w:t>5.3.</w:t>
      </w:r>
      <w:r w:rsidRPr="00043673">
        <w:rPr>
          <w:b/>
          <w:bCs/>
        </w:rPr>
        <w:t>)</w:t>
      </w:r>
      <w:r w:rsidR="00260F51" w:rsidRPr="00043673">
        <w:rPr>
          <w:b/>
          <w:bCs/>
        </w:rPr>
        <w:t xml:space="preserve"> </w:t>
      </w:r>
    </w:p>
    <w:p w14:paraId="25452280" w14:textId="77777777" w:rsidR="00CE3458" w:rsidRPr="00043673" w:rsidRDefault="00CE3458" w:rsidP="00043673">
      <w:pPr>
        <w:spacing w:before="240" w:after="0" w:line="259" w:lineRule="auto"/>
        <w:jc w:val="both"/>
      </w:pPr>
      <w:r w:rsidRPr="00043673">
        <w:t>Im Falle eines Widerrufs trägt der Kunde die Kosten der Rücksendung.</w:t>
      </w:r>
    </w:p>
    <w:p w14:paraId="18EE2A29" w14:textId="10AA793E" w:rsidR="001D2AFD" w:rsidRDefault="00B67883" w:rsidP="00043673">
      <w:pPr>
        <w:spacing w:before="240" w:after="0" w:line="259" w:lineRule="auto"/>
        <w:jc w:val="both"/>
        <w:rPr>
          <w:b/>
          <w:bCs/>
          <w:sz w:val="24"/>
          <w:szCs w:val="24"/>
        </w:rPr>
      </w:pPr>
      <w:r w:rsidRPr="004A1D2D">
        <w:rPr>
          <w:b/>
          <w:bCs/>
          <w:sz w:val="24"/>
          <w:szCs w:val="24"/>
        </w:rPr>
        <w:t>6.</w:t>
      </w:r>
      <w:r w:rsidR="001D2AFD" w:rsidRPr="004A1D2D">
        <w:rPr>
          <w:b/>
          <w:bCs/>
          <w:sz w:val="24"/>
          <w:szCs w:val="24"/>
        </w:rPr>
        <w:t> </w:t>
      </w:r>
      <w:r w:rsidRPr="004A1D2D">
        <w:rPr>
          <w:b/>
          <w:bCs/>
          <w:sz w:val="24"/>
          <w:szCs w:val="24"/>
        </w:rPr>
        <w:t>Widerruf</w:t>
      </w:r>
      <w:r w:rsidR="00F33839" w:rsidRPr="004A1D2D">
        <w:rPr>
          <w:b/>
          <w:bCs/>
          <w:sz w:val="24"/>
          <w:szCs w:val="24"/>
        </w:rPr>
        <w:t>sbelehrung</w:t>
      </w:r>
    </w:p>
    <w:p w14:paraId="6E1308AF" w14:textId="0058508B" w:rsidR="009A7166" w:rsidRPr="009A7166" w:rsidRDefault="009A7166" w:rsidP="00043673">
      <w:pPr>
        <w:spacing w:before="240" w:after="0" w:line="259" w:lineRule="auto"/>
        <w:jc w:val="both"/>
      </w:pPr>
      <w:r w:rsidRPr="002F4E61">
        <w:t>(</w:t>
      </w:r>
      <w:r w:rsidRPr="009A7166">
        <w:rPr>
          <w:b/>
          <w:bCs/>
          <w:i/>
          <w:iCs/>
          <w:sz w:val="20"/>
          <w:szCs w:val="20"/>
          <w:u w:val="single"/>
        </w:rPr>
        <w:t>Tipp</w:t>
      </w:r>
      <w:r w:rsidRPr="009A7166">
        <w:rPr>
          <w:i/>
          <w:iCs/>
          <w:sz w:val="20"/>
          <w:szCs w:val="20"/>
        </w:rPr>
        <w:t>: Die Verlinkung der Widerrufsbelehrung, des Widerrufsformulars und weitere Informationen finden Sie auf unserer Webseite „</w:t>
      </w:r>
      <w:hyperlink r:id="rId15" w:history="1">
        <w:r w:rsidRPr="009A7166">
          <w:rPr>
            <w:rStyle w:val="Hyperlink"/>
            <w:i/>
            <w:iCs/>
            <w:sz w:val="20"/>
            <w:szCs w:val="20"/>
          </w:rPr>
          <w:t>Rechtliche Anforderungen für Online-Shops</w:t>
        </w:r>
      </w:hyperlink>
      <w:r w:rsidRPr="002F4E61">
        <w:t>”)</w:t>
      </w:r>
    </w:p>
    <w:p w14:paraId="37BFCA1A" w14:textId="3D779901" w:rsidR="00B67883" w:rsidRPr="00043673" w:rsidRDefault="00B67883" w:rsidP="00043673">
      <w:pPr>
        <w:spacing w:before="240" w:after="0" w:line="259" w:lineRule="auto"/>
        <w:jc w:val="both"/>
      </w:pPr>
      <w:r w:rsidRPr="00043673">
        <w:rPr>
          <w:b/>
          <w:bCs/>
        </w:rPr>
        <w:t>(</w:t>
      </w:r>
      <w:r w:rsidR="00BC267D" w:rsidRPr="00043673">
        <w:rPr>
          <w:b/>
          <w:bCs/>
        </w:rPr>
        <w:t>6</w:t>
      </w:r>
      <w:r w:rsidRPr="00043673">
        <w:rPr>
          <w:b/>
          <w:bCs/>
        </w:rPr>
        <w:t>.1.)</w:t>
      </w:r>
      <w:r w:rsidRPr="00043673">
        <w:t xml:space="preserve"> </w:t>
      </w:r>
    </w:p>
    <w:p w14:paraId="53B91BD0" w14:textId="450EA464" w:rsidR="00B67883" w:rsidRPr="00043673" w:rsidRDefault="00B67883" w:rsidP="00043673">
      <w:pPr>
        <w:spacing w:before="240" w:after="0" w:line="259" w:lineRule="auto"/>
        <w:jc w:val="both"/>
      </w:pPr>
      <w:r w:rsidRPr="00043673">
        <w:t xml:space="preserve">Dem </w:t>
      </w:r>
      <w:r w:rsidR="0074586D">
        <w:t>Kunden</w:t>
      </w:r>
      <w:r w:rsidR="00C75D46">
        <w:t xml:space="preserve"> (s.o., § 13 BGB)</w:t>
      </w:r>
      <w:r w:rsidR="0074586D">
        <w:t xml:space="preserve"> </w:t>
      </w:r>
      <w:r w:rsidR="007A0B28" w:rsidRPr="007A0B28">
        <w:t>steht als Verbraucher bei Abschluss eines Fernabsatzgeschäfts</w:t>
      </w:r>
      <w:r w:rsidR="009726E2">
        <w:t xml:space="preserve"> </w:t>
      </w:r>
      <w:r w:rsidR="009726E2" w:rsidRPr="00043673">
        <w:t>(§ 312c BGB)</w:t>
      </w:r>
      <w:r w:rsidR="009726E2">
        <w:t xml:space="preserve"> </w:t>
      </w:r>
      <w:r w:rsidR="007A0B28" w:rsidRPr="007A0B28">
        <w:t xml:space="preserve">ein Widerrufsrecht nach Maßgabe der gesetzlichen Bestimmungen zu. </w:t>
      </w:r>
      <w:r w:rsidR="00A169D4" w:rsidRPr="00A169D4">
        <w:t>Hiermit informiert der Unternehmer den Kunden gemäß dem gesetzlichen Muster.</w:t>
      </w:r>
    </w:p>
    <w:p w14:paraId="7F6CE8A1" w14:textId="2A4C228E" w:rsidR="00B67883" w:rsidRPr="00043673" w:rsidRDefault="00B67883" w:rsidP="00043673">
      <w:pPr>
        <w:spacing w:before="240" w:after="0" w:line="259" w:lineRule="auto"/>
        <w:jc w:val="both"/>
        <w:rPr>
          <w:b/>
          <w:bCs/>
        </w:rPr>
      </w:pPr>
      <w:r w:rsidRPr="00043673">
        <w:rPr>
          <w:b/>
          <w:bCs/>
        </w:rPr>
        <w:t>(</w:t>
      </w:r>
      <w:r w:rsidR="00BC267D" w:rsidRPr="00043673">
        <w:rPr>
          <w:b/>
          <w:bCs/>
        </w:rPr>
        <w:t>6</w:t>
      </w:r>
      <w:r w:rsidRPr="00043673">
        <w:rPr>
          <w:b/>
          <w:bCs/>
        </w:rPr>
        <w:t>.2.)</w:t>
      </w:r>
    </w:p>
    <w:p w14:paraId="6EE7EBB4" w14:textId="77777777" w:rsidR="00895B66" w:rsidRDefault="00895B66" w:rsidP="00043673">
      <w:pPr>
        <w:spacing w:before="240" w:after="0" w:line="259" w:lineRule="auto"/>
        <w:jc w:val="both"/>
      </w:pPr>
      <w:r w:rsidRPr="00895B66">
        <w:t xml:space="preserve">Wenn der Kunde von seinem Widerrufsrecht Gebrauch macht, hat er die unmittelbaren Kosten der Rücksendung zu tragen. </w:t>
      </w:r>
    </w:p>
    <w:p w14:paraId="05340B3A" w14:textId="5A64FA6C" w:rsidR="00B67883" w:rsidRPr="00043673" w:rsidRDefault="00B67883" w:rsidP="00043673">
      <w:pPr>
        <w:spacing w:before="240" w:after="0" w:line="259" w:lineRule="auto"/>
        <w:jc w:val="both"/>
      </w:pPr>
      <w:r w:rsidRPr="00043673">
        <w:rPr>
          <w:b/>
          <w:bCs/>
        </w:rPr>
        <w:lastRenderedPageBreak/>
        <w:t>(</w:t>
      </w:r>
      <w:r w:rsidR="00BC267D" w:rsidRPr="00043673">
        <w:rPr>
          <w:b/>
          <w:bCs/>
        </w:rPr>
        <w:t>6</w:t>
      </w:r>
      <w:r w:rsidRPr="00043673">
        <w:rPr>
          <w:b/>
          <w:bCs/>
        </w:rPr>
        <w:t>.3.)</w:t>
      </w:r>
      <w:r w:rsidRPr="00043673">
        <w:t xml:space="preserve"> </w:t>
      </w:r>
    </w:p>
    <w:p w14:paraId="57A64D6A" w14:textId="79911156" w:rsidR="00B67883" w:rsidRPr="00CC4B6D" w:rsidRDefault="00B67883" w:rsidP="00043673">
      <w:pPr>
        <w:spacing w:before="240" w:after="0" w:line="259" w:lineRule="auto"/>
        <w:jc w:val="center"/>
      </w:pPr>
      <w:r w:rsidRPr="00043673">
        <w:br/>
      </w:r>
      <w:r w:rsidRPr="00CC4B6D">
        <w:rPr>
          <w:b/>
          <w:bCs/>
        </w:rPr>
        <w:t>Widerrufsbelehrung</w:t>
      </w:r>
    </w:p>
    <w:p w14:paraId="21F4CD1A" w14:textId="77777777" w:rsidR="00B67883" w:rsidRPr="00CC4B6D" w:rsidRDefault="00B67883" w:rsidP="00043673">
      <w:pPr>
        <w:spacing w:before="240" w:after="0" w:line="259" w:lineRule="auto"/>
        <w:jc w:val="both"/>
      </w:pPr>
      <w:r w:rsidRPr="00CC4B6D">
        <w:rPr>
          <w:b/>
          <w:bCs/>
        </w:rPr>
        <w:t>Widerrufsrecht</w:t>
      </w:r>
      <w:r w:rsidRPr="00CC4B6D">
        <w:t> </w:t>
      </w:r>
      <w:r w:rsidRPr="00CC4B6D">
        <w:br/>
        <w:t> </w:t>
      </w:r>
      <w:r w:rsidRPr="00CC4B6D">
        <w:br/>
        <w:t>Sie haben das Recht, binnen vierzehn Tagen ohne Angabe von Gründen diesen Vertrag zu widerrufen. </w:t>
      </w:r>
      <w:r w:rsidRPr="00CC4B6D">
        <w:br/>
        <w:t> </w:t>
      </w:r>
      <w:r w:rsidRPr="00CC4B6D">
        <w:br/>
        <w:t>Die Widerrufsfrist beträgt vierzehn Tage ab dem Tag an dem Sie oder ein von Ihnen benannter Dritter, der nicht der Beförderer ist, die Waren in Besitz genommen haben bzw. hat. </w:t>
      </w:r>
    </w:p>
    <w:p w14:paraId="476D2002" w14:textId="6FF458D7" w:rsidR="00B67883" w:rsidRPr="00CC4B6D" w:rsidRDefault="00B67883" w:rsidP="00043673">
      <w:pPr>
        <w:spacing w:before="240" w:after="0" w:line="259" w:lineRule="auto"/>
        <w:jc w:val="both"/>
      </w:pPr>
      <w:r w:rsidRPr="00CC4B6D">
        <w:br/>
        <w:t xml:space="preserve">Um Ihr Widerrufsrecht auszuüben, müssen Sie uns </w:t>
      </w:r>
      <w:r w:rsidR="009874FE" w:rsidRPr="004A1D2D">
        <w:rPr>
          <w:highlight w:val="darkYellow"/>
        </w:rPr>
        <w:t>____</w:t>
      </w:r>
      <w:r w:rsidR="009874FE" w:rsidRPr="00043673">
        <w:t xml:space="preserve"> </w:t>
      </w:r>
      <w:r w:rsidRPr="00CC4B6D">
        <w:t xml:space="preserve">[Namen des Unternehmers, Anschrift, Telefonnummer und </w:t>
      </w:r>
      <w:proofErr w:type="gramStart"/>
      <w:r w:rsidRPr="00CC4B6D">
        <w:t>E-Mail Adresse</w:t>
      </w:r>
      <w:proofErr w:type="gramEnd"/>
      <w:r w:rsidRPr="00CC4B6D">
        <w:t xml:space="preserve"> eintragen] mittels einer eindeutigen Erklärung (</w:t>
      </w:r>
      <w:proofErr w:type="spellStart"/>
      <w:r w:rsidRPr="00CC4B6D">
        <w:t>zB</w:t>
      </w:r>
      <w:proofErr w:type="spellEnd"/>
      <w:r w:rsidRPr="00CC4B6D">
        <w:t xml:space="preserve"> ein mit der Post versandter Brief oder eine E-Mail) über Ihren Entschluss, diesen Vertrag zu widerrufen, informieren. Sie können dafür das beigefügte Muster-Widerrufsformular verwenden, das jedoch nicht vorgeschrieben ist. Sie können das Muster- Widerrufsformular oder eine andere eindeutige Erklärung auch auf unserer Webseite </w:t>
      </w:r>
      <w:r w:rsidR="00737D7F" w:rsidRPr="004A1D2D">
        <w:rPr>
          <w:highlight w:val="darkYellow"/>
        </w:rPr>
        <w:t>____</w:t>
      </w:r>
      <w:r w:rsidR="00737D7F" w:rsidRPr="00043673">
        <w:t xml:space="preserve"> </w:t>
      </w:r>
      <w:r w:rsidRPr="00CC4B6D">
        <w:t>(Internet-Adresse einfügen) elektronisch ausfüllen und übermitteln. Machen Sie von dieser Möglichkeit Gebrauch, so werden wir Ihnen unverzüglich (</w:t>
      </w:r>
      <w:proofErr w:type="spellStart"/>
      <w:r w:rsidRPr="00CC4B6D">
        <w:t>zB</w:t>
      </w:r>
      <w:proofErr w:type="spellEnd"/>
      <w:r w:rsidRPr="00CC4B6D">
        <w:t xml:space="preserve"> per E-Mail) eine Bestätigung über den Eingang eines solchen Widerrufs übermitteln.</w:t>
      </w:r>
    </w:p>
    <w:p w14:paraId="4071C418" w14:textId="77777777" w:rsidR="00B67883" w:rsidRPr="00CC4B6D" w:rsidRDefault="00B67883" w:rsidP="00043673">
      <w:pPr>
        <w:spacing w:before="240" w:after="0" w:line="259" w:lineRule="auto"/>
        <w:jc w:val="both"/>
      </w:pPr>
      <w:r w:rsidRPr="00CC4B6D">
        <w:t>Zur Wahrung der Widerrufsfrist reicht es aus, dass Sie die Mitteilung über die Ausübung des Widerrufsrechts vor Ablauf der Widerrufsfrist absenden.</w:t>
      </w:r>
    </w:p>
    <w:p w14:paraId="44D58AE0" w14:textId="77777777" w:rsidR="005E5775" w:rsidRDefault="00B67883" w:rsidP="00043673">
      <w:pPr>
        <w:spacing w:before="240" w:after="0" w:line="259" w:lineRule="auto"/>
        <w:jc w:val="both"/>
        <w:rPr>
          <w:b/>
          <w:bCs/>
        </w:rPr>
      </w:pPr>
      <w:r w:rsidRPr="00E165CD">
        <w:br/>
      </w:r>
      <w:r w:rsidRPr="00043673">
        <w:rPr>
          <w:i/>
          <w:iCs/>
        </w:rPr>
        <w:t> </w:t>
      </w:r>
      <w:r w:rsidRPr="00043673">
        <w:br/>
      </w:r>
      <w:r w:rsidRPr="005E5775">
        <w:rPr>
          <w:b/>
          <w:bCs/>
        </w:rPr>
        <w:t>Folgen des Widerrufs</w:t>
      </w:r>
    </w:p>
    <w:p w14:paraId="7EC285E3" w14:textId="2D0A4B43" w:rsidR="005E5775" w:rsidRPr="005E5775" w:rsidRDefault="00B67883" w:rsidP="00043673">
      <w:pPr>
        <w:spacing w:before="240" w:after="0" w:line="259" w:lineRule="auto"/>
        <w:jc w:val="both"/>
      </w:pPr>
      <w:r w:rsidRPr="005E5775">
        <w:t xml:space="preserve">Wenn Sie diesen Vertrag widerrufen, haben wir Ihnen alle Zahlungen, die wir von Ihnen erhalten haben, einschließlich der Lieferkosten (mit Ausnahme der zusätzlichen Kosten, die sich daraus ergeben, dass Sie eine andere Art </w:t>
      </w:r>
      <w:proofErr w:type="gramStart"/>
      <w:r w:rsidRPr="005E5775">
        <w:t>der Lieferung</w:t>
      </w:r>
      <w:proofErr w:type="gramEnd"/>
      <w:r w:rsidRPr="005E5775">
        <w:t xml:space="preserve">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w:t>
      </w:r>
    </w:p>
    <w:p w14:paraId="131EBF65" w14:textId="77777777" w:rsidR="005E5775" w:rsidRDefault="00B67883" w:rsidP="00043673">
      <w:pPr>
        <w:spacing w:before="240" w:after="0" w:line="259" w:lineRule="auto"/>
        <w:jc w:val="both"/>
      </w:pPr>
      <w:r w:rsidRPr="005E5775">
        <w:t>Wir können die Rückzahlung verweigern, bis wir die Waren wieder zurückerhalten haben oder bis Sie den Nachweis erbracht haben, dass Sie die Waren zurückgesandt haben, je nachdem, welches der frühere Zeitpunkt ist.</w:t>
      </w:r>
    </w:p>
    <w:p w14:paraId="32DDDB55" w14:textId="7DA05313" w:rsidR="00B67883" w:rsidRPr="005E5775" w:rsidRDefault="00B67883" w:rsidP="00043673">
      <w:pPr>
        <w:spacing w:before="240" w:after="0" w:line="259" w:lineRule="auto"/>
        <w:jc w:val="both"/>
      </w:pPr>
      <w:r w:rsidRPr="005E5775">
        <w:t>Sie haben die Waren unverzüglich und in jedem Fall spätestens binnen vierzehn Tagen ab dem Tag, an dem Sie uns über den Widerruf dieses Vertrages unterrichten, an uns oder an (hier sind gegebenenfalls der Name und die Anschrift der von Ihnen zur Entgegennahme der Ware ermächtigten Person einzufügen) zurückzusenden oder zu übergeben. Die Frist ist gewahrt, wenn Sie die Waren vor Ablauf der Frist von vierzehn Tagen absenden. </w:t>
      </w:r>
    </w:p>
    <w:p w14:paraId="04340DBF" w14:textId="77777777" w:rsidR="00B67883" w:rsidRPr="005E5775" w:rsidRDefault="00B67883" w:rsidP="00043673">
      <w:pPr>
        <w:spacing w:before="240" w:after="0" w:line="259" w:lineRule="auto"/>
        <w:jc w:val="both"/>
      </w:pPr>
      <w:r w:rsidRPr="005E5775">
        <w:lastRenderedPageBreak/>
        <w:t>Sie tragen die unmittelbaren Kosten der Rücksendung der Waren. </w:t>
      </w:r>
    </w:p>
    <w:p w14:paraId="5FB5066C" w14:textId="77777777" w:rsidR="0075012E" w:rsidRDefault="00B67883" w:rsidP="0075012E">
      <w:pPr>
        <w:spacing w:before="240" w:after="0" w:line="259" w:lineRule="auto"/>
        <w:jc w:val="both"/>
      </w:pPr>
      <w:r w:rsidRPr="005E5775">
        <w:t>Sie müssen für einen etwaigen Wertverlust der Waren nur aufkommen, wenn dieser Wertverlust auf einen zur Prüfung der Beschaffenheit, Eigenschaften und Funktionsweise der Waren nicht notwendigen Umgang mit ihnen zurückzuführen ist.</w:t>
      </w:r>
    </w:p>
    <w:p w14:paraId="3FED774F" w14:textId="34652E3B" w:rsidR="00B67883" w:rsidRPr="0075012E" w:rsidRDefault="00B67883" w:rsidP="00043673">
      <w:pPr>
        <w:spacing w:before="240" w:after="0" w:line="259" w:lineRule="auto"/>
        <w:jc w:val="both"/>
      </w:pPr>
      <w:r w:rsidRPr="0075012E">
        <w:rPr>
          <w:b/>
          <w:bCs/>
        </w:rPr>
        <w:t>Ende der Widerrufsbelehrung</w:t>
      </w:r>
    </w:p>
    <w:p w14:paraId="68925E49" w14:textId="75437FA9" w:rsidR="00B67883" w:rsidRPr="0075012E" w:rsidRDefault="00B67883" w:rsidP="00043673">
      <w:pPr>
        <w:spacing w:before="240" w:after="0" w:line="259" w:lineRule="auto"/>
        <w:jc w:val="both"/>
        <w:rPr>
          <w:b/>
          <w:bCs/>
        </w:rPr>
      </w:pPr>
      <w:r w:rsidRPr="0075012E">
        <w:rPr>
          <w:b/>
          <w:bCs/>
        </w:rPr>
        <w:t>(</w:t>
      </w:r>
      <w:r w:rsidR="00BC267D" w:rsidRPr="0075012E">
        <w:rPr>
          <w:b/>
          <w:bCs/>
        </w:rPr>
        <w:t>6</w:t>
      </w:r>
      <w:r w:rsidRPr="0075012E">
        <w:rPr>
          <w:b/>
          <w:bCs/>
        </w:rPr>
        <w:t>.4.)</w:t>
      </w:r>
      <w:r w:rsidR="0075012E" w:rsidRPr="0075012E">
        <w:rPr>
          <w:b/>
          <w:bCs/>
        </w:rPr>
        <w:t xml:space="preserve"> </w:t>
      </w:r>
      <w:r w:rsidRPr="0075012E">
        <w:t xml:space="preserve">Über das Muster-Widerrufsformular informiert </w:t>
      </w:r>
      <w:r w:rsidR="0075012E" w:rsidRPr="0075012E">
        <w:t>der Unternehmer</w:t>
      </w:r>
      <w:r w:rsidRPr="0075012E">
        <w:t xml:space="preserve"> nach der gesetzlichen Regelung wie folgt:</w:t>
      </w:r>
    </w:p>
    <w:p w14:paraId="2999EA3D" w14:textId="77777777" w:rsidR="0075012E" w:rsidRPr="0075012E" w:rsidRDefault="00B67883" w:rsidP="00043673">
      <w:pPr>
        <w:spacing w:before="240" w:after="0" w:line="259" w:lineRule="auto"/>
        <w:jc w:val="both"/>
      </w:pPr>
      <w:r w:rsidRPr="0075012E">
        <w:br/>
      </w:r>
      <w:r w:rsidRPr="0075012E">
        <w:rPr>
          <w:b/>
          <w:bCs/>
        </w:rPr>
        <w:t>Muster-Widerrufsformular</w:t>
      </w:r>
      <w:r w:rsidRPr="0075012E">
        <w:t> </w:t>
      </w:r>
    </w:p>
    <w:p w14:paraId="60C0B087" w14:textId="77777777" w:rsidR="00D662D3" w:rsidRPr="00D662D3" w:rsidRDefault="00D662D3" w:rsidP="00D662D3">
      <w:pPr>
        <w:spacing w:before="240" w:after="0" w:line="259" w:lineRule="auto"/>
        <w:jc w:val="both"/>
      </w:pPr>
      <w:r w:rsidRPr="00D662D3">
        <w:t>(Wenn Sie den Vertrag widerrufen wollen, dann füllen Sie bitte dieses Formular</w:t>
      </w:r>
    </w:p>
    <w:p w14:paraId="5B410A0D" w14:textId="77777777" w:rsidR="00D662D3" w:rsidRPr="00D662D3" w:rsidRDefault="00D662D3" w:rsidP="00D662D3">
      <w:pPr>
        <w:spacing w:before="240" w:after="0" w:line="259" w:lineRule="auto"/>
        <w:jc w:val="both"/>
      </w:pPr>
      <w:r w:rsidRPr="00D662D3">
        <w:t>aus und senden Sie es zurück.)</w:t>
      </w:r>
    </w:p>
    <w:p w14:paraId="692B7AD9" w14:textId="4281146C" w:rsidR="00D662D3" w:rsidRPr="00D662D3" w:rsidRDefault="00D662D3" w:rsidP="00D662D3">
      <w:pPr>
        <w:spacing w:before="240" w:after="0" w:line="259" w:lineRule="auto"/>
        <w:jc w:val="both"/>
      </w:pPr>
    </w:p>
    <w:p w14:paraId="4414C6C6" w14:textId="77777777" w:rsidR="00D662D3" w:rsidRPr="00D662D3" w:rsidRDefault="00D662D3" w:rsidP="00D662D3">
      <w:pPr>
        <w:spacing w:before="240" w:after="0" w:line="259" w:lineRule="auto"/>
        <w:jc w:val="both"/>
      </w:pPr>
      <w:r w:rsidRPr="00D662D3">
        <w:t>— An [hier ist der Name, die Anschrift und gegebenenfalls die Faxnummer und</w:t>
      </w:r>
    </w:p>
    <w:p w14:paraId="6C1A8201" w14:textId="77777777" w:rsidR="00D662D3" w:rsidRPr="00D662D3" w:rsidRDefault="00D662D3" w:rsidP="00D662D3">
      <w:pPr>
        <w:spacing w:before="240" w:after="0" w:line="259" w:lineRule="auto"/>
        <w:jc w:val="both"/>
      </w:pPr>
      <w:r w:rsidRPr="00D662D3">
        <w:t>E-Mail-Adresse des Unternehmers durch den Unternehmer einzufügen]:</w:t>
      </w:r>
    </w:p>
    <w:p w14:paraId="4FFA45AA" w14:textId="77777777" w:rsidR="00D662D3" w:rsidRPr="00D662D3" w:rsidRDefault="00D662D3" w:rsidP="00D662D3">
      <w:pPr>
        <w:spacing w:before="240" w:after="0" w:line="259" w:lineRule="auto"/>
        <w:jc w:val="both"/>
      </w:pPr>
      <w:r w:rsidRPr="00D662D3">
        <w:t>— Hiermit widerrufe(n) ich/wir (*) den von mir/uns (*) abgeschlossenen Vertrag</w:t>
      </w:r>
    </w:p>
    <w:p w14:paraId="4F4F7AC6" w14:textId="77777777" w:rsidR="00D662D3" w:rsidRPr="00D662D3" w:rsidRDefault="00D662D3" w:rsidP="00D662D3">
      <w:pPr>
        <w:spacing w:before="240" w:after="0" w:line="259" w:lineRule="auto"/>
        <w:jc w:val="both"/>
      </w:pPr>
      <w:r w:rsidRPr="00D662D3">
        <w:t>über den Kauf der folgenden Waren (</w:t>
      </w:r>
      <w:proofErr w:type="gramStart"/>
      <w:r w:rsidRPr="00D662D3">
        <w:t>*)/</w:t>
      </w:r>
      <w:proofErr w:type="gramEnd"/>
      <w:r w:rsidRPr="00D662D3">
        <w:t xml:space="preserve"> die Erbringung der folgenden</w:t>
      </w:r>
    </w:p>
    <w:p w14:paraId="3725ECF9" w14:textId="77777777" w:rsidR="00D662D3" w:rsidRPr="00D662D3" w:rsidRDefault="00D662D3" w:rsidP="00D662D3">
      <w:pPr>
        <w:spacing w:before="240" w:after="0" w:line="259" w:lineRule="auto"/>
        <w:jc w:val="both"/>
      </w:pPr>
      <w:r w:rsidRPr="00D662D3">
        <w:t>Dienstleistung (*)</w:t>
      </w:r>
    </w:p>
    <w:p w14:paraId="4500EDA4" w14:textId="77777777" w:rsidR="00D662D3" w:rsidRPr="00D662D3" w:rsidRDefault="00D662D3" w:rsidP="00D662D3">
      <w:pPr>
        <w:spacing w:before="240" w:after="0" w:line="259" w:lineRule="auto"/>
        <w:jc w:val="both"/>
      </w:pPr>
      <w:r w:rsidRPr="00D662D3">
        <w:t>— Bestellt am (</w:t>
      </w:r>
      <w:proofErr w:type="gramStart"/>
      <w:r w:rsidRPr="00D662D3">
        <w:t>*)/</w:t>
      </w:r>
      <w:proofErr w:type="gramEnd"/>
      <w:r w:rsidRPr="00D662D3">
        <w:t>erhalten am (*)</w:t>
      </w:r>
    </w:p>
    <w:p w14:paraId="4FA9769B" w14:textId="77777777" w:rsidR="00D662D3" w:rsidRPr="00D662D3" w:rsidRDefault="00D662D3" w:rsidP="00D662D3">
      <w:pPr>
        <w:spacing w:before="240" w:after="0" w:line="259" w:lineRule="auto"/>
        <w:jc w:val="both"/>
      </w:pPr>
      <w:r w:rsidRPr="00D662D3">
        <w:t>— Name des/der Verbraucher(s)</w:t>
      </w:r>
    </w:p>
    <w:p w14:paraId="333803D5" w14:textId="77777777" w:rsidR="00D662D3" w:rsidRPr="00D662D3" w:rsidRDefault="00D662D3" w:rsidP="00D662D3">
      <w:pPr>
        <w:spacing w:before="240" w:after="0" w:line="259" w:lineRule="auto"/>
        <w:jc w:val="both"/>
      </w:pPr>
      <w:r w:rsidRPr="00D662D3">
        <w:t>— Anschrift des/der Verbraucher(s)</w:t>
      </w:r>
    </w:p>
    <w:p w14:paraId="06F7CEF6" w14:textId="77777777" w:rsidR="00D662D3" w:rsidRPr="00D662D3" w:rsidRDefault="00D662D3" w:rsidP="00D662D3">
      <w:pPr>
        <w:spacing w:before="240" w:after="0" w:line="259" w:lineRule="auto"/>
        <w:jc w:val="both"/>
      </w:pPr>
      <w:r w:rsidRPr="00D662D3">
        <w:t>— Unterschrift des/der Verbraucher(s) (nur bei Mitteilung auf Papier)</w:t>
      </w:r>
    </w:p>
    <w:p w14:paraId="6BCB58E7" w14:textId="77777777" w:rsidR="00D662D3" w:rsidRPr="00D662D3" w:rsidRDefault="00D662D3" w:rsidP="00D662D3">
      <w:pPr>
        <w:spacing w:before="240" w:after="0" w:line="259" w:lineRule="auto"/>
        <w:jc w:val="both"/>
      </w:pPr>
      <w:r w:rsidRPr="00D662D3">
        <w:t>— Datum</w:t>
      </w:r>
    </w:p>
    <w:p w14:paraId="731E9631" w14:textId="77777777" w:rsidR="00D662D3" w:rsidRPr="00D662D3" w:rsidRDefault="00D662D3" w:rsidP="00D662D3">
      <w:pPr>
        <w:spacing w:before="240" w:after="0" w:line="259" w:lineRule="auto"/>
        <w:jc w:val="both"/>
      </w:pPr>
      <w:r w:rsidRPr="00D662D3">
        <w:t>(*) Unzutreffendes streichen </w:t>
      </w:r>
    </w:p>
    <w:p w14:paraId="6780C90C" w14:textId="77777777" w:rsidR="00D662D3" w:rsidRDefault="00B67883" w:rsidP="00043673">
      <w:pPr>
        <w:spacing w:before="240" w:after="0" w:line="259" w:lineRule="auto"/>
        <w:jc w:val="both"/>
      </w:pPr>
      <w:r w:rsidRPr="00043673">
        <w:t> </w:t>
      </w:r>
    </w:p>
    <w:p w14:paraId="03D41787" w14:textId="1067850A" w:rsidR="001D2AFD" w:rsidRPr="00043673" w:rsidRDefault="00B67883" w:rsidP="00043673">
      <w:pPr>
        <w:spacing w:before="240" w:after="0" w:line="259" w:lineRule="auto"/>
        <w:jc w:val="both"/>
        <w:rPr>
          <w:b/>
          <w:bCs/>
          <w:sz w:val="24"/>
          <w:szCs w:val="24"/>
        </w:rPr>
      </w:pPr>
      <w:r w:rsidRPr="00043673">
        <w:rPr>
          <w:b/>
          <w:bCs/>
          <w:sz w:val="24"/>
          <w:szCs w:val="24"/>
        </w:rPr>
        <w:t>7</w:t>
      </w:r>
      <w:r w:rsidR="001D2AFD" w:rsidRPr="00043673">
        <w:rPr>
          <w:b/>
          <w:bCs/>
          <w:sz w:val="24"/>
          <w:szCs w:val="24"/>
        </w:rPr>
        <w:t>. </w:t>
      </w:r>
      <w:r w:rsidR="00463A54" w:rsidRPr="00043673">
        <w:rPr>
          <w:b/>
          <w:bCs/>
          <w:sz w:val="24"/>
          <w:szCs w:val="24"/>
        </w:rPr>
        <w:t>Zahlung</w:t>
      </w:r>
    </w:p>
    <w:p w14:paraId="583904BB" w14:textId="6D3B1165" w:rsidR="00463A54" w:rsidRPr="00043673" w:rsidRDefault="00E14C71" w:rsidP="00043673">
      <w:pPr>
        <w:spacing w:before="240" w:after="0" w:line="259" w:lineRule="auto"/>
        <w:jc w:val="both"/>
        <w:rPr>
          <w:b/>
          <w:bCs/>
        </w:rPr>
      </w:pPr>
      <w:r w:rsidRPr="00043673">
        <w:rPr>
          <w:b/>
          <w:bCs/>
        </w:rPr>
        <w:t>(</w:t>
      </w:r>
      <w:r w:rsidR="00B67883" w:rsidRPr="00043673">
        <w:rPr>
          <w:b/>
          <w:bCs/>
        </w:rPr>
        <w:t>7</w:t>
      </w:r>
      <w:r w:rsidR="006A5238" w:rsidRPr="00043673">
        <w:rPr>
          <w:b/>
          <w:bCs/>
        </w:rPr>
        <w:t>.1.</w:t>
      </w:r>
      <w:r w:rsidRPr="00043673">
        <w:rPr>
          <w:b/>
          <w:bCs/>
        </w:rPr>
        <w:t>)</w:t>
      </w:r>
    </w:p>
    <w:p w14:paraId="362314D1" w14:textId="41252EDE" w:rsidR="006A5238" w:rsidRPr="00043673" w:rsidRDefault="00E25014" w:rsidP="00043673">
      <w:pPr>
        <w:spacing w:before="240" w:after="0" w:line="259" w:lineRule="auto"/>
        <w:jc w:val="both"/>
      </w:pPr>
      <w:r w:rsidRPr="00043673">
        <w:lastRenderedPageBreak/>
        <w:t xml:space="preserve">Für Kunden besteht die Möglichkeit </w:t>
      </w:r>
      <w:r w:rsidR="00E14C71" w:rsidRPr="00043673">
        <w:t>die Zahlung auf Rechnung, per Nachnahme, Kreditkarte oder Lastschrifteinzug zu leisten.</w:t>
      </w:r>
    </w:p>
    <w:p w14:paraId="44FC3AD4" w14:textId="2F67F12D" w:rsidR="00051DAD" w:rsidRPr="00043673" w:rsidRDefault="00E14C71" w:rsidP="00043673">
      <w:pPr>
        <w:spacing w:before="240" w:after="0" w:line="259" w:lineRule="auto"/>
        <w:jc w:val="both"/>
        <w:rPr>
          <w:b/>
          <w:bCs/>
        </w:rPr>
      </w:pPr>
      <w:r w:rsidRPr="00043673">
        <w:rPr>
          <w:b/>
          <w:bCs/>
        </w:rPr>
        <w:t>(</w:t>
      </w:r>
      <w:r w:rsidR="00B67883" w:rsidRPr="00043673">
        <w:rPr>
          <w:b/>
          <w:bCs/>
        </w:rPr>
        <w:t>7</w:t>
      </w:r>
      <w:r w:rsidR="00051DAD" w:rsidRPr="00043673">
        <w:rPr>
          <w:b/>
          <w:bCs/>
        </w:rPr>
        <w:t>.2.</w:t>
      </w:r>
      <w:r w:rsidRPr="00043673">
        <w:rPr>
          <w:b/>
          <w:bCs/>
        </w:rPr>
        <w:t>)</w:t>
      </w:r>
    </w:p>
    <w:p w14:paraId="59F154DA" w14:textId="37A1A5DE" w:rsidR="00726ACF" w:rsidRPr="00043673" w:rsidRDefault="00726ACF" w:rsidP="00043673">
      <w:pPr>
        <w:spacing w:before="240" w:after="0" w:line="259" w:lineRule="auto"/>
        <w:jc w:val="both"/>
      </w:pPr>
      <w:r w:rsidRPr="00043673">
        <w:t xml:space="preserve">Neukunden haben die Möglichkeit, bei der ersten Bestellung auf Rechnung Zahlungen bis zu einem Bestellwert von </w:t>
      </w:r>
      <w:r w:rsidR="004A1D2D" w:rsidRPr="004A1D2D">
        <w:rPr>
          <w:highlight w:val="darkYellow"/>
        </w:rPr>
        <w:t>____</w:t>
      </w:r>
      <w:r w:rsidR="004A1D2D" w:rsidRPr="00043673">
        <w:t xml:space="preserve"> </w:t>
      </w:r>
      <w:r w:rsidRPr="00043673">
        <w:t>(</w:t>
      </w:r>
      <w:r w:rsidRPr="009A7166">
        <w:rPr>
          <w:i/>
          <w:iCs/>
          <w:sz w:val="20"/>
          <w:szCs w:val="20"/>
        </w:rPr>
        <w:t>z.B. 100 EUR</w:t>
      </w:r>
      <w:r w:rsidRPr="00043673">
        <w:t>) zu leisten.</w:t>
      </w:r>
    </w:p>
    <w:p w14:paraId="6041A53B" w14:textId="5D27436F" w:rsidR="00BC3F73" w:rsidRPr="00043673" w:rsidRDefault="00BC3F73" w:rsidP="00043673">
      <w:pPr>
        <w:spacing w:before="240" w:after="0" w:line="259" w:lineRule="auto"/>
        <w:jc w:val="both"/>
        <w:rPr>
          <w:b/>
          <w:bCs/>
        </w:rPr>
      </w:pPr>
      <w:r w:rsidRPr="00043673">
        <w:rPr>
          <w:b/>
          <w:bCs/>
        </w:rPr>
        <w:t>(</w:t>
      </w:r>
      <w:r w:rsidR="00B67883" w:rsidRPr="00043673">
        <w:rPr>
          <w:b/>
          <w:bCs/>
        </w:rPr>
        <w:t>7</w:t>
      </w:r>
      <w:r w:rsidRPr="00043673">
        <w:rPr>
          <w:b/>
          <w:bCs/>
        </w:rPr>
        <w:t>.3.)</w:t>
      </w:r>
    </w:p>
    <w:p w14:paraId="798D527A" w14:textId="5F7F429C" w:rsidR="00860946" w:rsidRPr="00043673" w:rsidRDefault="00860946" w:rsidP="00043673">
      <w:pPr>
        <w:spacing w:before="240" w:after="0" w:line="259" w:lineRule="auto"/>
        <w:jc w:val="both"/>
      </w:pPr>
      <w:r w:rsidRPr="00043673">
        <w:t>Mit Vertragsschluss ist die Zahlung des Kaufpreises fällig.</w:t>
      </w:r>
    </w:p>
    <w:p w14:paraId="43397ECA" w14:textId="05240DAA" w:rsidR="00860946" w:rsidRPr="00043673" w:rsidRDefault="00860946" w:rsidP="00043673">
      <w:pPr>
        <w:spacing w:before="240" w:after="0" w:line="259" w:lineRule="auto"/>
        <w:jc w:val="both"/>
        <w:rPr>
          <w:i/>
          <w:iCs/>
        </w:rPr>
      </w:pPr>
      <w:r w:rsidRPr="00043673">
        <w:rPr>
          <w:b/>
          <w:bCs/>
          <w:i/>
          <w:iCs/>
        </w:rPr>
        <w:t>(</w:t>
      </w:r>
      <w:r w:rsidR="00B67883" w:rsidRPr="00043673">
        <w:rPr>
          <w:b/>
          <w:bCs/>
          <w:i/>
          <w:iCs/>
        </w:rPr>
        <w:t>7</w:t>
      </w:r>
      <w:r w:rsidRPr="00043673">
        <w:rPr>
          <w:b/>
          <w:bCs/>
          <w:i/>
          <w:iCs/>
        </w:rPr>
        <w:t>.4.)</w:t>
      </w:r>
      <w:r w:rsidR="00B67883" w:rsidRPr="00043673">
        <w:rPr>
          <w:i/>
          <w:iCs/>
        </w:rPr>
        <w:t xml:space="preserve"> (Falls die Fälligkeit nach dem Kalender zu bestimmen ist)</w:t>
      </w:r>
    </w:p>
    <w:p w14:paraId="3D0069E0" w14:textId="16C51BD2" w:rsidR="00860946" w:rsidRPr="00043673" w:rsidRDefault="00860946" w:rsidP="00043673">
      <w:pPr>
        <w:spacing w:before="240" w:after="0" w:line="259" w:lineRule="auto"/>
        <w:jc w:val="both"/>
        <w:rPr>
          <w:i/>
          <w:iCs/>
        </w:rPr>
      </w:pPr>
      <w:r w:rsidRPr="00043673">
        <w:rPr>
          <w:i/>
          <w:iCs/>
        </w:rPr>
        <w:t xml:space="preserve">Sollte der Kunde die Zahlung nicht bis zum im Kalender bestimmten Fälligkeitstermin leisten, so gilt die Zahlung </w:t>
      </w:r>
      <w:r w:rsidR="00037E0C" w:rsidRPr="00043673">
        <w:rPr>
          <w:i/>
          <w:iCs/>
        </w:rPr>
        <w:t xml:space="preserve">mit Ablauf des entsprechenden Termins </w:t>
      </w:r>
      <w:r w:rsidRPr="00043673">
        <w:rPr>
          <w:i/>
          <w:iCs/>
        </w:rPr>
        <w:t>als versäumt.</w:t>
      </w:r>
    </w:p>
    <w:p w14:paraId="50D3E214" w14:textId="729FD821" w:rsidR="000777F4" w:rsidRPr="00043673" w:rsidRDefault="000777F4" w:rsidP="00043673">
      <w:pPr>
        <w:spacing w:before="240" w:after="0" w:line="259" w:lineRule="auto"/>
        <w:jc w:val="both"/>
        <w:rPr>
          <w:b/>
          <w:bCs/>
          <w:sz w:val="24"/>
          <w:szCs w:val="24"/>
        </w:rPr>
      </w:pPr>
      <w:r w:rsidRPr="00043673">
        <w:rPr>
          <w:b/>
          <w:bCs/>
          <w:sz w:val="24"/>
          <w:szCs w:val="24"/>
        </w:rPr>
        <w:t>8. Sachmängelgewährleistung</w:t>
      </w:r>
    </w:p>
    <w:p w14:paraId="6D418EC0" w14:textId="008B276D" w:rsidR="0058425F" w:rsidRDefault="0058425F" w:rsidP="00043673">
      <w:pPr>
        <w:spacing w:before="240" w:after="0" w:line="259" w:lineRule="auto"/>
        <w:jc w:val="both"/>
      </w:pPr>
      <w:r w:rsidRPr="0058425F">
        <w:t xml:space="preserve">Gemäß den entsprechenden gesetzlichen Vorschriften haftet der Unternehmer für einen Sachmangel, insbesondere gemäß §§ 434 ff. BGB. </w:t>
      </w:r>
    </w:p>
    <w:p w14:paraId="63A825FE" w14:textId="5E188209" w:rsidR="00F06DCA" w:rsidRPr="00043673" w:rsidRDefault="00E209FB" w:rsidP="00043673">
      <w:pPr>
        <w:spacing w:before="240" w:after="0" w:line="259" w:lineRule="auto"/>
        <w:jc w:val="both"/>
        <w:rPr>
          <w:i/>
          <w:iCs/>
        </w:rPr>
      </w:pPr>
      <w:r w:rsidRPr="00043673">
        <w:rPr>
          <w:i/>
          <w:iCs/>
        </w:rPr>
        <w:t>(</w:t>
      </w:r>
      <w:r w:rsidRPr="00043673">
        <w:rPr>
          <w:b/>
          <w:bCs/>
          <w:i/>
          <w:iCs/>
        </w:rPr>
        <w:t>Für B2B</w:t>
      </w:r>
      <w:r w:rsidRPr="00043673">
        <w:rPr>
          <w:i/>
          <w:iCs/>
        </w:rPr>
        <w:t xml:space="preserve">: Gegenüber Unternehmern beträgt die Gewährleistungsfrist auf </w:t>
      </w:r>
      <w:r w:rsidR="00D00321" w:rsidRPr="00043673">
        <w:rPr>
          <w:i/>
          <w:iCs/>
        </w:rPr>
        <w:t xml:space="preserve">Waren </w:t>
      </w:r>
      <w:r w:rsidRPr="00043673">
        <w:rPr>
          <w:i/>
          <w:iCs/>
        </w:rPr>
        <w:t>12 Monate.)</w:t>
      </w:r>
    </w:p>
    <w:p w14:paraId="406AE72B" w14:textId="4C54CEB9" w:rsidR="00B67883" w:rsidRPr="00043673" w:rsidRDefault="000777F4" w:rsidP="00043673">
      <w:pPr>
        <w:spacing w:before="240" w:after="0" w:line="259" w:lineRule="auto"/>
        <w:jc w:val="both"/>
        <w:rPr>
          <w:b/>
          <w:bCs/>
          <w:sz w:val="24"/>
          <w:szCs w:val="24"/>
        </w:rPr>
      </w:pPr>
      <w:r w:rsidRPr="00043673">
        <w:rPr>
          <w:b/>
          <w:bCs/>
          <w:sz w:val="24"/>
          <w:szCs w:val="24"/>
        </w:rPr>
        <w:t>9. Streitbeilegung</w:t>
      </w:r>
    </w:p>
    <w:p w14:paraId="117E00D4" w14:textId="4FD267E8" w:rsidR="00210C14" w:rsidRPr="00043673" w:rsidRDefault="00210C14" w:rsidP="00043673">
      <w:pPr>
        <w:spacing w:before="240" w:after="0" w:line="259" w:lineRule="auto"/>
        <w:jc w:val="both"/>
      </w:pPr>
      <w:r w:rsidRPr="00043673">
        <w:t>Zur Teilnahme an einem Streitbeilegungsverfahren vor einer Verbraucherschlichtungsstelle ist der Unternehmer weder bereit noch verpflichtet.</w:t>
      </w:r>
    </w:p>
    <w:p w14:paraId="77CC4543" w14:textId="6C796A02" w:rsidR="001D2AFD" w:rsidRPr="00043673" w:rsidRDefault="00B67883" w:rsidP="00043673">
      <w:pPr>
        <w:spacing w:before="240" w:after="0" w:line="259" w:lineRule="auto"/>
        <w:jc w:val="both"/>
        <w:rPr>
          <w:b/>
          <w:bCs/>
          <w:sz w:val="24"/>
          <w:szCs w:val="24"/>
        </w:rPr>
      </w:pPr>
      <w:r w:rsidRPr="00043673">
        <w:rPr>
          <w:b/>
          <w:bCs/>
          <w:sz w:val="24"/>
          <w:szCs w:val="24"/>
        </w:rPr>
        <w:t>10</w:t>
      </w:r>
      <w:r w:rsidR="001D2AFD" w:rsidRPr="00043673">
        <w:rPr>
          <w:b/>
          <w:bCs/>
          <w:sz w:val="24"/>
          <w:szCs w:val="24"/>
        </w:rPr>
        <w:t>. Schlussbestimmungen</w:t>
      </w:r>
    </w:p>
    <w:p w14:paraId="37DF2EC7" w14:textId="79233DF8" w:rsidR="001D2AFD" w:rsidRPr="00043673" w:rsidRDefault="00467E05" w:rsidP="00043673">
      <w:pPr>
        <w:spacing w:before="240" w:after="0" w:line="259" w:lineRule="auto"/>
        <w:jc w:val="both"/>
        <w:rPr>
          <w:b/>
          <w:bCs/>
        </w:rPr>
      </w:pPr>
      <w:r w:rsidRPr="00043673">
        <w:rPr>
          <w:b/>
          <w:bCs/>
        </w:rPr>
        <w:t>(10.</w:t>
      </w:r>
      <w:r w:rsidR="005A5BE5" w:rsidRPr="00043673">
        <w:rPr>
          <w:b/>
          <w:bCs/>
        </w:rPr>
        <w:t>1</w:t>
      </w:r>
      <w:r w:rsidRPr="00043673">
        <w:rPr>
          <w:b/>
          <w:bCs/>
        </w:rPr>
        <w:t>.)</w:t>
      </w:r>
    </w:p>
    <w:p w14:paraId="58B39083" w14:textId="31B2142D" w:rsidR="00E41AE4" w:rsidRPr="00043673" w:rsidRDefault="005A5BE5" w:rsidP="00043673">
      <w:pPr>
        <w:spacing w:before="240" w:after="0" w:line="259" w:lineRule="auto"/>
        <w:jc w:val="both"/>
      </w:pPr>
      <w:r w:rsidRPr="00043673">
        <w:t xml:space="preserve">Für die örtliche und die internationale </w:t>
      </w:r>
      <w:r w:rsidR="00A065B8">
        <w:t>Gerichtszuständigkeit</w:t>
      </w:r>
      <w:r w:rsidRPr="00043673">
        <w:t xml:space="preserve"> gelten die anwendbaren gesetzlichen Bestimmungen.</w:t>
      </w:r>
    </w:p>
    <w:p w14:paraId="1C213240" w14:textId="4019B246" w:rsidR="005A5BE5" w:rsidRPr="00043673" w:rsidRDefault="005A5BE5" w:rsidP="00043673">
      <w:pPr>
        <w:spacing w:before="240" w:after="0" w:line="259" w:lineRule="auto"/>
        <w:jc w:val="both"/>
        <w:rPr>
          <w:i/>
          <w:iCs/>
        </w:rPr>
      </w:pPr>
      <w:r w:rsidRPr="00043673">
        <w:rPr>
          <w:i/>
          <w:iCs/>
        </w:rPr>
        <w:t>(</w:t>
      </w:r>
      <w:r w:rsidR="008B42BE" w:rsidRPr="00043673">
        <w:rPr>
          <w:b/>
          <w:bCs/>
          <w:i/>
          <w:iCs/>
        </w:rPr>
        <w:t>F</w:t>
      </w:r>
      <w:r w:rsidRPr="00043673">
        <w:rPr>
          <w:b/>
          <w:bCs/>
          <w:i/>
          <w:iCs/>
        </w:rPr>
        <w:t>ür B2B</w:t>
      </w:r>
      <w:r w:rsidR="00B30E56" w:rsidRPr="00043673">
        <w:rPr>
          <w:i/>
          <w:iCs/>
        </w:rPr>
        <w:t xml:space="preserve">: </w:t>
      </w:r>
      <w:r w:rsidR="00180074">
        <w:rPr>
          <w:i/>
          <w:iCs/>
        </w:rPr>
        <w:t>Für</w:t>
      </w:r>
      <w:r w:rsidR="00F53F08" w:rsidRPr="00F53F08">
        <w:rPr>
          <w:i/>
          <w:iCs/>
        </w:rPr>
        <w:t xml:space="preserve"> alle Streitigkeiten aus dem Vertragsverhältnis ist </w:t>
      </w:r>
      <w:r w:rsidR="004D095E" w:rsidRPr="004D095E">
        <w:rPr>
          <w:i/>
          <w:iCs/>
        </w:rPr>
        <w:t>der Gerichtsstand der Sitz des Unternehmers.</w:t>
      </w:r>
      <w:r w:rsidR="004D095E">
        <w:rPr>
          <w:i/>
          <w:iCs/>
        </w:rPr>
        <w:t>)</w:t>
      </w:r>
    </w:p>
    <w:p w14:paraId="2EB2CF64" w14:textId="25FFE558" w:rsidR="005A5BE5" w:rsidRPr="00043673" w:rsidRDefault="005A5BE5" w:rsidP="00043673">
      <w:pPr>
        <w:spacing w:before="240" w:after="0" w:line="259" w:lineRule="auto"/>
        <w:jc w:val="both"/>
        <w:rPr>
          <w:i/>
          <w:iCs/>
        </w:rPr>
      </w:pPr>
      <w:r w:rsidRPr="00043673">
        <w:rPr>
          <w:b/>
          <w:bCs/>
          <w:i/>
          <w:iCs/>
        </w:rPr>
        <w:t>(10.2.)</w:t>
      </w:r>
      <w:r w:rsidRPr="00043673">
        <w:rPr>
          <w:i/>
          <w:iCs/>
        </w:rPr>
        <w:t xml:space="preserve"> (</w:t>
      </w:r>
      <w:r w:rsidRPr="00043673">
        <w:rPr>
          <w:i/>
          <w:iCs/>
          <w:sz w:val="20"/>
          <w:szCs w:val="20"/>
        </w:rPr>
        <w:t>Für internationale Vertragsbeziehungen, sofern der Ausschluss des UN-Kaufrechts gewünscht ist. In diesem Fall muss das Liefergebiet, anwendbare Recht, die verwendete Vertragssprache entsprechend angepasst werden, s.o.</w:t>
      </w:r>
      <w:r w:rsidRPr="00043673">
        <w:rPr>
          <w:i/>
          <w:iCs/>
        </w:rPr>
        <w:t>)</w:t>
      </w:r>
    </w:p>
    <w:p w14:paraId="1CCAFCE2" w14:textId="6D2D8E30" w:rsidR="005A5BE5" w:rsidRPr="00043673" w:rsidRDefault="005A5BE5" w:rsidP="00043673">
      <w:pPr>
        <w:spacing w:before="240" w:after="0" w:line="259" w:lineRule="auto"/>
        <w:jc w:val="both"/>
      </w:pPr>
      <w:r w:rsidRPr="00043673">
        <w:t xml:space="preserve">Diese AGB unterliegen dem Recht der </w:t>
      </w:r>
      <w:r w:rsidR="00A7204E" w:rsidRPr="00A7204E">
        <w:rPr>
          <w:highlight w:val="darkYellow"/>
        </w:rPr>
        <w:t>____</w:t>
      </w:r>
      <w:r w:rsidR="00A7204E" w:rsidRPr="00A7204E">
        <w:t xml:space="preserve"> </w:t>
      </w:r>
      <w:r w:rsidRPr="00043673">
        <w:t>(</w:t>
      </w:r>
      <w:r w:rsidRPr="00043673">
        <w:rPr>
          <w:i/>
          <w:iCs/>
          <w:sz w:val="20"/>
          <w:szCs w:val="20"/>
        </w:rPr>
        <w:t>z.B. Bundesrepublik Deutschland; s.o. „Anwendbares Recht“</w:t>
      </w:r>
      <w:r w:rsidRPr="00043673">
        <w:t>).</w:t>
      </w:r>
    </w:p>
    <w:p w14:paraId="32541D81" w14:textId="77777777" w:rsidR="005A5BE5" w:rsidRPr="00043673" w:rsidRDefault="005A5BE5" w:rsidP="00043673">
      <w:pPr>
        <w:spacing w:before="240" w:after="0" w:line="259" w:lineRule="auto"/>
        <w:jc w:val="both"/>
      </w:pPr>
      <w:r w:rsidRPr="00043673">
        <w:t>Die Bestimmungen des UN-Kaufrechts finden keine Anwendung.</w:t>
      </w:r>
    </w:p>
    <w:p w14:paraId="5FFCA891" w14:textId="77777777" w:rsidR="005A5BE5" w:rsidRPr="00043673" w:rsidRDefault="005A5BE5" w:rsidP="00043673">
      <w:pPr>
        <w:spacing w:before="240" w:after="0" w:line="259" w:lineRule="auto"/>
        <w:jc w:val="both"/>
      </w:pPr>
      <w:r w:rsidRPr="00043673">
        <w:lastRenderedPageBreak/>
        <w:t>Von dieser Regelung unberührt bleiben zwingende und gesetzliche Vorschriften, die die freie Rechtswahl der Parteien beschränken.</w:t>
      </w:r>
    </w:p>
    <w:p w14:paraId="7ADBA02F" w14:textId="08982AA3" w:rsidR="005A5BE5" w:rsidRPr="00043673" w:rsidRDefault="005A5BE5" w:rsidP="00043673">
      <w:pPr>
        <w:spacing w:before="240" w:after="0" w:line="259" w:lineRule="auto"/>
        <w:jc w:val="both"/>
        <w:rPr>
          <w:i/>
          <w:iCs/>
          <w:sz w:val="20"/>
          <w:szCs w:val="20"/>
        </w:rPr>
      </w:pPr>
      <w:r w:rsidRPr="00043673">
        <w:rPr>
          <w:sz w:val="20"/>
          <w:szCs w:val="20"/>
        </w:rPr>
        <w:t>(</w:t>
      </w:r>
      <w:r w:rsidRPr="00043673">
        <w:rPr>
          <w:b/>
          <w:bCs/>
          <w:i/>
          <w:iCs/>
          <w:sz w:val="20"/>
          <w:szCs w:val="20"/>
          <w:u w:val="single"/>
        </w:rPr>
        <w:t>Tipp</w:t>
      </w:r>
      <w:r w:rsidRPr="00043673">
        <w:rPr>
          <w:i/>
          <w:iCs/>
          <w:sz w:val="20"/>
          <w:szCs w:val="20"/>
        </w:rPr>
        <w:t>: Es wird empfohlen, den Ausschluss der Anwendung des UN-Kaufrechts, soweit gewünscht, eindeutig zu gestalten.</w:t>
      </w:r>
    </w:p>
    <w:p w14:paraId="569D1F49" w14:textId="77777777" w:rsidR="005A5BE5" w:rsidRPr="00043673" w:rsidRDefault="005A5BE5" w:rsidP="00043673">
      <w:pPr>
        <w:spacing w:before="240" w:after="0" w:line="259" w:lineRule="auto"/>
        <w:jc w:val="both"/>
        <w:rPr>
          <w:i/>
          <w:iCs/>
          <w:sz w:val="20"/>
          <w:szCs w:val="20"/>
        </w:rPr>
      </w:pPr>
      <w:r w:rsidRPr="00043673">
        <w:rPr>
          <w:i/>
          <w:iCs/>
          <w:sz w:val="20"/>
          <w:szCs w:val="20"/>
        </w:rPr>
        <w:t xml:space="preserve">Dies kann durch die Gewährung des Zugangs zu den AGB erfolgen. Die AGB sollten in einer für den Kunden verständlichen Sprache verfasst sein, die entweder seine Heimatsprache oder die Sprache der AGB ist. </w:t>
      </w:r>
    </w:p>
    <w:p w14:paraId="64C6293B" w14:textId="1C66C667" w:rsidR="005A5BE5" w:rsidRPr="00043673" w:rsidRDefault="005A5BE5" w:rsidP="00043673">
      <w:pPr>
        <w:spacing w:before="240" w:after="0" w:line="259" w:lineRule="auto"/>
        <w:jc w:val="both"/>
        <w:rPr>
          <w:i/>
          <w:iCs/>
          <w:sz w:val="20"/>
          <w:szCs w:val="20"/>
        </w:rPr>
      </w:pPr>
      <w:r w:rsidRPr="00043673">
        <w:rPr>
          <w:i/>
          <w:iCs/>
          <w:sz w:val="20"/>
          <w:szCs w:val="20"/>
        </w:rPr>
        <w:t>Die Beantwortung der Frage, ob es vorteilhaft ist, das UN-Kaufrecht im Rahmen internationaler Vertragsbeziehungen auszuschließen, ist umstritten und hängt vom Einzelfall ab.)</w:t>
      </w:r>
    </w:p>
    <w:p w14:paraId="13286C1E" w14:textId="034589A5" w:rsidR="005A5BE5" w:rsidRPr="00043673" w:rsidRDefault="004C0201" w:rsidP="00043673">
      <w:pPr>
        <w:spacing w:before="240" w:after="0" w:line="259" w:lineRule="auto"/>
        <w:jc w:val="both"/>
        <w:rPr>
          <w:b/>
          <w:bCs/>
        </w:rPr>
      </w:pPr>
      <w:r w:rsidRPr="00043673">
        <w:rPr>
          <w:b/>
          <w:bCs/>
        </w:rPr>
        <w:t>(10.3.)</w:t>
      </w:r>
    </w:p>
    <w:p w14:paraId="4CC634CD" w14:textId="13A2B14A" w:rsidR="00841AC7" w:rsidRPr="00043673" w:rsidRDefault="00301DFE" w:rsidP="00043673">
      <w:pPr>
        <w:spacing w:before="240" w:after="0" w:line="259" w:lineRule="auto"/>
        <w:jc w:val="both"/>
      </w:pPr>
      <w:r w:rsidRPr="00043673">
        <w:t>Ist oder wird eine Bestimmung dieses Vertrages unwirksam, bleibt die Wirksamkeit des Vertrages hiervon unberührt. An der Stelle der unwirksamen Bestimmung treten, soweit vorhanden, die gesetzlichen Vorschriften.</w:t>
      </w:r>
    </w:p>
    <w:p w14:paraId="623DF72D" w14:textId="77777777" w:rsidR="008B42BE" w:rsidRPr="00043673" w:rsidRDefault="008B42BE" w:rsidP="00043673">
      <w:pPr>
        <w:spacing w:before="240" w:after="0" w:line="259" w:lineRule="auto"/>
        <w:jc w:val="both"/>
        <w:rPr>
          <w:b/>
          <w:bCs/>
          <w:u w:val="single"/>
        </w:rPr>
      </w:pPr>
    </w:p>
    <w:p w14:paraId="08125A7E" w14:textId="0EEC837D" w:rsidR="001D2AFD" w:rsidRPr="00043673" w:rsidRDefault="001D2AFD" w:rsidP="00043673">
      <w:pPr>
        <w:spacing w:before="240" w:after="0" w:line="259" w:lineRule="auto"/>
        <w:jc w:val="both"/>
      </w:pPr>
      <w:r w:rsidRPr="00043673">
        <w:rPr>
          <w:b/>
          <w:bCs/>
          <w:u w:val="single"/>
        </w:rPr>
        <w:t>Stand</w:t>
      </w:r>
      <w:r w:rsidRPr="00043673">
        <w:t xml:space="preserve">: </w:t>
      </w:r>
      <w:r w:rsidR="00A7204E" w:rsidRPr="00A7204E">
        <w:rPr>
          <w:highlight w:val="darkYellow"/>
        </w:rPr>
        <w:t>____</w:t>
      </w:r>
      <w:r w:rsidR="00A7204E" w:rsidRPr="00A7204E">
        <w:t xml:space="preserve"> </w:t>
      </w:r>
      <w:r w:rsidRPr="00043673">
        <w:rPr>
          <w:i/>
          <w:iCs/>
        </w:rPr>
        <w:t>(Datum, das auf der jeweiligen Webseite entsprechend zu aktualisieren ist)</w:t>
      </w:r>
    </w:p>
    <w:p w14:paraId="5E80BBD8" w14:textId="77777777" w:rsidR="001C0B6D" w:rsidRPr="00104590" w:rsidRDefault="001C0B6D" w:rsidP="00493508">
      <w:pPr>
        <w:spacing w:after="160" w:line="259" w:lineRule="auto"/>
      </w:pPr>
    </w:p>
    <w:p w14:paraId="75A1F05F" w14:textId="77777777" w:rsidR="00154A1E" w:rsidRPr="00154A1E" w:rsidRDefault="00154A1E" w:rsidP="00154A1E">
      <w:pPr>
        <w:spacing w:after="160" w:line="259" w:lineRule="auto"/>
      </w:pPr>
      <w:r w:rsidRPr="00154A1E">
        <w:t> </w:t>
      </w:r>
    </w:p>
    <w:p w14:paraId="66F2BC4F" w14:textId="5E4C1EE9" w:rsidR="001D2AFD" w:rsidRPr="00104590" w:rsidRDefault="001D2AFD" w:rsidP="001D2AFD">
      <w:pPr>
        <w:pStyle w:val="berschrift1"/>
      </w:pPr>
      <w:bookmarkStart w:id="2" w:name="_Toc214389966"/>
      <w:r w:rsidRPr="00104590">
        <w:t>Vertragsparteien sind Unternehmen (sog. „Business-</w:t>
      </w:r>
      <w:proofErr w:type="spellStart"/>
      <w:r w:rsidRPr="00104590">
        <w:t>to</w:t>
      </w:r>
      <w:proofErr w:type="spellEnd"/>
      <w:r w:rsidRPr="00104590">
        <w:t>-Business“</w:t>
      </w:r>
      <w:r w:rsidR="00AA4E0E">
        <w:t xml:space="preserve"> - </w:t>
      </w:r>
      <w:r w:rsidR="00114957" w:rsidRPr="00104590">
        <w:t>„B2B“</w:t>
      </w:r>
      <w:r w:rsidRPr="00104590">
        <w:t>)</w:t>
      </w:r>
      <w:bookmarkEnd w:id="2"/>
    </w:p>
    <w:p w14:paraId="0BB3249D" w14:textId="77777777" w:rsidR="00EB4E27" w:rsidRPr="00104590" w:rsidRDefault="00EB4E27" w:rsidP="00493508">
      <w:pPr>
        <w:spacing w:after="160" w:line="259" w:lineRule="auto"/>
      </w:pPr>
    </w:p>
    <w:p w14:paraId="73D1807C" w14:textId="77777777" w:rsidR="00114957" w:rsidRPr="00104590" w:rsidRDefault="00114957" w:rsidP="00493508">
      <w:pPr>
        <w:spacing w:after="160" w:line="259" w:lineRule="auto"/>
      </w:pPr>
    </w:p>
    <w:p w14:paraId="5CE4CD61" w14:textId="77777777" w:rsidR="009A7166" w:rsidRPr="00043673" w:rsidRDefault="009A7166" w:rsidP="009A7166">
      <w:pPr>
        <w:jc w:val="center"/>
        <w:rPr>
          <w:b/>
          <w:bCs/>
          <w:sz w:val="28"/>
          <w:szCs w:val="28"/>
        </w:rPr>
      </w:pPr>
      <w:r w:rsidRPr="00043673">
        <w:rPr>
          <w:b/>
          <w:bCs/>
          <w:sz w:val="28"/>
          <w:szCs w:val="28"/>
        </w:rPr>
        <w:t>“Allgemeine Geschäftsbedingungen - im Folgenden ”AGB" -</w:t>
      </w:r>
    </w:p>
    <w:p w14:paraId="50A7F241" w14:textId="77777777" w:rsidR="009A7166" w:rsidRPr="00043673" w:rsidRDefault="009A7166" w:rsidP="009A7166">
      <w:pPr>
        <w:spacing w:after="0"/>
        <w:jc w:val="both"/>
        <w:rPr>
          <w:b/>
          <w:bCs/>
        </w:rPr>
      </w:pPr>
    </w:p>
    <w:p w14:paraId="44AA6D4B" w14:textId="77777777" w:rsidR="009A7166" w:rsidRPr="00A7204E" w:rsidRDefault="009A7166" w:rsidP="009A7166">
      <w:pPr>
        <w:spacing w:before="240" w:after="0"/>
        <w:jc w:val="both"/>
        <w:rPr>
          <w:b/>
          <w:bCs/>
          <w:sz w:val="24"/>
          <w:szCs w:val="24"/>
        </w:rPr>
      </w:pPr>
      <w:r w:rsidRPr="00A7204E">
        <w:rPr>
          <w:b/>
          <w:bCs/>
          <w:sz w:val="24"/>
          <w:szCs w:val="24"/>
        </w:rPr>
        <w:t>1. Geltungsbereich und Begriffsbestimmungen</w:t>
      </w:r>
    </w:p>
    <w:p w14:paraId="592FAE83" w14:textId="77777777" w:rsidR="009A7166" w:rsidRPr="00A7204E" w:rsidRDefault="009A7166" w:rsidP="009A7166">
      <w:pPr>
        <w:spacing w:before="240" w:after="0" w:line="259" w:lineRule="auto"/>
        <w:jc w:val="both"/>
        <w:rPr>
          <w:b/>
          <w:bCs/>
        </w:rPr>
      </w:pPr>
      <w:r w:rsidRPr="00A7204E">
        <w:rPr>
          <w:b/>
          <w:bCs/>
        </w:rPr>
        <w:t>(1.1.) </w:t>
      </w:r>
    </w:p>
    <w:p w14:paraId="1546B062" w14:textId="77777777" w:rsidR="009A7166" w:rsidRPr="00A7204E" w:rsidRDefault="009A7166" w:rsidP="009A7166">
      <w:pPr>
        <w:spacing w:before="240" w:after="0" w:line="259" w:lineRule="auto"/>
        <w:jc w:val="both"/>
        <w:rPr>
          <w:b/>
          <w:bCs/>
        </w:rPr>
      </w:pPr>
      <w:r w:rsidRPr="00A7204E">
        <w:t xml:space="preserve">Für alle vertraglichen Beziehungen von dem </w:t>
      </w:r>
      <w:r w:rsidRPr="00A7204E">
        <w:rPr>
          <w:b/>
          <w:bCs/>
        </w:rPr>
        <w:t>Unternehmer</w:t>
      </w:r>
      <w:r w:rsidRPr="00A7204E">
        <w:t xml:space="preserve"> (</w:t>
      </w:r>
      <w:r w:rsidRPr="00A7204E">
        <w:rPr>
          <w:i/>
          <w:iCs/>
          <w:sz w:val="20"/>
          <w:szCs w:val="20"/>
        </w:rPr>
        <w:t xml:space="preserve">Firma, Adresse, Kontaktdaten, HR-Nummer, </w:t>
      </w:r>
      <w:proofErr w:type="spellStart"/>
      <w:r w:rsidRPr="00A7204E">
        <w:rPr>
          <w:i/>
          <w:iCs/>
          <w:sz w:val="20"/>
          <w:szCs w:val="20"/>
        </w:rPr>
        <w:t>USt</w:t>
      </w:r>
      <w:proofErr w:type="spellEnd"/>
      <w:r w:rsidRPr="00A7204E">
        <w:rPr>
          <w:i/>
          <w:iCs/>
          <w:sz w:val="20"/>
          <w:szCs w:val="20"/>
        </w:rPr>
        <w:t>-ID-Nr</w:t>
      </w:r>
      <w:r w:rsidRPr="00A7204E">
        <w:rPr>
          <w:i/>
          <w:iCs/>
        </w:rPr>
        <w:t>.</w:t>
      </w:r>
      <w:r w:rsidRPr="00A7204E">
        <w:t>) - nachfolgend “</w:t>
      </w:r>
      <w:r w:rsidRPr="00A7204E">
        <w:rPr>
          <w:b/>
          <w:bCs/>
        </w:rPr>
        <w:t>Anbieter</w:t>
      </w:r>
      <w:r w:rsidRPr="00A7204E">
        <w:t>” - an den Kunden gelten ausschließlich diese Allgemeinen Geschäftsbedingungen ("</w:t>
      </w:r>
      <w:r w:rsidRPr="00A7204E">
        <w:rPr>
          <w:b/>
          <w:bCs/>
        </w:rPr>
        <w:t>AGB</w:t>
      </w:r>
      <w:r w:rsidRPr="00A7204E">
        <w:t>"), in der zum Zeitpunkt des jeweiligen Vertragsabschlusses über den Online-Shop (</w:t>
      </w:r>
      <w:r w:rsidRPr="00A7204E">
        <w:rPr>
          <w:i/>
          <w:iCs/>
          <w:sz w:val="20"/>
          <w:szCs w:val="20"/>
        </w:rPr>
        <w:t>Name des Shops des Unternehmers</w:t>
      </w:r>
      <w:r w:rsidRPr="00A7204E">
        <w:t>) geltenden Fassung. </w:t>
      </w:r>
    </w:p>
    <w:p w14:paraId="53E95C71" w14:textId="77777777" w:rsidR="009A7166" w:rsidRPr="00A7204E" w:rsidRDefault="009A7166" w:rsidP="009A7166">
      <w:pPr>
        <w:spacing w:before="240" w:after="0" w:line="259" w:lineRule="auto"/>
        <w:jc w:val="both"/>
        <w:rPr>
          <w:sz w:val="20"/>
          <w:szCs w:val="20"/>
        </w:rPr>
      </w:pPr>
      <w:r w:rsidRPr="00A7204E">
        <w:t xml:space="preserve">Vertragspartner des </w:t>
      </w:r>
      <w:r w:rsidRPr="00A7204E">
        <w:rPr>
          <w:b/>
          <w:bCs/>
        </w:rPr>
        <w:t>Kunden</w:t>
      </w:r>
      <w:r w:rsidRPr="00A7204E">
        <w:t xml:space="preserve"> ist der </w:t>
      </w:r>
      <w:r w:rsidRPr="00A7204E">
        <w:rPr>
          <w:b/>
          <w:bCs/>
        </w:rPr>
        <w:t>Anbieter</w:t>
      </w:r>
      <w:r w:rsidRPr="00A7204E">
        <w:t xml:space="preserve"> </w:t>
      </w:r>
      <w:r w:rsidRPr="00A7204E">
        <w:rPr>
          <w:sz w:val="20"/>
          <w:szCs w:val="20"/>
        </w:rPr>
        <w:t>(</w:t>
      </w:r>
      <w:r w:rsidRPr="00A7204E">
        <w:rPr>
          <w:i/>
          <w:iCs/>
          <w:sz w:val="20"/>
          <w:szCs w:val="20"/>
        </w:rPr>
        <w:t>ggfs. erneut konkretisieren, s.o.</w:t>
      </w:r>
      <w:r w:rsidRPr="00A7204E">
        <w:rPr>
          <w:sz w:val="20"/>
          <w:szCs w:val="20"/>
        </w:rPr>
        <w:t>).</w:t>
      </w:r>
    </w:p>
    <w:p w14:paraId="3A8C47C6" w14:textId="77777777" w:rsidR="009A7166" w:rsidRPr="00A7204E" w:rsidRDefault="009A7166" w:rsidP="009A7166">
      <w:pPr>
        <w:spacing w:before="240" w:after="0" w:line="259" w:lineRule="auto"/>
        <w:jc w:val="both"/>
      </w:pPr>
      <w:r w:rsidRPr="00A7204E">
        <w:rPr>
          <w:b/>
          <w:bCs/>
        </w:rPr>
        <w:t>(1.2.)</w:t>
      </w:r>
    </w:p>
    <w:p w14:paraId="32AA3FE9" w14:textId="77777777" w:rsidR="009A7166" w:rsidRPr="00A7204E" w:rsidRDefault="009A7166" w:rsidP="009A7166">
      <w:pPr>
        <w:spacing w:before="240" w:after="0" w:line="259" w:lineRule="auto"/>
        <w:jc w:val="both"/>
      </w:pPr>
      <w:r w:rsidRPr="00A7204E">
        <w:lastRenderedPageBreak/>
        <w:t>“</w:t>
      </w:r>
      <w:r w:rsidRPr="00A7204E">
        <w:rPr>
          <w:b/>
          <w:bCs/>
        </w:rPr>
        <w:t>Kunde</w:t>
      </w:r>
      <w:r w:rsidRPr="00A7204E">
        <w:t>” ist eine natürliche oder juristische Person oder eine rechtsfähige Personengesellschaft, die bei Abschluss eines Rechtsgeschäfts in Ausübung ihrer gewerblichen oder selbständigen beruflichen Tätigkeit handelt (§ 14 BGB).</w:t>
      </w:r>
    </w:p>
    <w:p w14:paraId="0B475727" w14:textId="77777777" w:rsidR="009A7166" w:rsidRPr="00A7204E" w:rsidRDefault="009A7166" w:rsidP="009A7166">
      <w:pPr>
        <w:spacing w:before="240" w:after="0" w:line="259" w:lineRule="auto"/>
        <w:jc w:val="both"/>
        <w:rPr>
          <w:b/>
          <w:bCs/>
        </w:rPr>
      </w:pPr>
      <w:r w:rsidRPr="00A7204E">
        <w:rPr>
          <w:b/>
          <w:bCs/>
        </w:rPr>
        <w:t>(1.3.) </w:t>
      </w:r>
    </w:p>
    <w:p w14:paraId="4AE739D3" w14:textId="77777777" w:rsidR="009A7166" w:rsidRPr="00A7204E" w:rsidRDefault="009A7166" w:rsidP="009A7166">
      <w:pPr>
        <w:spacing w:before="240" w:after="0" w:line="259" w:lineRule="auto"/>
        <w:jc w:val="both"/>
      </w:pPr>
      <w:r w:rsidRPr="00A7204E">
        <w:t xml:space="preserve">Abweichende oder ergänzende Bedingungen des </w:t>
      </w:r>
      <w:r w:rsidRPr="00A7204E">
        <w:rPr>
          <w:b/>
          <w:bCs/>
        </w:rPr>
        <w:t>Kunden</w:t>
      </w:r>
      <w:r w:rsidRPr="00A7204E">
        <w:t xml:space="preserve"> werden von dem </w:t>
      </w:r>
      <w:r w:rsidRPr="00A7204E">
        <w:rPr>
          <w:b/>
          <w:bCs/>
        </w:rPr>
        <w:t>Anbieter</w:t>
      </w:r>
      <w:r w:rsidRPr="00A7204E">
        <w:t xml:space="preserve"> nur dann anerkannt, wenn der </w:t>
      </w:r>
      <w:r w:rsidRPr="00A7204E">
        <w:rPr>
          <w:b/>
          <w:bCs/>
        </w:rPr>
        <w:t>Anbieter</w:t>
      </w:r>
      <w:r w:rsidRPr="00A7204E">
        <w:t xml:space="preserve"> seine schriftliche Zustimmung hierzu erteilt.</w:t>
      </w:r>
    </w:p>
    <w:p w14:paraId="23A23882" w14:textId="77777777" w:rsidR="009A7166" w:rsidRPr="00A7204E" w:rsidRDefault="009A7166" w:rsidP="009A7166">
      <w:pPr>
        <w:spacing w:before="240" w:after="0" w:line="259" w:lineRule="auto"/>
        <w:jc w:val="both"/>
      </w:pPr>
      <w:r w:rsidRPr="00A7204E">
        <w:t xml:space="preserve">Dies gilt auch dann, wenn der </w:t>
      </w:r>
      <w:r w:rsidRPr="00A7204E">
        <w:rPr>
          <w:b/>
          <w:bCs/>
        </w:rPr>
        <w:t>Anbieter</w:t>
      </w:r>
      <w:r w:rsidRPr="00A7204E">
        <w:t xml:space="preserve"> der Einbeziehung nicht ausdrücklich widersprochen hat. </w:t>
      </w:r>
    </w:p>
    <w:p w14:paraId="215E9970" w14:textId="77777777" w:rsidR="009A7166" w:rsidRPr="00A7204E" w:rsidRDefault="009A7166" w:rsidP="009A7166">
      <w:pPr>
        <w:spacing w:before="240" w:after="0" w:line="259" w:lineRule="auto"/>
        <w:jc w:val="both"/>
        <w:rPr>
          <w:b/>
          <w:bCs/>
          <w:i/>
          <w:iCs/>
        </w:rPr>
      </w:pPr>
      <w:r w:rsidRPr="00A7204E">
        <w:rPr>
          <w:b/>
          <w:bCs/>
          <w:i/>
          <w:iCs/>
        </w:rPr>
        <w:t>(1.4.)</w:t>
      </w:r>
    </w:p>
    <w:p w14:paraId="453118BB" w14:textId="77777777" w:rsidR="009A7166" w:rsidRPr="00A7204E" w:rsidRDefault="009A7166" w:rsidP="009A7166">
      <w:pPr>
        <w:spacing w:before="240" w:after="0" w:line="259" w:lineRule="auto"/>
        <w:jc w:val="both"/>
        <w:rPr>
          <w:i/>
          <w:iCs/>
        </w:rPr>
      </w:pPr>
      <w:r w:rsidRPr="00A7204E">
        <w:rPr>
          <w:i/>
          <w:iCs/>
        </w:rPr>
        <w:t>Soweit “</w:t>
      </w:r>
      <w:r w:rsidRPr="00A7204E">
        <w:rPr>
          <w:b/>
          <w:bCs/>
          <w:i/>
          <w:iCs/>
        </w:rPr>
        <w:t>Drittanbieter</w:t>
      </w:r>
      <w:r w:rsidRPr="00A7204E">
        <w:rPr>
          <w:i/>
          <w:iCs/>
        </w:rPr>
        <w:t>” im Online-Shop agieren, finden die AGB auf deren Angebote nicht Anwendung.</w:t>
      </w:r>
    </w:p>
    <w:p w14:paraId="3DEDA0A1" w14:textId="70E25888" w:rsidR="009A7166" w:rsidRPr="00A7204E" w:rsidRDefault="009A7166" w:rsidP="009A7166">
      <w:pPr>
        <w:spacing w:before="240" w:after="0" w:line="259" w:lineRule="auto"/>
        <w:jc w:val="both"/>
        <w:rPr>
          <w:i/>
          <w:iCs/>
          <w:sz w:val="20"/>
          <w:szCs w:val="20"/>
        </w:rPr>
      </w:pPr>
      <w:r w:rsidRPr="00A7204E">
        <w:rPr>
          <w:i/>
          <w:iCs/>
          <w:sz w:val="20"/>
          <w:szCs w:val="20"/>
        </w:rPr>
        <w:t>(In diesem Fall sind die „Drittanbieter“ entsprechend zu definieren.)</w:t>
      </w:r>
    </w:p>
    <w:p w14:paraId="60381E39" w14:textId="77777777" w:rsidR="009A7166" w:rsidRPr="00A7204E" w:rsidRDefault="009A7166" w:rsidP="009A7166">
      <w:pPr>
        <w:spacing w:before="240" w:after="0" w:line="259" w:lineRule="auto"/>
        <w:jc w:val="both"/>
        <w:rPr>
          <w:sz w:val="24"/>
          <w:szCs w:val="24"/>
        </w:rPr>
      </w:pPr>
      <w:r w:rsidRPr="00A7204E">
        <w:rPr>
          <w:b/>
          <w:bCs/>
          <w:sz w:val="24"/>
          <w:szCs w:val="24"/>
        </w:rPr>
        <w:t>2. Vertragsschluss</w:t>
      </w:r>
    </w:p>
    <w:p w14:paraId="63EC5376" w14:textId="77777777" w:rsidR="009A7166" w:rsidRPr="00A7204E" w:rsidRDefault="009A7166" w:rsidP="009A7166">
      <w:pPr>
        <w:spacing w:before="240" w:after="0" w:line="259" w:lineRule="auto"/>
        <w:jc w:val="both"/>
        <w:rPr>
          <w:b/>
          <w:bCs/>
        </w:rPr>
      </w:pPr>
      <w:r w:rsidRPr="00A7204E">
        <w:rPr>
          <w:b/>
          <w:bCs/>
        </w:rPr>
        <w:t>(2.1.)</w:t>
      </w:r>
    </w:p>
    <w:p w14:paraId="7C4ABF23" w14:textId="77777777" w:rsidR="009A7166" w:rsidRPr="00A7204E" w:rsidRDefault="009A7166" w:rsidP="009A7166">
      <w:pPr>
        <w:spacing w:before="240" w:after="0" w:line="259" w:lineRule="auto"/>
        <w:jc w:val="both"/>
        <w:rPr>
          <w:b/>
          <w:bCs/>
        </w:rPr>
      </w:pPr>
      <w:r w:rsidRPr="00A7204E">
        <w:t xml:space="preserve">Das anwendbare Recht ist </w:t>
      </w:r>
      <w:r w:rsidRPr="00A7204E">
        <w:rPr>
          <w:highlight w:val="darkYellow"/>
        </w:rPr>
        <w:t>____</w:t>
      </w:r>
      <w:r w:rsidRPr="00A7204E">
        <w:t xml:space="preserve"> (</w:t>
      </w:r>
      <w:r w:rsidRPr="00A7204E">
        <w:rPr>
          <w:i/>
          <w:iCs/>
          <w:sz w:val="20"/>
          <w:szCs w:val="20"/>
        </w:rPr>
        <w:t>z.B. deutsches Recht</w:t>
      </w:r>
      <w:r w:rsidRPr="00A7204E">
        <w:t xml:space="preserve">). </w:t>
      </w:r>
    </w:p>
    <w:p w14:paraId="5A93A9C9" w14:textId="77777777" w:rsidR="009A7166" w:rsidRPr="00A7204E" w:rsidRDefault="009A7166" w:rsidP="009A7166">
      <w:pPr>
        <w:spacing w:before="240" w:after="0" w:line="259" w:lineRule="auto"/>
        <w:jc w:val="both"/>
      </w:pPr>
      <w:r w:rsidRPr="00A7204E">
        <w:t xml:space="preserve">Das Liefergebiet ist </w:t>
      </w:r>
      <w:r w:rsidRPr="00A7204E">
        <w:rPr>
          <w:highlight w:val="darkYellow"/>
        </w:rPr>
        <w:t>____</w:t>
      </w:r>
      <w:r w:rsidRPr="00A7204E">
        <w:t xml:space="preserve"> (</w:t>
      </w:r>
      <w:r w:rsidRPr="00A7204E">
        <w:rPr>
          <w:i/>
          <w:iCs/>
          <w:sz w:val="20"/>
          <w:szCs w:val="20"/>
        </w:rPr>
        <w:t>z.B. Deutschland</w:t>
      </w:r>
      <w:r w:rsidRPr="00A7204E">
        <w:t>).</w:t>
      </w:r>
    </w:p>
    <w:p w14:paraId="6DE55876" w14:textId="77777777" w:rsidR="009A7166" w:rsidRPr="00A7204E" w:rsidRDefault="009A7166" w:rsidP="009A7166">
      <w:pPr>
        <w:spacing w:before="240" w:after="0" w:line="259" w:lineRule="auto"/>
        <w:jc w:val="both"/>
      </w:pPr>
      <w:r w:rsidRPr="00A7204E">
        <w:t xml:space="preserve">Der Vertrag wird in </w:t>
      </w:r>
      <w:r w:rsidRPr="00A7204E">
        <w:rPr>
          <w:highlight w:val="darkYellow"/>
        </w:rPr>
        <w:t>____</w:t>
      </w:r>
      <w:r w:rsidRPr="00A7204E">
        <w:t xml:space="preserve"> (</w:t>
      </w:r>
      <w:r w:rsidRPr="00A7204E">
        <w:rPr>
          <w:i/>
          <w:iCs/>
          <w:sz w:val="20"/>
          <w:szCs w:val="20"/>
        </w:rPr>
        <w:t>z.B. deutscher</w:t>
      </w:r>
      <w:r w:rsidRPr="00A7204E">
        <w:t xml:space="preserve">) Sprache abgeschlossen. </w:t>
      </w:r>
    </w:p>
    <w:p w14:paraId="127F9BE9" w14:textId="77777777" w:rsidR="009A7166" w:rsidRPr="00A7204E" w:rsidRDefault="009A7166" w:rsidP="009A7166">
      <w:pPr>
        <w:spacing w:before="240" w:after="0" w:line="259" w:lineRule="auto"/>
        <w:jc w:val="both"/>
        <w:rPr>
          <w:b/>
          <w:bCs/>
        </w:rPr>
      </w:pPr>
      <w:r w:rsidRPr="00A7204E">
        <w:rPr>
          <w:b/>
          <w:bCs/>
        </w:rPr>
        <w:t>(2.2.)</w:t>
      </w:r>
    </w:p>
    <w:p w14:paraId="448CE2A1" w14:textId="00AC2142" w:rsidR="009A7166" w:rsidRPr="00A7204E" w:rsidRDefault="009A7166" w:rsidP="009A7166">
      <w:pPr>
        <w:spacing w:before="240" w:after="0" w:line="259" w:lineRule="auto"/>
        <w:jc w:val="both"/>
      </w:pPr>
      <w:r w:rsidRPr="00A7204E">
        <w:t>Die dargestellten Waren (</w:t>
      </w:r>
      <w:r w:rsidRPr="00A7204E">
        <w:rPr>
          <w:i/>
          <w:iCs/>
          <w:sz w:val="20"/>
          <w:szCs w:val="20"/>
        </w:rPr>
        <w:t>ggfs. “Produkte”</w:t>
      </w:r>
      <w:r w:rsidRPr="00A7204E">
        <w:t xml:space="preserve">) des Anbieters im Online-Shop </w:t>
      </w:r>
      <w:r w:rsidRPr="00A7204E">
        <w:rPr>
          <w:highlight w:val="darkYellow"/>
        </w:rPr>
        <w:t>____</w:t>
      </w:r>
      <w:r w:rsidRPr="00A7204E">
        <w:t xml:space="preserve"> (</w:t>
      </w:r>
      <w:r w:rsidRPr="00A7204E">
        <w:rPr>
          <w:i/>
          <w:iCs/>
          <w:sz w:val="20"/>
          <w:szCs w:val="20"/>
        </w:rPr>
        <w:t>ggfs. Name des Shops des Anbieters</w:t>
      </w:r>
      <w:r w:rsidRPr="00A7204E">
        <w:t xml:space="preserve">) </w:t>
      </w:r>
      <w:r w:rsidRPr="00A7204E">
        <w:rPr>
          <w:b/>
          <w:bCs/>
        </w:rPr>
        <w:t>stellen kein rechtlich bindendes Angebot dar</w:t>
      </w:r>
      <w:r w:rsidRPr="00A7204E">
        <w:t>.</w:t>
      </w:r>
    </w:p>
    <w:p w14:paraId="6BDF2209" w14:textId="77777777" w:rsidR="009A7166" w:rsidRPr="00A7204E" w:rsidRDefault="009A7166" w:rsidP="009A7166">
      <w:pPr>
        <w:spacing w:before="240" w:after="0" w:line="259" w:lineRule="auto"/>
        <w:jc w:val="both"/>
        <w:rPr>
          <w:b/>
          <w:bCs/>
        </w:rPr>
      </w:pPr>
      <w:r w:rsidRPr="00A7204E">
        <w:rPr>
          <w:b/>
          <w:bCs/>
        </w:rPr>
        <w:t>(2.3.)</w:t>
      </w:r>
    </w:p>
    <w:p w14:paraId="6A29B485" w14:textId="77777777" w:rsidR="009A7166" w:rsidRPr="00A7204E" w:rsidRDefault="009A7166" w:rsidP="009A7166">
      <w:pPr>
        <w:spacing w:before="240" w:after="0" w:line="259" w:lineRule="auto"/>
        <w:jc w:val="both"/>
      </w:pPr>
      <w:r w:rsidRPr="00A7204E">
        <w:t xml:space="preserve">Der Kunde gibt ein verbindliches Angebot durch </w:t>
      </w:r>
      <w:r w:rsidRPr="00A7204E">
        <w:rPr>
          <w:highlight w:val="darkYellow"/>
        </w:rPr>
        <w:t>____</w:t>
      </w:r>
      <w:r w:rsidRPr="00A7204E">
        <w:t xml:space="preserve"> (</w:t>
      </w:r>
      <w:r w:rsidRPr="00A7204E">
        <w:rPr>
          <w:i/>
          <w:iCs/>
        </w:rPr>
        <w:t>z</w:t>
      </w:r>
      <w:r w:rsidRPr="00A7204E">
        <w:rPr>
          <w:i/>
          <w:iCs/>
          <w:sz w:val="20"/>
          <w:szCs w:val="20"/>
        </w:rPr>
        <w:t>.B. Anklicken des Buttons “kostenpflichtige Bestellung” / “Kaufen”</w:t>
      </w:r>
      <w:r w:rsidRPr="00A7204E">
        <w:t xml:space="preserve">) ab. </w:t>
      </w:r>
    </w:p>
    <w:p w14:paraId="5CFF38E4" w14:textId="77777777" w:rsidR="009A7166" w:rsidRPr="00A7204E" w:rsidRDefault="009A7166" w:rsidP="009A7166">
      <w:pPr>
        <w:spacing w:before="240" w:after="0" w:line="259" w:lineRule="auto"/>
        <w:jc w:val="both"/>
        <w:rPr>
          <w:i/>
          <w:iCs/>
          <w:sz w:val="20"/>
          <w:szCs w:val="20"/>
        </w:rPr>
      </w:pPr>
      <w:r w:rsidRPr="00A7204E">
        <w:rPr>
          <w:i/>
          <w:iCs/>
          <w:sz w:val="20"/>
          <w:szCs w:val="20"/>
        </w:rPr>
        <w:t>(</w:t>
      </w:r>
      <w:r w:rsidRPr="00A7204E">
        <w:rPr>
          <w:b/>
          <w:bCs/>
          <w:i/>
          <w:iCs/>
          <w:sz w:val="20"/>
          <w:szCs w:val="20"/>
        </w:rPr>
        <w:t>Alternativ</w:t>
      </w:r>
      <w:r w:rsidRPr="00A7204E">
        <w:rPr>
          <w:i/>
          <w:iCs/>
          <w:sz w:val="20"/>
          <w:szCs w:val="20"/>
        </w:rPr>
        <w:t>: Der Kunde unterbreitet ein verbindliches Angebot zum Abschluss eines (Kauf-)Vertrags über die von ihm bestellten Waren, indem er die ausgewählten Produkte in den Warenkorb legt, das Kästchen „Ich akzeptiere die AGB“ anklickt und die Bestellung durch Klicken auf den Button „Hiermit zahlungspflichtig bestellen“ an den Unternehmer abschickt. Der Kunde kann jederzeit vor dem Absenden die bereits gewählten Waren aus dem Warenkorb entfernen und/oder weitere Waren hinzufügen.)</w:t>
      </w:r>
    </w:p>
    <w:p w14:paraId="46367638" w14:textId="77777777" w:rsidR="009A7166" w:rsidRPr="00A7204E" w:rsidRDefault="009A7166" w:rsidP="009A7166">
      <w:pPr>
        <w:spacing w:before="240" w:after="0" w:line="259" w:lineRule="auto"/>
        <w:jc w:val="both"/>
        <w:rPr>
          <w:b/>
          <w:bCs/>
        </w:rPr>
      </w:pPr>
      <w:r w:rsidRPr="00A7204E">
        <w:rPr>
          <w:b/>
          <w:bCs/>
        </w:rPr>
        <w:t>(2.4.)</w:t>
      </w:r>
    </w:p>
    <w:p w14:paraId="326211B2" w14:textId="77777777" w:rsidR="009A7166" w:rsidRPr="00A7204E" w:rsidRDefault="009A7166" w:rsidP="009A7166">
      <w:pPr>
        <w:spacing w:before="240" w:after="0" w:line="259" w:lineRule="auto"/>
        <w:jc w:val="both"/>
      </w:pPr>
      <w:r w:rsidRPr="00A7204E">
        <w:t xml:space="preserve">Mit der Bestellung oder der Registrierung in dem Online-Shop </w:t>
      </w:r>
      <w:r w:rsidRPr="00A7204E">
        <w:rPr>
          <w:highlight w:val="darkYellow"/>
        </w:rPr>
        <w:t>____</w:t>
      </w:r>
      <w:r w:rsidRPr="00A7204E">
        <w:t xml:space="preserve"> (</w:t>
      </w:r>
      <w:r w:rsidRPr="00A7204E">
        <w:rPr>
          <w:i/>
          <w:iCs/>
          <w:sz w:val="20"/>
          <w:szCs w:val="20"/>
        </w:rPr>
        <w:t>ggfs. benennen</w:t>
      </w:r>
      <w:r w:rsidRPr="00A7204E">
        <w:t>) versichert der Kunde, dass seine Angaben der Wahrheit entsprechen.</w:t>
      </w:r>
    </w:p>
    <w:p w14:paraId="774D9AD9" w14:textId="77777777" w:rsidR="009A7166" w:rsidRPr="00A7204E" w:rsidRDefault="009A7166" w:rsidP="009A7166">
      <w:pPr>
        <w:spacing w:before="240" w:after="0" w:line="259" w:lineRule="auto"/>
        <w:jc w:val="both"/>
        <w:rPr>
          <w:b/>
          <w:bCs/>
        </w:rPr>
      </w:pPr>
      <w:r w:rsidRPr="00A7204E">
        <w:rPr>
          <w:b/>
          <w:bCs/>
        </w:rPr>
        <w:t>(2.5.)</w:t>
      </w:r>
    </w:p>
    <w:p w14:paraId="773A7815" w14:textId="41DC2710" w:rsidR="009A7166" w:rsidRPr="00A7204E" w:rsidRDefault="009A7166" w:rsidP="009A7166">
      <w:pPr>
        <w:spacing w:before="240" w:after="0" w:line="259" w:lineRule="auto"/>
        <w:jc w:val="both"/>
      </w:pPr>
      <w:r w:rsidRPr="00A7204E">
        <w:lastRenderedPageBreak/>
        <w:t xml:space="preserve">Mit der Bestätigung der Annahme des Angebots des Kunden </w:t>
      </w:r>
      <w:r w:rsidRPr="00A7204E">
        <w:rPr>
          <w:highlight w:val="darkYellow"/>
        </w:rPr>
        <w:t>____</w:t>
      </w:r>
      <w:r w:rsidRPr="00A7204E">
        <w:t xml:space="preserve"> (</w:t>
      </w:r>
      <w:r w:rsidRPr="00A7204E">
        <w:rPr>
          <w:sz w:val="20"/>
          <w:szCs w:val="20"/>
        </w:rPr>
        <w:t>z.B. “</w:t>
      </w:r>
      <w:r w:rsidRPr="00A7204E">
        <w:rPr>
          <w:i/>
          <w:iCs/>
          <w:sz w:val="20"/>
          <w:szCs w:val="20"/>
        </w:rPr>
        <w:t>per E-Mail</w:t>
      </w:r>
      <w:r w:rsidRPr="00A7204E">
        <w:rPr>
          <w:sz w:val="20"/>
          <w:szCs w:val="20"/>
        </w:rPr>
        <w:t>”; „</w:t>
      </w:r>
      <w:r w:rsidRPr="00A7204E">
        <w:rPr>
          <w:i/>
          <w:iCs/>
          <w:sz w:val="20"/>
          <w:szCs w:val="20"/>
        </w:rPr>
        <w:t>innerhalb von … Tagen</w:t>
      </w:r>
      <w:r w:rsidRPr="00A7204E">
        <w:rPr>
          <w:sz w:val="20"/>
          <w:szCs w:val="20"/>
        </w:rPr>
        <w:t>“</w:t>
      </w:r>
      <w:r w:rsidRPr="00A7204E">
        <w:t xml:space="preserve">) kommt der Vertrag zwischen dem Unternehmer und dem Kunden zustande. </w:t>
      </w:r>
      <w:r w:rsidRPr="00A7204E">
        <w:rPr>
          <w:i/>
          <w:iCs/>
          <w:sz w:val="20"/>
          <w:szCs w:val="20"/>
        </w:rPr>
        <w:t>(Ggfs. „Erfolgt keine Annahme, wird der Anbieter den Kunden darüber informieren, dass kein Vertrag zustande gekommen ist.“)</w:t>
      </w:r>
    </w:p>
    <w:p w14:paraId="2131525B" w14:textId="3D1EDEB1" w:rsidR="009A7166" w:rsidRPr="00A7204E" w:rsidRDefault="009A7166" w:rsidP="009A7166">
      <w:pPr>
        <w:spacing w:before="240" w:after="0" w:line="259" w:lineRule="auto"/>
        <w:jc w:val="both"/>
        <w:rPr>
          <w:i/>
          <w:iCs/>
          <w:sz w:val="20"/>
          <w:szCs w:val="20"/>
        </w:rPr>
      </w:pPr>
      <w:r w:rsidRPr="00A7204E">
        <w:rPr>
          <w:i/>
          <w:iCs/>
          <w:sz w:val="20"/>
          <w:szCs w:val="20"/>
          <w:u w:val="single"/>
        </w:rPr>
        <w:t>(</w:t>
      </w:r>
      <w:r w:rsidRPr="00A7204E">
        <w:rPr>
          <w:b/>
          <w:bCs/>
          <w:i/>
          <w:iCs/>
          <w:sz w:val="20"/>
          <w:szCs w:val="20"/>
        </w:rPr>
        <w:t>Alternativ</w:t>
      </w:r>
      <w:r w:rsidRPr="00A7204E">
        <w:rPr>
          <w:i/>
          <w:iCs/>
          <w:sz w:val="20"/>
          <w:szCs w:val="20"/>
        </w:rPr>
        <w:t xml:space="preserve">: Die automatische Bestätigung nach Erhalt des verbindlichen Angebots des Kunden stellt keine “Annahme” seitens des Unternehmers. Diese dient lediglich der Dokumentation des Eingangs des Angebots. Der Vertrag zwischen dem </w:t>
      </w:r>
      <w:r w:rsidR="00B7354F" w:rsidRPr="00A7204E">
        <w:rPr>
          <w:i/>
          <w:iCs/>
          <w:sz w:val="20"/>
          <w:szCs w:val="20"/>
        </w:rPr>
        <w:t>Anbieter</w:t>
      </w:r>
      <w:r w:rsidRPr="00A7204E">
        <w:rPr>
          <w:i/>
          <w:iCs/>
          <w:sz w:val="20"/>
          <w:szCs w:val="20"/>
        </w:rPr>
        <w:t xml:space="preserve"> und dem Kunden kommt erst durch die Versand- oder Auftragsbestätigung ("Annahme") zustande.)</w:t>
      </w:r>
    </w:p>
    <w:p w14:paraId="7C31435F" w14:textId="77777777" w:rsidR="009A7166" w:rsidRPr="00A7204E" w:rsidRDefault="009A7166" w:rsidP="009A7166">
      <w:pPr>
        <w:spacing w:before="240" w:after="0" w:line="259" w:lineRule="auto"/>
        <w:jc w:val="both"/>
        <w:rPr>
          <w:b/>
          <w:bCs/>
          <w:sz w:val="24"/>
          <w:szCs w:val="24"/>
        </w:rPr>
      </w:pPr>
      <w:r w:rsidRPr="00A7204E">
        <w:rPr>
          <w:b/>
          <w:bCs/>
          <w:sz w:val="24"/>
          <w:szCs w:val="24"/>
        </w:rPr>
        <w:t>3. Lieferzeit, Verfügbarkeit</w:t>
      </w:r>
    </w:p>
    <w:p w14:paraId="08F29D4F" w14:textId="77777777" w:rsidR="009A7166" w:rsidRPr="00A7204E" w:rsidRDefault="009A7166" w:rsidP="009A7166">
      <w:pPr>
        <w:spacing w:before="240" w:after="0" w:line="259" w:lineRule="auto"/>
        <w:jc w:val="both"/>
      </w:pPr>
      <w:r w:rsidRPr="00A7204E">
        <w:rPr>
          <w:b/>
          <w:bCs/>
        </w:rPr>
        <w:t>(3.1.)</w:t>
      </w:r>
    </w:p>
    <w:p w14:paraId="5E8994AC" w14:textId="21C8C563" w:rsidR="009A7166" w:rsidRPr="00A7204E" w:rsidRDefault="009A7166" w:rsidP="009A7166">
      <w:pPr>
        <w:spacing w:before="240" w:after="0" w:line="259" w:lineRule="auto"/>
        <w:jc w:val="both"/>
      </w:pPr>
      <w:r w:rsidRPr="00A7204E">
        <w:t xml:space="preserve">Die Lieferzeit beträgt bis zu </w:t>
      </w:r>
      <w:r w:rsidRPr="00A7204E">
        <w:rPr>
          <w:highlight w:val="darkYellow"/>
        </w:rPr>
        <w:t>____</w:t>
      </w:r>
      <w:r w:rsidRPr="00A7204E">
        <w:t xml:space="preserve"> (</w:t>
      </w:r>
      <w:r w:rsidRPr="00A7204E">
        <w:rPr>
          <w:i/>
          <w:iCs/>
          <w:sz w:val="20"/>
          <w:szCs w:val="20"/>
        </w:rPr>
        <w:t>z.B. „fünf“</w:t>
      </w:r>
      <w:r w:rsidRPr="00A7204E">
        <w:t xml:space="preserve">) Tage. Bei Abweichungen hiervon weist der </w:t>
      </w:r>
      <w:r w:rsidR="00B7354F" w:rsidRPr="00A7204E">
        <w:t>Anbieter</w:t>
      </w:r>
      <w:r w:rsidRPr="00A7204E">
        <w:t xml:space="preserve"> den Kunden auf der Produktseite oder per E-Mail darauf hin.</w:t>
      </w:r>
    </w:p>
    <w:p w14:paraId="5F19746E" w14:textId="77777777" w:rsidR="009A7166" w:rsidRPr="00A7204E" w:rsidRDefault="009A7166" w:rsidP="009A7166">
      <w:pPr>
        <w:spacing w:before="240" w:after="0" w:line="259" w:lineRule="auto"/>
        <w:jc w:val="both"/>
      </w:pPr>
      <w:r w:rsidRPr="00A7204E">
        <w:rPr>
          <w:b/>
          <w:bCs/>
        </w:rPr>
        <w:t>(3.2.)</w:t>
      </w:r>
    </w:p>
    <w:p w14:paraId="6E949A04" w14:textId="0009A74E" w:rsidR="009A7166" w:rsidRPr="00A7204E" w:rsidRDefault="009A7166" w:rsidP="009A7166">
      <w:pPr>
        <w:spacing w:before="240" w:after="0" w:line="259" w:lineRule="auto"/>
        <w:jc w:val="both"/>
      </w:pPr>
      <w:r w:rsidRPr="00A7204E">
        <w:t xml:space="preserve">Ist die vom Kunden ausgewählte Ware zum Zeitpunkt der Bestellung nicht verfügbar, behält sich der </w:t>
      </w:r>
      <w:r w:rsidR="00B7354F" w:rsidRPr="00A7204E">
        <w:t>Anbieter</w:t>
      </w:r>
      <w:r w:rsidRPr="00A7204E">
        <w:t xml:space="preserve"> das Recht vor, die Bestellung nicht anzunehmen, sodass kein Vertrag über die Waren zustande kommt. Der </w:t>
      </w:r>
      <w:r w:rsidR="00B7354F" w:rsidRPr="00A7204E">
        <w:t>Anbieter</w:t>
      </w:r>
      <w:r w:rsidRPr="00A7204E">
        <w:t xml:space="preserve"> informiert den Kunden darüber. Bereits geleistete Zahlungen werden dem Kunden unverzüglich erstattet.</w:t>
      </w:r>
    </w:p>
    <w:p w14:paraId="55E58789" w14:textId="77777777" w:rsidR="009A7166" w:rsidRPr="00A7204E" w:rsidRDefault="009A7166" w:rsidP="009A7166">
      <w:pPr>
        <w:spacing w:before="240" w:after="0" w:line="259" w:lineRule="auto"/>
        <w:jc w:val="both"/>
        <w:rPr>
          <w:b/>
          <w:bCs/>
          <w:sz w:val="24"/>
          <w:szCs w:val="24"/>
        </w:rPr>
      </w:pPr>
      <w:r w:rsidRPr="00A7204E">
        <w:rPr>
          <w:b/>
          <w:bCs/>
          <w:sz w:val="24"/>
          <w:szCs w:val="24"/>
        </w:rPr>
        <w:t>4. Eigentumsvorbehalt</w:t>
      </w:r>
    </w:p>
    <w:p w14:paraId="618D64D0" w14:textId="07C718C2" w:rsidR="009A7166" w:rsidRPr="00A7204E" w:rsidRDefault="009A7166" w:rsidP="009A7166">
      <w:pPr>
        <w:spacing w:before="240" w:after="0" w:line="259" w:lineRule="auto"/>
        <w:jc w:val="both"/>
      </w:pPr>
      <w:r w:rsidRPr="00A7204E">
        <w:t xml:space="preserve">Die Waren bleiben bis zu ihrer vollständigen Bezahlung im Eigentum des </w:t>
      </w:r>
      <w:r w:rsidR="00B7354F" w:rsidRPr="00A7204E">
        <w:t>Anbieters</w:t>
      </w:r>
      <w:r w:rsidRPr="00A7204E">
        <w:t>.</w:t>
      </w:r>
    </w:p>
    <w:p w14:paraId="08617BCC" w14:textId="77777777" w:rsidR="009A7166" w:rsidRPr="00A7204E" w:rsidRDefault="009A7166" w:rsidP="009A7166">
      <w:pPr>
        <w:spacing w:before="240" w:after="0" w:line="259" w:lineRule="auto"/>
        <w:jc w:val="both"/>
        <w:rPr>
          <w:b/>
          <w:bCs/>
          <w:sz w:val="24"/>
          <w:szCs w:val="24"/>
        </w:rPr>
      </w:pPr>
      <w:r w:rsidRPr="00A7204E">
        <w:rPr>
          <w:b/>
          <w:bCs/>
          <w:sz w:val="24"/>
          <w:szCs w:val="24"/>
        </w:rPr>
        <w:t>5. Preise und Versandkosten</w:t>
      </w:r>
    </w:p>
    <w:p w14:paraId="1ED6FABB" w14:textId="77777777" w:rsidR="009A7166" w:rsidRPr="00A7204E" w:rsidRDefault="009A7166" w:rsidP="009A7166">
      <w:pPr>
        <w:spacing w:before="240" w:after="0" w:line="259" w:lineRule="auto"/>
        <w:jc w:val="both"/>
        <w:rPr>
          <w:b/>
          <w:bCs/>
        </w:rPr>
      </w:pPr>
      <w:r w:rsidRPr="00A7204E">
        <w:rPr>
          <w:b/>
          <w:bCs/>
        </w:rPr>
        <w:t>(5.1.)</w:t>
      </w:r>
    </w:p>
    <w:p w14:paraId="385DA58F" w14:textId="196E577A" w:rsidR="009A7166" w:rsidRPr="00A7204E" w:rsidRDefault="009A7166" w:rsidP="009A7166">
      <w:pPr>
        <w:spacing w:before="240" w:after="0" w:line="259" w:lineRule="auto"/>
        <w:jc w:val="both"/>
      </w:pPr>
      <w:r w:rsidRPr="00A7204E">
        <w:t xml:space="preserve">Alle Preise im Online-Shop des </w:t>
      </w:r>
      <w:r w:rsidR="00B7354F" w:rsidRPr="00A7204E">
        <w:t>Anbieters</w:t>
      </w:r>
      <w:r w:rsidRPr="00A7204E">
        <w:t xml:space="preserve"> enthalten die gesetzliche Mehrwertsteuer und sonstige Preisbestandteile.</w:t>
      </w:r>
    </w:p>
    <w:p w14:paraId="7BA53FAE" w14:textId="77777777" w:rsidR="009A7166" w:rsidRPr="00A7204E" w:rsidRDefault="009A7166" w:rsidP="009A7166">
      <w:pPr>
        <w:spacing w:before="240" w:after="0" w:line="259" w:lineRule="auto"/>
        <w:jc w:val="both"/>
        <w:rPr>
          <w:b/>
          <w:bCs/>
        </w:rPr>
      </w:pPr>
      <w:r w:rsidRPr="00A7204E">
        <w:rPr>
          <w:b/>
          <w:bCs/>
        </w:rPr>
        <w:t>(5.2.)</w:t>
      </w:r>
    </w:p>
    <w:p w14:paraId="0D88E329" w14:textId="77777777" w:rsidR="009A7166" w:rsidRPr="00A7204E" w:rsidRDefault="009A7166" w:rsidP="009A7166">
      <w:pPr>
        <w:spacing w:before="240" w:after="0" w:line="259" w:lineRule="auto"/>
        <w:jc w:val="both"/>
      </w:pPr>
      <w:r w:rsidRPr="00A7204E">
        <w:t xml:space="preserve">Zusätzlich zu den angegebenen Preisen trägt der Kunde für die Lieferung innerhalb Deutschlands pauschal </w:t>
      </w:r>
      <w:r w:rsidRPr="00A7204E">
        <w:rPr>
          <w:highlight w:val="darkYellow"/>
        </w:rPr>
        <w:t>____</w:t>
      </w:r>
      <w:r w:rsidRPr="00A7204E">
        <w:t xml:space="preserve"> Euro pro Bestellung. (</w:t>
      </w:r>
      <w:r w:rsidRPr="00A7204E">
        <w:rPr>
          <w:i/>
          <w:iCs/>
          <w:sz w:val="20"/>
          <w:szCs w:val="20"/>
        </w:rPr>
        <w:t>Ggfs. Ab einem Bestellwert von 100 EUR liefert der Unternehmer an den Kunden versandkostenfrei.</w:t>
      </w:r>
      <w:r w:rsidRPr="00A7204E">
        <w:t>)</w:t>
      </w:r>
    </w:p>
    <w:p w14:paraId="577F5391" w14:textId="77777777" w:rsidR="009A7166" w:rsidRPr="00A7204E" w:rsidRDefault="009A7166" w:rsidP="009A7166">
      <w:pPr>
        <w:spacing w:before="240" w:after="0" w:line="259" w:lineRule="auto"/>
        <w:jc w:val="both"/>
      </w:pPr>
      <w:r w:rsidRPr="00A7204E">
        <w:t>Die Versandkosten werden auf den Warenseiten, im Warenkorb und auf der Bestellseite angegeben.</w:t>
      </w:r>
    </w:p>
    <w:p w14:paraId="4AB5B9F1" w14:textId="77777777" w:rsidR="009A7166" w:rsidRPr="00A7204E" w:rsidRDefault="009A7166" w:rsidP="009A7166">
      <w:pPr>
        <w:spacing w:before="240" w:after="0" w:line="259" w:lineRule="auto"/>
        <w:jc w:val="both"/>
        <w:rPr>
          <w:b/>
          <w:bCs/>
        </w:rPr>
      </w:pPr>
      <w:r w:rsidRPr="00A7204E">
        <w:rPr>
          <w:b/>
          <w:bCs/>
        </w:rPr>
        <w:t xml:space="preserve">(5.3.) </w:t>
      </w:r>
    </w:p>
    <w:p w14:paraId="38AB2B57" w14:textId="77777777" w:rsidR="009A7166" w:rsidRPr="00A7204E" w:rsidRDefault="009A7166" w:rsidP="009A7166">
      <w:pPr>
        <w:spacing w:before="240" w:after="0" w:line="259" w:lineRule="auto"/>
        <w:jc w:val="both"/>
      </w:pPr>
      <w:r w:rsidRPr="00A7204E">
        <w:t>Im Falle eines Widerrufs trägt der Kunde die Kosten der Rücksendung.</w:t>
      </w:r>
    </w:p>
    <w:p w14:paraId="25D5CC09" w14:textId="4FC59FC1" w:rsidR="009A7166" w:rsidRPr="00A7204E" w:rsidRDefault="00B7354F" w:rsidP="009A7166">
      <w:pPr>
        <w:spacing w:before="240" w:after="0" w:line="259" w:lineRule="auto"/>
        <w:jc w:val="both"/>
        <w:rPr>
          <w:b/>
          <w:bCs/>
          <w:sz w:val="24"/>
          <w:szCs w:val="24"/>
        </w:rPr>
      </w:pPr>
      <w:r w:rsidRPr="00A7204E">
        <w:rPr>
          <w:b/>
          <w:bCs/>
          <w:sz w:val="24"/>
          <w:szCs w:val="24"/>
        </w:rPr>
        <w:t>6</w:t>
      </w:r>
      <w:r w:rsidR="009A7166" w:rsidRPr="00A7204E">
        <w:rPr>
          <w:b/>
          <w:bCs/>
          <w:sz w:val="24"/>
          <w:szCs w:val="24"/>
        </w:rPr>
        <w:t>. Zahlung</w:t>
      </w:r>
    </w:p>
    <w:p w14:paraId="160129DF" w14:textId="055459E2" w:rsidR="009A7166" w:rsidRPr="00A7204E" w:rsidRDefault="009A7166" w:rsidP="009A7166">
      <w:pPr>
        <w:spacing w:before="240" w:after="0" w:line="259" w:lineRule="auto"/>
        <w:jc w:val="both"/>
        <w:rPr>
          <w:b/>
          <w:bCs/>
        </w:rPr>
      </w:pPr>
      <w:r w:rsidRPr="00A7204E">
        <w:rPr>
          <w:b/>
          <w:bCs/>
        </w:rPr>
        <w:t>(</w:t>
      </w:r>
      <w:r w:rsidR="00B7354F" w:rsidRPr="00A7204E">
        <w:rPr>
          <w:b/>
          <w:bCs/>
        </w:rPr>
        <w:t>6</w:t>
      </w:r>
      <w:r w:rsidRPr="00A7204E">
        <w:rPr>
          <w:b/>
          <w:bCs/>
        </w:rPr>
        <w:t>.1.)</w:t>
      </w:r>
    </w:p>
    <w:p w14:paraId="45B0171E" w14:textId="77777777" w:rsidR="009A7166" w:rsidRPr="00A7204E" w:rsidRDefault="009A7166" w:rsidP="009A7166">
      <w:pPr>
        <w:spacing w:before="240" w:after="0" w:line="259" w:lineRule="auto"/>
        <w:jc w:val="both"/>
      </w:pPr>
      <w:r w:rsidRPr="00A7204E">
        <w:lastRenderedPageBreak/>
        <w:t>Für Kunden besteht die Möglichkeit die Zahlung auf Rechnung, per Nachnahme, Kreditkarte oder Lastschrifteinzug zu leisten.</w:t>
      </w:r>
    </w:p>
    <w:p w14:paraId="0F73C234" w14:textId="5E7E9C00" w:rsidR="009A7166" w:rsidRPr="00A7204E" w:rsidRDefault="009A7166" w:rsidP="009A7166">
      <w:pPr>
        <w:spacing w:before="240" w:after="0" w:line="259" w:lineRule="auto"/>
        <w:jc w:val="both"/>
        <w:rPr>
          <w:b/>
          <w:bCs/>
        </w:rPr>
      </w:pPr>
      <w:r w:rsidRPr="00A7204E">
        <w:rPr>
          <w:b/>
          <w:bCs/>
        </w:rPr>
        <w:t>(</w:t>
      </w:r>
      <w:r w:rsidR="00B7354F" w:rsidRPr="00A7204E">
        <w:rPr>
          <w:b/>
          <w:bCs/>
        </w:rPr>
        <w:t>6</w:t>
      </w:r>
      <w:r w:rsidRPr="00A7204E">
        <w:rPr>
          <w:b/>
          <w:bCs/>
        </w:rPr>
        <w:t>.2.)</w:t>
      </w:r>
    </w:p>
    <w:p w14:paraId="66EDF25F" w14:textId="77777777" w:rsidR="009A7166" w:rsidRPr="00A7204E" w:rsidRDefault="009A7166" w:rsidP="009A7166">
      <w:pPr>
        <w:spacing w:before="240" w:after="0" w:line="259" w:lineRule="auto"/>
        <w:jc w:val="both"/>
      </w:pPr>
      <w:r w:rsidRPr="00A7204E">
        <w:t xml:space="preserve">Neukunden haben die Möglichkeit, bei der ersten Bestellung auf Rechnung Zahlungen bis zu einem Bestellwert von </w:t>
      </w:r>
      <w:r w:rsidRPr="00A7204E">
        <w:rPr>
          <w:highlight w:val="darkYellow"/>
        </w:rPr>
        <w:t>____</w:t>
      </w:r>
      <w:r w:rsidRPr="00A7204E">
        <w:t xml:space="preserve"> (</w:t>
      </w:r>
      <w:r w:rsidRPr="00A7204E">
        <w:rPr>
          <w:i/>
          <w:iCs/>
          <w:sz w:val="20"/>
          <w:szCs w:val="20"/>
        </w:rPr>
        <w:t>z.B. 100 EUR</w:t>
      </w:r>
      <w:r w:rsidRPr="00A7204E">
        <w:t>) zu leisten.</w:t>
      </w:r>
    </w:p>
    <w:p w14:paraId="51780A2A" w14:textId="15A68388" w:rsidR="009A7166" w:rsidRPr="00A7204E" w:rsidRDefault="009A7166" w:rsidP="009A7166">
      <w:pPr>
        <w:spacing w:before="240" w:after="0" w:line="259" w:lineRule="auto"/>
        <w:jc w:val="both"/>
        <w:rPr>
          <w:b/>
          <w:bCs/>
        </w:rPr>
      </w:pPr>
      <w:r w:rsidRPr="00A7204E">
        <w:rPr>
          <w:b/>
          <w:bCs/>
        </w:rPr>
        <w:t>(</w:t>
      </w:r>
      <w:r w:rsidR="00B7354F" w:rsidRPr="00A7204E">
        <w:rPr>
          <w:b/>
          <w:bCs/>
        </w:rPr>
        <w:t>6</w:t>
      </w:r>
      <w:r w:rsidRPr="00A7204E">
        <w:rPr>
          <w:b/>
          <w:bCs/>
        </w:rPr>
        <w:t>.3.)</w:t>
      </w:r>
    </w:p>
    <w:p w14:paraId="052ADD6E" w14:textId="77777777" w:rsidR="009A7166" w:rsidRPr="00A7204E" w:rsidRDefault="009A7166" w:rsidP="009A7166">
      <w:pPr>
        <w:spacing w:before="240" w:after="0" w:line="259" w:lineRule="auto"/>
        <w:jc w:val="both"/>
      </w:pPr>
      <w:r w:rsidRPr="00A7204E">
        <w:t>Mit Vertragsschluss ist die Zahlung des Kaufpreises fällig.</w:t>
      </w:r>
    </w:p>
    <w:p w14:paraId="587D7537" w14:textId="3D27588D" w:rsidR="009A7166" w:rsidRPr="00A7204E" w:rsidRDefault="009A7166" w:rsidP="009A7166">
      <w:pPr>
        <w:spacing w:before="240" w:after="0" w:line="259" w:lineRule="auto"/>
        <w:jc w:val="both"/>
        <w:rPr>
          <w:i/>
          <w:iCs/>
        </w:rPr>
      </w:pPr>
      <w:r w:rsidRPr="00A7204E">
        <w:rPr>
          <w:b/>
          <w:bCs/>
          <w:i/>
          <w:iCs/>
        </w:rPr>
        <w:t>(</w:t>
      </w:r>
      <w:r w:rsidR="00B7354F" w:rsidRPr="00A7204E">
        <w:rPr>
          <w:b/>
          <w:bCs/>
          <w:i/>
          <w:iCs/>
        </w:rPr>
        <w:t>6</w:t>
      </w:r>
      <w:r w:rsidRPr="00A7204E">
        <w:rPr>
          <w:b/>
          <w:bCs/>
          <w:i/>
          <w:iCs/>
        </w:rPr>
        <w:t>.4.)</w:t>
      </w:r>
      <w:r w:rsidRPr="00A7204E">
        <w:rPr>
          <w:i/>
          <w:iCs/>
        </w:rPr>
        <w:t xml:space="preserve"> (Falls die Fälligkeit nach dem Kalender zu bestimmen ist)</w:t>
      </w:r>
    </w:p>
    <w:p w14:paraId="600697EB" w14:textId="77777777" w:rsidR="009A7166" w:rsidRPr="00A7204E" w:rsidRDefault="009A7166" w:rsidP="009A7166">
      <w:pPr>
        <w:spacing w:before="240" w:after="0" w:line="259" w:lineRule="auto"/>
        <w:jc w:val="both"/>
        <w:rPr>
          <w:i/>
          <w:iCs/>
        </w:rPr>
      </w:pPr>
      <w:r w:rsidRPr="00A7204E">
        <w:rPr>
          <w:i/>
          <w:iCs/>
        </w:rPr>
        <w:t>Sollte der Kunde die Zahlung nicht bis zum im Kalender bestimmten Fälligkeitstermin leisten, so gilt die Zahlung mit Ablauf des entsprechenden Termins als versäumt.</w:t>
      </w:r>
    </w:p>
    <w:p w14:paraId="77FF0382" w14:textId="423E44E0" w:rsidR="009A7166" w:rsidRPr="00A7204E" w:rsidRDefault="0058425F" w:rsidP="009A7166">
      <w:pPr>
        <w:spacing w:before="240" w:after="0" w:line="259" w:lineRule="auto"/>
        <w:jc w:val="both"/>
        <w:rPr>
          <w:b/>
          <w:bCs/>
          <w:sz w:val="24"/>
          <w:szCs w:val="24"/>
        </w:rPr>
      </w:pPr>
      <w:r w:rsidRPr="00A7204E">
        <w:rPr>
          <w:b/>
          <w:bCs/>
          <w:sz w:val="24"/>
          <w:szCs w:val="24"/>
        </w:rPr>
        <w:t>7</w:t>
      </w:r>
      <w:r w:rsidR="009A7166" w:rsidRPr="00A7204E">
        <w:rPr>
          <w:b/>
          <w:bCs/>
          <w:sz w:val="24"/>
          <w:szCs w:val="24"/>
        </w:rPr>
        <w:t>. Sachmängelgewährleistung</w:t>
      </w:r>
    </w:p>
    <w:p w14:paraId="15D31870" w14:textId="77777777" w:rsidR="00FA6E8D" w:rsidRPr="00A7204E" w:rsidRDefault="00FA6E8D" w:rsidP="009A7166">
      <w:pPr>
        <w:spacing w:before="240" w:after="0" w:line="259" w:lineRule="auto"/>
        <w:jc w:val="both"/>
      </w:pPr>
      <w:r w:rsidRPr="00A7204E">
        <w:t xml:space="preserve">Bei Sachmängeln beträgt die Gewährleistungsfrist für Waren zwölf Monate. </w:t>
      </w:r>
    </w:p>
    <w:p w14:paraId="640FFA1B" w14:textId="3381878B" w:rsidR="009A7166" w:rsidRPr="00A7204E" w:rsidRDefault="0058425F" w:rsidP="009A7166">
      <w:pPr>
        <w:spacing w:before="240" w:after="0" w:line="259" w:lineRule="auto"/>
        <w:jc w:val="both"/>
        <w:rPr>
          <w:b/>
          <w:bCs/>
          <w:sz w:val="24"/>
          <w:szCs w:val="24"/>
        </w:rPr>
      </w:pPr>
      <w:r w:rsidRPr="00A7204E">
        <w:rPr>
          <w:b/>
          <w:bCs/>
          <w:sz w:val="24"/>
          <w:szCs w:val="24"/>
        </w:rPr>
        <w:t>8</w:t>
      </w:r>
      <w:r w:rsidR="009A7166" w:rsidRPr="00A7204E">
        <w:rPr>
          <w:b/>
          <w:bCs/>
          <w:sz w:val="24"/>
          <w:szCs w:val="24"/>
        </w:rPr>
        <w:t>. Schlussbestimmungen</w:t>
      </w:r>
    </w:p>
    <w:p w14:paraId="53FAB938" w14:textId="65267DF9" w:rsidR="009A7166" w:rsidRPr="00A7204E" w:rsidRDefault="009A7166" w:rsidP="009A7166">
      <w:pPr>
        <w:spacing w:before="240" w:after="0" w:line="259" w:lineRule="auto"/>
        <w:jc w:val="both"/>
        <w:rPr>
          <w:b/>
          <w:bCs/>
        </w:rPr>
      </w:pPr>
      <w:r w:rsidRPr="00A7204E">
        <w:rPr>
          <w:b/>
          <w:bCs/>
        </w:rPr>
        <w:t>(</w:t>
      </w:r>
      <w:r w:rsidR="0058425F" w:rsidRPr="00A7204E">
        <w:rPr>
          <w:b/>
          <w:bCs/>
        </w:rPr>
        <w:t>8</w:t>
      </w:r>
      <w:r w:rsidRPr="00A7204E">
        <w:rPr>
          <w:b/>
          <w:bCs/>
        </w:rPr>
        <w:t>.1.)</w:t>
      </w:r>
    </w:p>
    <w:p w14:paraId="0F9ED40D" w14:textId="69AD386D" w:rsidR="00A7204E" w:rsidRPr="00A7204E" w:rsidRDefault="00A7204E" w:rsidP="009A7166">
      <w:pPr>
        <w:spacing w:before="240" w:after="0" w:line="259" w:lineRule="auto"/>
        <w:jc w:val="both"/>
      </w:pPr>
      <w:r w:rsidRPr="00A7204E">
        <w:t>Sofern es sich beim Kunden um einen Kaufmann, eine juristische Person des öffentlichen Rechts oder um ein öffentlich-rechtliches Sondervermögen handelt, ist Gerichtsstand für alle Streitigkeiten aus dem Vertragsverhältnis der Sitz des Anbieters.</w:t>
      </w:r>
    </w:p>
    <w:p w14:paraId="44A1161A" w14:textId="45EE1A2D" w:rsidR="009A7166" w:rsidRPr="00A7204E" w:rsidRDefault="009A7166" w:rsidP="009A7166">
      <w:pPr>
        <w:spacing w:before="240" w:after="0" w:line="259" w:lineRule="auto"/>
        <w:jc w:val="both"/>
        <w:rPr>
          <w:i/>
          <w:iCs/>
        </w:rPr>
      </w:pPr>
      <w:r w:rsidRPr="00A7204E">
        <w:rPr>
          <w:b/>
          <w:bCs/>
          <w:i/>
          <w:iCs/>
        </w:rPr>
        <w:t>(</w:t>
      </w:r>
      <w:r w:rsidR="00A7204E" w:rsidRPr="00A7204E">
        <w:rPr>
          <w:b/>
          <w:bCs/>
          <w:i/>
          <w:iCs/>
        </w:rPr>
        <w:t>8</w:t>
      </w:r>
      <w:r w:rsidRPr="00A7204E">
        <w:rPr>
          <w:b/>
          <w:bCs/>
          <w:i/>
          <w:iCs/>
        </w:rPr>
        <w:t>.2.)</w:t>
      </w:r>
      <w:r w:rsidRPr="00A7204E">
        <w:rPr>
          <w:i/>
          <w:iCs/>
        </w:rPr>
        <w:t xml:space="preserve"> (</w:t>
      </w:r>
      <w:r w:rsidRPr="00A7204E">
        <w:rPr>
          <w:i/>
          <w:iCs/>
          <w:sz w:val="20"/>
          <w:szCs w:val="20"/>
        </w:rPr>
        <w:t>Für internationale Vertragsbeziehungen, sofern der Ausschluss des UN-Kaufrechts gewünscht ist. In diesem Fall muss das Liefergebiet, anwendbare Recht, die verwendete Vertragssprache entsprechend angepasst werden, s.o.</w:t>
      </w:r>
      <w:r w:rsidRPr="00A7204E">
        <w:rPr>
          <w:i/>
          <w:iCs/>
        </w:rPr>
        <w:t>)</w:t>
      </w:r>
    </w:p>
    <w:p w14:paraId="72D9B1F8" w14:textId="1FBB1F68" w:rsidR="009A7166" w:rsidRPr="00A7204E" w:rsidRDefault="009A7166" w:rsidP="009A7166">
      <w:pPr>
        <w:spacing w:before="240" w:after="0" w:line="259" w:lineRule="auto"/>
        <w:jc w:val="both"/>
      </w:pPr>
      <w:r w:rsidRPr="00A7204E">
        <w:t xml:space="preserve">Diese AGB unterliegen dem Recht der </w:t>
      </w:r>
      <w:r w:rsidR="00A7204E" w:rsidRPr="00A7204E">
        <w:rPr>
          <w:highlight w:val="darkYellow"/>
        </w:rPr>
        <w:t>____</w:t>
      </w:r>
      <w:r w:rsidR="00A7204E" w:rsidRPr="00A7204E">
        <w:t xml:space="preserve"> </w:t>
      </w:r>
      <w:r w:rsidRPr="00A7204E">
        <w:t>(</w:t>
      </w:r>
      <w:r w:rsidRPr="00A7204E">
        <w:rPr>
          <w:i/>
          <w:iCs/>
          <w:sz w:val="20"/>
          <w:szCs w:val="20"/>
        </w:rPr>
        <w:t>z.B. Bundesrepublik Deutschland; s.o. „Anwendbares Recht“</w:t>
      </w:r>
      <w:r w:rsidRPr="00A7204E">
        <w:t>).</w:t>
      </w:r>
    </w:p>
    <w:p w14:paraId="248D5EB9" w14:textId="77777777" w:rsidR="009A7166" w:rsidRPr="00A7204E" w:rsidRDefault="009A7166" w:rsidP="009A7166">
      <w:pPr>
        <w:spacing w:before="240" w:after="0" w:line="259" w:lineRule="auto"/>
        <w:jc w:val="both"/>
      </w:pPr>
      <w:r w:rsidRPr="00A7204E">
        <w:t>Die Bestimmungen des UN-Kaufrechts finden keine Anwendung.</w:t>
      </w:r>
    </w:p>
    <w:p w14:paraId="5E779AC6" w14:textId="77777777" w:rsidR="009A7166" w:rsidRPr="00A7204E" w:rsidRDefault="009A7166" w:rsidP="009A7166">
      <w:pPr>
        <w:spacing w:before="240" w:after="0" w:line="259" w:lineRule="auto"/>
        <w:jc w:val="both"/>
      </w:pPr>
      <w:r w:rsidRPr="00A7204E">
        <w:t>Von dieser Regelung unberührt bleiben zwingende und gesetzliche Vorschriften, die die freie Rechtswahl der Parteien beschränken.</w:t>
      </w:r>
    </w:p>
    <w:p w14:paraId="2D798748" w14:textId="77777777" w:rsidR="009A7166" w:rsidRPr="00A7204E" w:rsidRDefault="009A7166" w:rsidP="009A7166">
      <w:pPr>
        <w:spacing w:before="240" w:after="0" w:line="259" w:lineRule="auto"/>
        <w:jc w:val="both"/>
        <w:rPr>
          <w:i/>
          <w:iCs/>
          <w:sz w:val="20"/>
          <w:szCs w:val="20"/>
        </w:rPr>
      </w:pPr>
      <w:r w:rsidRPr="00A7204E">
        <w:rPr>
          <w:sz w:val="20"/>
          <w:szCs w:val="20"/>
        </w:rPr>
        <w:t>(</w:t>
      </w:r>
      <w:r w:rsidRPr="00A7204E">
        <w:rPr>
          <w:b/>
          <w:bCs/>
          <w:i/>
          <w:iCs/>
          <w:sz w:val="20"/>
          <w:szCs w:val="20"/>
          <w:u w:val="single"/>
        </w:rPr>
        <w:t>Tipp</w:t>
      </w:r>
      <w:r w:rsidRPr="00A7204E">
        <w:rPr>
          <w:i/>
          <w:iCs/>
          <w:sz w:val="20"/>
          <w:szCs w:val="20"/>
        </w:rPr>
        <w:t>: Es wird empfohlen, den Ausschluss der Anwendung des UN-Kaufrechts, soweit gewünscht, eindeutig zu gestalten.</w:t>
      </w:r>
    </w:p>
    <w:p w14:paraId="2A479778" w14:textId="77777777" w:rsidR="009A7166" w:rsidRPr="00A7204E" w:rsidRDefault="009A7166" w:rsidP="009A7166">
      <w:pPr>
        <w:spacing w:before="240" w:after="0" w:line="259" w:lineRule="auto"/>
        <w:jc w:val="both"/>
        <w:rPr>
          <w:i/>
          <w:iCs/>
          <w:sz w:val="20"/>
          <w:szCs w:val="20"/>
        </w:rPr>
      </w:pPr>
      <w:r w:rsidRPr="00A7204E">
        <w:rPr>
          <w:i/>
          <w:iCs/>
          <w:sz w:val="20"/>
          <w:szCs w:val="20"/>
        </w:rPr>
        <w:t xml:space="preserve">Dies kann durch die Gewährung des Zugangs zu den AGB erfolgen. Die AGB sollten in einer für den Kunden verständlichen Sprache verfasst sein, die entweder seine Heimatsprache oder die Sprache der AGB ist. </w:t>
      </w:r>
    </w:p>
    <w:p w14:paraId="178AA6EB" w14:textId="77777777" w:rsidR="009A7166" w:rsidRPr="00A7204E" w:rsidRDefault="009A7166" w:rsidP="009A7166">
      <w:pPr>
        <w:spacing w:before="240" w:after="0" w:line="259" w:lineRule="auto"/>
        <w:jc w:val="both"/>
        <w:rPr>
          <w:i/>
          <w:iCs/>
          <w:sz w:val="20"/>
          <w:szCs w:val="20"/>
        </w:rPr>
      </w:pPr>
      <w:r w:rsidRPr="00A7204E">
        <w:rPr>
          <w:i/>
          <w:iCs/>
          <w:sz w:val="20"/>
          <w:szCs w:val="20"/>
        </w:rPr>
        <w:t>Die Beantwortung der Frage, ob es vorteilhaft ist, das UN-Kaufrecht im Rahmen internationaler Vertragsbeziehungen auszuschließen, ist umstritten und hängt vom Einzelfall ab.)</w:t>
      </w:r>
    </w:p>
    <w:p w14:paraId="3D32546C" w14:textId="7AEF8B0C" w:rsidR="009A7166" w:rsidRPr="00A7204E" w:rsidRDefault="009A7166" w:rsidP="009A7166">
      <w:pPr>
        <w:spacing w:before="240" w:after="0" w:line="259" w:lineRule="auto"/>
        <w:jc w:val="both"/>
        <w:rPr>
          <w:b/>
          <w:bCs/>
        </w:rPr>
      </w:pPr>
      <w:r w:rsidRPr="00A7204E">
        <w:rPr>
          <w:b/>
          <w:bCs/>
        </w:rPr>
        <w:lastRenderedPageBreak/>
        <w:t>(</w:t>
      </w:r>
      <w:r w:rsidR="00A7204E" w:rsidRPr="00A7204E">
        <w:rPr>
          <w:b/>
          <w:bCs/>
        </w:rPr>
        <w:t>8</w:t>
      </w:r>
      <w:r w:rsidRPr="00A7204E">
        <w:rPr>
          <w:b/>
          <w:bCs/>
        </w:rPr>
        <w:t>.3.)</w:t>
      </w:r>
    </w:p>
    <w:p w14:paraId="4EDD7EE9" w14:textId="77777777" w:rsidR="009A7166" w:rsidRPr="00A7204E" w:rsidRDefault="009A7166" w:rsidP="009A7166">
      <w:pPr>
        <w:spacing w:before="240" w:after="0" w:line="259" w:lineRule="auto"/>
        <w:jc w:val="both"/>
      </w:pPr>
      <w:r w:rsidRPr="00A7204E">
        <w:t>Ist oder wird eine Bestimmung dieses Vertrages unwirksam, bleibt die Wirksamkeit des Vertrages hiervon unberührt. An der Stelle der unwirksamen Bestimmung treten, soweit vorhanden, die gesetzlichen Vorschriften.</w:t>
      </w:r>
    </w:p>
    <w:p w14:paraId="225A9C05" w14:textId="77777777" w:rsidR="009A7166" w:rsidRPr="00A7204E" w:rsidRDefault="009A7166" w:rsidP="009A7166">
      <w:pPr>
        <w:spacing w:before="240" w:after="0" w:line="259" w:lineRule="auto"/>
        <w:jc w:val="both"/>
        <w:rPr>
          <w:b/>
          <w:bCs/>
          <w:u w:val="single"/>
        </w:rPr>
      </w:pPr>
    </w:p>
    <w:p w14:paraId="09202A76" w14:textId="254E4703" w:rsidR="009A7166" w:rsidRPr="00A7204E" w:rsidRDefault="009A7166" w:rsidP="009A7166">
      <w:pPr>
        <w:spacing w:before="240" w:after="0" w:line="259" w:lineRule="auto"/>
        <w:jc w:val="both"/>
      </w:pPr>
      <w:r w:rsidRPr="00A7204E">
        <w:rPr>
          <w:b/>
          <w:bCs/>
          <w:u w:val="single"/>
        </w:rPr>
        <w:t>Stand</w:t>
      </w:r>
      <w:r w:rsidRPr="00A7204E">
        <w:t xml:space="preserve">: </w:t>
      </w:r>
      <w:r w:rsidR="00A7204E" w:rsidRPr="00A7204E">
        <w:rPr>
          <w:highlight w:val="darkYellow"/>
        </w:rPr>
        <w:t>____</w:t>
      </w:r>
      <w:r w:rsidR="00A7204E" w:rsidRPr="00A7204E">
        <w:t xml:space="preserve"> </w:t>
      </w:r>
      <w:r w:rsidRPr="00A7204E">
        <w:rPr>
          <w:i/>
          <w:iCs/>
        </w:rPr>
        <w:t>(Datum, das auf der jeweiligen Webseite entsprechend zu aktualisieren ist)</w:t>
      </w:r>
    </w:p>
    <w:sectPr w:rsidR="009A7166" w:rsidRPr="00A7204E" w:rsidSect="004C7C21">
      <w:headerReference w:type="default" r:id="rId16"/>
      <w:footerReference w:type="default" r:id="rId17"/>
      <w:headerReference w:type="first" r:id="rId18"/>
      <w:footerReference w:type="first" r:id="rId19"/>
      <w:pgSz w:w="11906" w:h="16838"/>
      <w:pgMar w:top="2726" w:right="1133" w:bottom="1560" w:left="1418"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BE0FD" w14:textId="77777777" w:rsidR="0048518F" w:rsidRDefault="0048518F" w:rsidP="000D7B78">
      <w:r>
        <w:separator/>
      </w:r>
    </w:p>
    <w:p w14:paraId="29D327DF" w14:textId="77777777" w:rsidR="0048518F" w:rsidRDefault="0048518F" w:rsidP="000D7B78"/>
  </w:endnote>
  <w:endnote w:type="continuationSeparator" w:id="0">
    <w:p w14:paraId="2B611E9D" w14:textId="77777777" w:rsidR="0048518F" w:rsidRDefault="0048518F" w:rsidP="000D7B78">
      <w:r>
        <w:continuationSeparator/>
      </w:r>
    </w:p>
    <w:p w14:paraId="47E02981" w14:textId="77777777" w:rsidR="0048518F" w:rsidRDefault="0048518F" w:rsidP="000D7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nnia for IHK Light">
    <w:altName w:val="Arial Narrow"/>
    <w:panose1 w:val="02000506000000020004"/>
    <w:charset w:val="00"/>
    <w:family w:val="auto"/>
    <w:pitch w:val="variable"/>
    <w:sig w:usb0="A00000AF" w:usb1="5000205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nnia for IHK">
    <w:altName w:val="Corbel"/>
    <w:panose1 w:val="02000503000000020004"/>
    <w:charset w:val="00"/>
    <w:family w:val="auto"/>
    <w:pitch w:val="variable"/>
    <w:sig w:usb0="A00000AF" w:usb1="5000205B" w:usb2="00000000" w:usb3="00000000" w:csb0="0000009B"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Ronnia Lt">
    <w:altName w:val="Calibri"/>
    <w:panose1 w:val="00000000000000000000"/>
    <w:charset w:val="00"/>
    <w:family w:val="modern"/>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YSpec="bottom"/>
      <w:tblOverlap w:val="never"/>
      <w:tblW w:w="5000" w:type="pct"/>
      <w:tblCellMar>
        <w:left w:w="0" w:type="dxa"/>
        <w:bottom w:w="720" w:type="dxa"/>
        <w:right w:w="0" w:type="dxa"/>
      </w:tblCellMar>
      <w:tblLook w:val="04A0" w:firstRow="1" w:lastRow="0" w:firstColumn="1" w:lastColumn="0" w:noHBand="0" w:noVBand="1"/>
    </w:tblPr>
    <w:tblGrid>
      <w:gridCol w:w="7712"/>
      <w:gridCol w:w="1643"/>
    </w:tblGrid>
    <w:tr w:rsidR="004352EF" w:rsidRPr="003D513F" w14:paraId="469AC0AA" w14:textId="77777777" w:rsidTr="00044A4B">
      <w:trPr>
        <w:trHeight w:val="568"/>
      </w:trPr>
      <w:tc>
        <w:tcPr>
          <w:tcW w:w="4122" w:type="pct"/>
          <w:vAlign w:val="bottom"/>
        </w:tcPr>
        <w:p w14:paraId="28C640D7" w14:textId="05AE924A" w:rsidR="004352EF" w:rsidRPr="003D513F" w:rsidRDefault="001C0B6D" w:rsidP="004352EF">
          <w:pPr>
            <w:pStyle w:val="Fuzeile"/>
            <w:tabs>
              <w:tab w:val="clear" w:pos="9026"/>
              <w:tab w:val="right" w:pos="9356"/>
            </w:tabs>
            <w:spacing w:before="120"/>
            <w:rPr>
              <w:noProof/>
            </w:rPr>
          </w:pPr>
          <w:r>
            <w:rPr>
              <w:rFonts w:asciiTheme="majorHAnsi" w:hAnsiTheme="majorHAnsi"/>
              <w:color w:val="004B89" w:themeColor="accent1"/>
              <w:szCs w:val="16"/>
            </w:rPr>
            <w:fldChar w:fldCharType="begin"/>
          </w:r>
          <w:r>
            <w:rPr>
              <w:rFonts w:asciiTheme="majorHAnsi" w:hAnsiTheme="majorHAnsi"/>
              <w:color w:val="004B89" w:themeColor="accent1"/>
              <w:szCs w:val="16"/>
            </w:rPr>
            <w:instrText xml:space="preserve"> STYLEREF  Titel  \* MERGEFORMAT </w:instrText>
          </w:r>
          <w:r>
            <w:rPr>
              <w:rFonts w:asciiTheme="majorHAnsi" w:hAnsiTheme="majorHAnsi"/>
              <w:color w:val="004B89" w:themeColor="accent1"/>
              <w:szCs w:val="16"/>
            </w:rPr>
            <w:fldChar w:fldCharType="separate"/>
          </w:r>
          <w:r w:rsidR="002A5B0A">
            <w:rPr>
              <w:rFonts w:asciiTheme="majorHAnsi" w:hAnsiTheme="majorHAnsi"/>
              <w:noProof/>
              <w:color w:val="004B89" w:themeColor="accent1"/>
              <w:szCs w:val="16"/>
            </w:rPr>
            <w:t>Muster - Allgemeine Geschäftsbedingungen („AGB“) für Online-Shops</w:t>
          </w:r>
          <w:r>
            <w:rPr>
              <w:rFonts w:asciiTheme="majorHAnsi" w:hAnsiTheme="majorHAnsi"/>
              <w:color w:val="004B89" w:themeColor="accent1"/>
              <w:szCs w:val="16"/>
            </w:rPr>
            <w:fldChar w:fldCharType="end"/>
          </w:r>
          <w:r w:rsidR="004352EF" w:rsidRPr="003D513F">
            <w:rPr>
              <w:rFonts w:asciiTheme="majorHAnsi" w:hAnsiTheme="majorHAnsi"/>
              <w:color w:val="004B89" w:themeColor="accent1"/>
              <w:szCs w:val="16"/>
            </w:rPr>
            <w:t>,</w:t>
          </w:r>
          <w:r w:rsidR="004352EF" w:rsidRPr="003D513F">
            <w:rPr>
              <w:szCs w:val="16"/>
            </w:rPr>
            <w:t xml:space="preserve"> </w:t>
          </w:r>
          <w:sdt>
            <w:sdtPr>
              <w:rPr>
                <w:szCs w:val="16"/>
              </w:rPr>
              <w:alias w:val="Datum"/>
              <w:tag w:val="#Datum#"/>
              <w:id w:val="-356575973"/>
              <w:date w:fullDate="2025-11-13T00:00:00Z">
                <w:dateFormat w:val="d. MMMM yyyy"/>
                <w:lid w:val="de-DE"/>
                <w:storeMappedDataAs w:val="dateTime"/>
                <w:calendar w:val="gregorian"/>
              </w:date>
            </w:sdtPr>
            <w:sdtContent>
              <w:r w:rsidR="00154A1E">
                <w:rPr>
                  <w:szCs w:val="16"/>
                </w:rPr>
                <w:t>13. November 2025</w:t>
              </w:r>
            </w:sdtContent>
          </w:sdt>
        </w:p>
      </w:tc>
      <w:tc>
        <w:tcPr>
          <w:tcW w:w="878" w:type="pct"/>
          <w:vAlign w:val="bottom"/>
        </w:tcPr>
        <w:p w14:paraId="58B22DFA" w14:textId="77777777" w:rsidR="004352EF" w:rsidRPr="003D513F" w:rsidRDefault="004352EF" w:rsidP="004352EF">
          <w:pPr>
            <w:pStyle w:val="Fuzeile"/>
            <w:tabs>
              <w:tab w:val="clear" w:pos="9026"/>
              <w:tab w:val="right" w:pos="9356"/>
            </w:tabs>
            <w:jc w:val="right"/>
          </w:pPr>
          <w:r w:rsidRPr="003D513F">
            <w:t xml:space="preserve">Seite </w:t>
          </w:r>
          <w:r w:rsidRPr="003D513F">
            <w:fldChar w:fldCharType="begin"/>
          </w:r>
          <w:r w:rsidRPr="003D513F">
            <w:instrText xml:space="preserve"> PAGE  \* Arabic  \* MERGEFORMAT </w:instrText>
          </w:r>
          <w:r w:rsidRPr="003D513F">
            <w:fldChar w:fldCharType="separate"/>
          </w:r>
          <w:r w:rsidRPr="003D513F">
            <w:rPr>
              <w:noProof/>
            </w:rPr>
            <w:t>2</w:t>
          </w:r>
          <w:r w:rsidRPr="003D513F">
            <w:fldChar w:fldCharType="end"/>
          </w:r>
          <w:r w:rsidRPr="003D513F">
            <w:t xml:space="preserve"> von </w:t>
          </w:r>
          <w:r w:rsidRPr="003D513F">
            <w:rPr>
              <w:noProof/>
            </w:rPr>
            <w:fldChar w:fldCharType="begin"/>
          </w:r>
          <w:r w:rsidRPr="003D513F">
            <w:rPr>
              <w:noProof/>
            </w:rPr>
            <w:instrText xml:space="preserve"> NUMPAGES  \* Arabic  \* MERGEFORMAT </w:instrText>
          </w:r>
          <w:r w:rsidRPr="003D513F">
            <w:rPr>
              <w:noProof/>
            </w:rPr>
            <w:fldChar w:fldCharType="separate"/>
          </w:r>
          <w:r w:rsidRPr="003D513F">
            <w:rPr>
              <w:noProof/>
            </w:rPr>
            <w:t>2</w:t>
          </w:r>
          <w:r w:rsidRPr="003D513F">
            <w:rPr>
              <w:noProof/>
            </w:rPr>
            <w:fldChar w:fldCharType="end"/>
          </w:r>
        </w:p>
      </w:tc>
    </w:tr>
  </w:tbl>
  <w:p w14:paraId="39DE025D" w14:textId="77777777" w:rsidR="004352EF" w:rsidRPr="004352EF" w:rsidRDefault="004352EF" w:rsidP="004352E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35EBD" w14:textId="77777777" w:rsidR="00E804BB" w:rsidRDefault="00E804BB" w:rsidP="0027597F">
    <w:pPr>
      <w:pStyle w:val="Fuzeile"/>
      <w:tabs>
        <w:tab w:val="clear" w:pos="4513"/>
        <w:tab w:val="clear" w:pos="9026"/>
      </w:tabs>
      <w:spacing w:before="480"/>
      <w:rPr>
        <w:rFonts w:asciiTheme="majorHAnsi" w:hAnsiTheme="majorHAnsi"/>
      </w:rPr>
    </w:pPr>
    <w:r w:rsidRPr="002956EA">
      <w:rPr>
        <w:rFonts w:asciiTheme="majorHAnsi" w:hAnsiTheme="majorHAnsi"/>
      </w:rPr>
      <w:t>Industrie- und Handelskammer zu Berlin</w:t>
    </w:r>
  </w:p>
  <w:p w14:paraId="2576592B" w14:textId="33FC8583" w:rsidR="00E804BB" w:rsidRPr="00141171" w:rsidRDefault="00FF4994" w:rsidP="00E804BB">
    <w:pPr>
      <w:pStyle w:val="Absender"/>
    </w:pPr>
    <w:r w:rsidRPr="00141171">
      <w:rPr>
        <w:rFonts w:asciiTheme="majorHAnsi" w:hAnsiTheme="majorHAnsi"/>
        <w:noProof/>
      </w:rPr>
      <w:drawing>
        <wp:anchor distT="0" distB="0" distL="114300" distR="114300" simplePos="0" relativeHeight="251658244" behindDoc="0" locked="0" layoutInCell="1" allowOverlap="1" wp14:anchorId="441178CD" wp14:editId="6D543540">
          <wp:simplePos x="0" y="0"/>
          <wp:positionH relativeFrom="column">
            <wp:posOffset>4950460</wp:posOffset>
          </wp:positionH>
          <wp:positionV relativeFrom="paragraph">
            <wp:posOffset>118539</wp:posOffset>
          </wp:positionV>
          <wp:extent cx="143510" cy="143510"/>
          <wp:effectExtent l="0" t="0" r="8890" b="889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3510" cy="143510"/>
                  </a:xfrm>
                  <a:prstGeom prst="rect">
                    <a:avLst/>
                  </a:prstGeom>
                </pic:spPr>
              </pic:pic>
            </a:graphicData>
          </a:graphic>
          <wp14:sizeRelH relativeFrom="margin">
            <wp14:pctWidth>0</wp14:pctWidth>
          </wp14:sizeRelH>
          <wp14:sizeRelV relativeFrom="margin">
            <wp14:pctHeight>0</wp14:pctHeight>
          </wp14:sizeRelV>
        </wp:anchor>
      </w:drawing>
    </w:r>
    <w:sdt>
      <w:sdtPr>
        <w:rPr>
          <w:sz w:val="16"/>
        </w:rPr>
        <w:alias w:val="Name"/>
        <w:tag w:val="#Name#"/>
        <w:id w:val="-1474055080"/>
      </w:sdtPr>
      <w:sdtContent>
        <w:r w:rsidR="00141171" w:rsidRPr="00141171">
          <w:rPr>
            <w:sz w:val="16"/>
          </w:rPr>
          <w:t>Außenwirtschaft &amp; Recht</w:t>
        </w:r>
        <w:r w:rsidR="00154A1E" w:rsidRPr="00141171">
          <w:rPr>
            <w:sz w:val="16"/>
          </w:rPr>
          <w:t xml:space="preserve"> </w:t>
        </w:r>
      </w:sdtContent>
    </w:sdt>
    <w:r w:rsidR="00652444" w:rsidRPr="00141171">
      <w:rPr>
        <w:sz w:val="16"/>
      </w:rPr>
      <w:t xml:space="preserve"> | E-Mail: </w:t>
    </w:r>
    <w:sdt>
      <w:sdtPr>
        <w:rPr>
          <w:sz w:val="16"/>
        </w:rPr>
        <w:alias w:val="E-Mail"/>
        <w:tag w:val="#Email#"/>
        <w:id w:val="-1086069441"/>
      </w:sdtPr>
      <w:sdtContent>
        <w:hyperlink r:id="rId2" w:history="1">
          <w:r w:rsidR="00141171" w:rsidRPr="00E02099">
            <w:rPr>
              <w:rStyle w:val="Hyperlink"/>
              <w:sz w:val="16"/>
            </w:rPr>
            <w:t>auwirecht@berlin.ihk.de</w:t>
          </w:r>
        </w:hyperlink>
        <w:r w:rsidR="00141171">
          <w:rPr>
            <w:sz w:val="16"/>
          </w:rPr>
          <w:t xml:space="preserve"> </w:t>
        </w:r>
      </w:sdtContent>
    </w:sdt>
  </w:p>
  <w:p w14:paraId="48479EA9" w14:textId="20CEC16D" w:rsidR="00B437AA" w:rsidRDefault="00E804BB" w:rsidP="004C7C21">
    <w:pPr>
      <w:pStyle w:val="Fuzeile"/>
      <w:tabs>
        <w:tab w:val="clear" w:pos="9026"/>
        <w:tab w:val="right" w:pos="9356"/>
      </w:tabs>
      <w:spacing w:after="400"/>
    </w:pPr>
    <w:r>
      <w:t xml:space="preserve">Fasanenstraße 85 | </w:t>
    </w:r>
    <w:r w:rsidRPr="004A25F6">
      <w:t>10623 Berlin | Tel.</w:t>
    </w:r>
    <w:r w:rsidR="00A21C5E">
      <w:t>:</w:t>
    </w:r>
    <w:r w:rsidRPr="004A25F6">
      <w:t xml:space="preserve"> +49 30 31510-</w:t>
    </w:r>
    <w:sdt>
      <w:sdtPr>
        <w:alias w:val="Telefon"/>
        <w:tag w:val="#Telefon#"/>
        <w:id w:val="-200469917"/>
      </w:sdtPr>
      <w:sdtContent>
        <w:r w:rsidR="00141171">
          <w:t>203</w:t>
        </w:r>
      </w:sdtContent>
    </w:sdt>
    <w:r w:rsidRPr="004A25F6">
      <w:t xml:space="preserve"> | Fax</w:t>
    </w:r>
    <w:r w:rsidR="00A21C5E">
      <w:t>:</w:t>
    </w:r>
    <w:r w:rsidRPr="004A25F6">
      <w:t xml:space="preserve"> +49 30 31510-</w:t>
    </w:r>
    <w:sdt>
      <w:sdtPr>
        <w:alias w:val="Fax"/>
        <w:tag w:val="#Fax#"/>
        <w:id w:val="-1407611793"/>
        <w:text/>
      </w:sdtPr>
      <w:sdtContent>
        <w:r w:rsidR="00141171">
          <w:t>118</w:t>
        </w:r>
      </w:sdtContent>
    </w:sdt>
    <w:r w:rsidR="00FF4994" w:rsidRPr="00FF4994">
      <w:t xml:space="preserve"> </w:t>
    </w:r>
    <w:r w:rsidR="00FF4994">
      <w:tab/>
    </w:r>
    <w:r w:rsidR="00FF4994">
      <w:rPr>
        <w:rFonts w:asciiTheme="majorHAnsi" w:hAnsiTheme="majorHAnsi"/>
      </w:rPr>
      <w:t>www.ihk.de/berlin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C9B8A" w14:textId="77777777" w:rsidR="0048518F" w:rsidRDefault="0048518F" w:rsidP="004D6C03">
      <w:pPr>
        <w:spacing w:after="0" w:line="240" w:lineRule="auto"/>
      </w:pPr>
      <w:r>
        <w:separator/>
      </w:r>
    </w:p>
  </w:footnote>
  <w:footnote w:type="continuationSeparator" w:id="0">
    <w:p w14:paraId="125F5842" w14:textId="77777777" w:rsidR="0048518F" w:rsidRDefault="0048518F" w:rsidP="000D7B78">
      <w:r>
        <w:continuationSeparator/>
      </w:r>
    </w:p>
    <w:p w14:paraId="6EC9A6D4" w14:textId="77777777" w:rsidR="0048518F" w:rsidRDefault="0048518F" w:rsidP="000D7B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11B8" w14:textId="77777777" w:rsidR="00B437AA" w:rsidRPr="00E901EF" w:rsidRDefault="00E901EF" w:rsidP="00E901EF">
    <w:pPr>
      <w:pStyle w:val="Kopfzeile"/>
      <w:framePr w:wrap="auto" w:vAnchor="margin" w:hAnchor="text" w:yAlign="inline"/>
      <w:suppressOverlap w:val="0"/>
    </w:pPr>
    <w:r w:rsidRPr="00E901EF">
      <w:rPr>
        <w:noProof/>
        <w:lang w:eastAsia="de-DE"/>
      </w:rPr>
      <w:drawing>
        <wp:anchor distT="0" distB="0" distL="114300" distR="114300" simplePos="0" relativeHeight="251658243" behindDoc="1" locked="0" layoutInCell="1" allowOverlap="1" wp14:anchorId="2F0A091D" wp14:editId="2F0C780D">
          <wp:simplePos x="0" y="0"/>
          <wp:positionH relativeFrom="page">
            <wp:posOffset>4215130</wp:posOffset>
          </wp:positionH>
          <wp:positionV relativeFrom="page">
            <wp:posOffset>594360</wp:posOffset>
          </wp:positionV>
          <wp:extent cx="3498850" cy="755650"/>
          <wp:effectExtent l="0" t="0" r="6350" b="6350"/>
          <wp:wrapNone/>
          <wp:docPr id="16" name="$Kli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K_GE_1m_rgb.emf"/>
                  <pic:cNvPicPr/>
                </pic:nvPicPr>
                <pic:blipFill>
                  <a:blip r:embed="rId1">
                    <a:extLst>
                      <a:ext uri="{28A0092B-C50C-407E-A947-70E740481C1C}">
                        <a14:useLocalDpi xmlns:a14="http://schemas.microsoft.com/office/drawing/2010/main" val="0"/>
                      </a:ext>
                    </a:extLst>
                  </a:blip>
                  <a:stretch>
                    <a:fillRect/>
                  </a:stretch>
                </pic:blipFill>
                <pic:spPr>
                  <a:xfrm>
                    <a:off x="0" y="0"/>
                    <a:ext cx="3498850" cy="75565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58242" behindDoc="1" locked="0" layoutInCell="0" allowOverlap="1" wp14:anchorId="0C664E63" wp14:editId="4BD9E044">
          <wp:simplePos x="901700" y="-720725"/>
          <wp:positionH relativeFrom="margin">
            <wp:posOffset>0</wp:posOffset>
          </wp:positionH>
          <wp:positionV relativeFrom="page">
            <wp:posOffset>719455</wp:posOffset>
          </wp:positionV>
          <wp:extent cx="1620000" cy="500400"/>
          <wp:effectExtent l="0" t="0" r="0" b="0"/>
          <wp:wrapSquare wrapText="bothSides"/>
          <wp:docPr id="1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K_Berlin_Logo_pri_RGB_p.emf"/>
                  <pic:cNvPicPr/>
                </pic:nvPicPr>
                <pic:blipFill>
                  <a:blip r:embed="rId2">
                    <a:extLst>
                      <a:ext uri="{28A0092B-C50C-407E-A947-70E740481C1C}">
                        <a14:useLocalDpi xmlns:a14="http://schemas.microsoft.com/office/drawing/2010/main" val="0"/>
                      </a:ext>
                    </a:extLst>
                  </a:blip>
                  <a:stretch>
                    <a:fillRect/>
                  </a:stretch>
                </pic:blipFill>
                <pic:spPr>
                  <a:xfrm>
                    <a:off x="0" y="0"/>
                    <a:ext cx="1620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C226" w14:textId="77777777" w:rsidR="00B437AA" w:rsidRDefault="00E901EF">
    <w:r w:rsidRPr="00E901EF">
      <w:rPr>
        <w:noProof/>
        <w:lang w:eastAsia="de-DE"/>
      </w:rPr>
      <w:drawing>
        <wp:anchor distT="0" distB="0" distL="114300" distR="114300" simplePos="0" relativeHeight="251658241" behindDoc="1" locked="0" layoutInCell="1" allowOverlap="1" wp14:anchorId="007D624E" wp14:editId="6530F664">
          <wp:simplePos x="0" y="0"/>
          <wp:positionH relativeFrom="page">
            <wp:posOffset>4215130</wp:posOffset>
          </wp:positionH>
          <wp:positionV relativeFrom="page">
            <wp:posOffset>594360</wp:posOffset>
          </wp:positionV>
          <wp:extent cx="3498850" cy="755650"/>
          <wp:effectExtent l="0" t="0" r="6350" b="6350"/>
          <wp:wrapNone/>
          <wp:docPr id="18" name="$Klima1_First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K_GE_1m_rgb.emf"/>
                  <pic:cNvPicPr/>
                </pic:nvPicPr>
                <pic:blipFill>
                  <a:blip r:embed="rId1">
                    <a:extLst>
                      <a:ext uri="{28A0092B-C50C-407E-A947-70E740481C1C}">
                        <a14:useLocalDpi xmlns:a14="http://schemas.microsoft.com/office/drawing/2010/main" val="0"/>
                      </a:ext>
                    </a:extLst>
                  </a:blip>
                  <a:stretch>
                    <a:fillRect/>
                  </a:stretch>
                </pic:blipFill>
                <pic:spPr>
                  <a:xfrm>
                    <a:off x="0" y="0"/>
                    <a:ext cx="3498850" cy="755650"/>
                  </a:xfrm>
                  <a:prstGeom prst="rect">
                    <a:avLst/>
                  </a:prstGeom>
                </pic:spPr>
              </pic:pic>
            </a:graphicData>
          </a:graphic>
          <wp14:sizeRelH relativeFrom="margin">
            <wp14:pctWidth>0</wp14:pctWidth>
          </wp14:sizeRelH>
          <wp14:sizeRelV relativeFrom="margin">
            <wp14:pctHeight>0</wp14:pctHeight>
          </wp14:sizeRelV>
        </wp:anchor>
      </w:drawing>
    </w:r>
    <w:r w:rsidR="00E87DCC">
      <w:rPr>
        <w:noProof/>
        <w:lang w:eastAsia="de-DE"/>
      </w:rPr>
      <w:drawing>
        <wp:anchor distT="0" distB="0" distL="114300" distR="114300" simplePos="0" relativeHeight="251658240" behindDoc="1" locked="0" layoutInCell="0" allowOverlap="1" wp14:anchorId="2269530A" wp14:editId="3DA37D7A">
          <wp:simplePos x="901700" y="-720725"/>
          <wp:positionH relativeFrom="margin">
            <wp:posOffset>0</wp:posOffset>
          </wp:positionH>
          <wp:positionV relativeFrom="page">
            <wp:posOffset>719455</wp:posOffset>
          </wp:positionV>
          <wp:extent cx="1620000" cy="500400"/>
          <wp:effectExtent l="0" t="0" r="0" b="0"/>
          <wp:wrapSquare wrapText="bothSides"/>
          <wp:docPr id="19" name="$Logo_First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K_Berlin_Logo_pri_RGB_p.emf"/>
                  <pic:cNvPicPr/>
                </pic:nvPicPr>
                <pic:blipFill>
                  <a:blip r:embed="rId2">
                    <a:extLst>
                      <a:ext uri="{28A0092B-C50C-407E-A947-70E740481C1C}">
                        <a14:useLocalDpi xmlns:a14="http://schemas.microsoft.com/office/drawing/2010/main" val="0"/>
                      </a:ext>
                    </a:extLst>
                  </a:blip>
                  <a:stretch>
                    <a:fillRect/>
                  </a:stretch>
                </pic:blipFill>
                <pic:spPr>
                  <a:xfrm>
                    <a:off x="0" y="0"/>
                    <a:ext cx="1620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7.5pt;height:17.5pt" o:bullet="t">
        <v:imagedata r:id="rId1" o:title="Bullet-Ebene1-4e_EMF"/>
      </v:shape>
    </w:pict>
  </w:numPicBullet>
  <w:numPicBullet w:numPicBulletId="1">
    <w:pict>
      <v:shape id="_x0000_i1039" type="#_x0000_t75" style="width:17.5pt;height:17.5pt" o:bullet="t">
        <v:imagedata r:id="rId2" o:title="Bullet-Ebene2-4e_EMF2"/>
      </v:shape>
    </w:pict>
  </w:numPicBullet>
  <w:abstractNum w:abstractNumId="0" w15:restartNumberingAfterBreak="0">
    <w:nsid w:val="FFFFFF7C"/>
    <w:multiLevelType w:val="singleLevel"/>
    <w:tmpl w:val="8F007E0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8FB8EBF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09C4448"/>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CB08AC6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D7CF5B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D6C8B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9494A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D430D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383F3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54EBDD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827624E"/>
    <w:multiLevelType w:val="multilevel"/>
    <w:tmpl w:val="7EB6A06A"/>
    <w:lvl w:ilvl="0">
      <w:start w:val="1"/>
      <w:numFmt w:val="bullet"/>
      <w:lvlText w:val=""/>
      <w:lvlPicBulletId w:val="0"/>
      <w:lvlJc w:val="left"/>
      <w:pPr>
        <w:ind w:left="170" w:hanging="170"/>
      </w:pPr>
      <w:rPr>
        <w:rFonts w:ascii="Symbol" w:hAnsi="Symbol" w:hint="default"/>
        <w:color w:val="auto"/>
      </w:rPr>
    </w:lvl>
    <w:lvl w:ilvl="1">
      <w:start w:val="1"/>
      <w:numFmt w:val="bullet"/>
      <w:lvlText w:val=""/>
      <w:lvlPicBulletId w:val="1"/>
      <w:lvlJc w:val="left"/>
      <w:pPr>
        <w:ind w:left="340" w:hanging="170"/>
      </w:pPr>
      <w:rPr>
        <w:rFonts w:ascii="Symbol" w:hAnsi="Symbo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tabs>
          <w:tab w:val="num" w:pos="10773"/>
        </w:tabs>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tabs>
          <w:tab w:val="num" w:pos="1049"/>
        </w:tabs>
        <w:ind w:left="1020" w:hanging="170"/>
      </w:pPr>
      <w:rPr>
        <w:rFonts w:ascii="Arial" w:hAnsi="Arial" w:hint="default"/>
        <w:color w:val="auto"/>
      </w:rPr>
    </w:lvl>
    <w:lvl w:ilvl="6">
      <w:start w:val="1"/>
      <w:numFmt w:val="bullet"/>
      <w:lvlText w:val="–"/>
      <w:lvlJc w:val="left"/>
      <w:pPr>
        <w:tabs>
          <w:tab w:val="num" w:pos="15876"/>
        </w:tabs>
        <w:ind w:left="1190" w:hanging="170"/>
      </w:pPr>
      <w:rPr>
        <w:rFonts w:ascii="Arial" w:hAnsi="Arial" w:hint="default"/>
        <w:color w:val="auto"/>
      </w:rPr>
    </w:lvl>
    <w:lvl w:ilvl="7">
      <w:start w:val="1"/>
      <w:numFmt w:val="bullet"/>
      <w:lvlText w:val="–"/>
      <w:lvlJc w:val="left"/>
      <w:pPr>
        <w:ind w:left="1360" w:hanging="170"/>
      </w:pPr>
      <w:rPr>
        <w:rFonts w:ascii="Arial" w:hAnsi="Arial" w:hint="default"/>
        <w:color w:val="auto"/>
      </w:rPr>
    </w:lvl>
    <w:lvl w:ilvl="8">
      <w:start w:val="1"/>
      <w:numFmt w:val="bullet"/>
      <w:lvlText w:val="–"/>
      <w:lvlJc w:val="left"/>
      <w:pPr>
        <w:ind w:left="1530" w:hanging="170"/>
      </w:pPr>
      <w:rPr>
        <w:rFonts w:ascii="Arial" w:hAnsi="Arial" w:hint="default"/>
        <w:color w:val="auto"/>
      </w:rPr>
    </w:lvl>
  </w:abstractNum>
  <w:abstractNum w:abstractNumId="11" w15:restartNumberingAfterBreak="0">
    <w:nsid w:val="0F5618AB"/>
    <w:multiLevelType w:val="multilevel"/>
    <w:tmpl w:val="04070023"/>
    <w:styleLink w:val="ArtikelAbschnitt"/>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72E7960"/>
    <w:multiLevelType w:val="multilevel"/>
    <w:tmpl w:val="AD7AA734"/>
    <w:lvl w:ilvl="0">
      <w:start w:val="1"/>
      <w:numFmt w:val="bullet"/>
      <w:pStyle w:val="IHK-Bulletliste"/>
      <w:lvlText w:val=""/>
      <w:lvlPicBulletId w:val="0"/>
      <w:lvlJc w:val="left"/>
      <w:pPr>
        <w:ind w:left="340" w:hanging="340"/>
      </w:pPr>
      <w:rPr>
        <w:rFonts w:ascii="Symbol" w:hAnsi="Symbol" w:hint="default"/>
        <w:color w:val="auto"/>
      </w:rPr>
    </w:lvl>
    <w:lvl w:ilvl="1">
      <w:start w:val="1"/>
      <w:numFmt w:val="bullet"/>
      <w:lvlText w:val=""/>
      <w:lvlPicBulletId w:val="1"/>
      <w:lvlJc w:val="left"/>
      <w:pPr>
        <w:ind w:left="680" w:hanging="340"/>
      </w:pPr>
      <w:rPr>
        <w:rFonts w:ascii="Symbol" w:hAnsi="Symbol" w:hint="default"/>
        <w:color w:val="auto"/>
      </w:rPr>
    </w:lvl>
    <w:lvl w:ilvl="2">
      <w:start w:val="1"/>
      <w:numFmt w:val="bullet"/>
      <w:lvlText w:val="–"/>
      <w:lvlJc w:val="left"/>
      <w:pPr>
        <w:ind w:left="1020" w:hanging="340"/>
      </w:pPr>
      <w:rPr>
        <w:rFonts w:ascii="Arial" w:hAnsi="Arial" w:hint="default"/>
        <w:color w:val="auto"/>
      </w:rPr>
    </w:lvl>
    <w:lvl w:ilvl="3">
      <w:start w:val="1"/>
      <w:numFmt w:val="bullet"/>
      <w:lvlText w:val="–"/>
      <w:lvlJc w:val="left"/>
      <w:pPr>
        <w:ind w:left="1360" w:hanging="340"/>
      </w:pPr>
      <w:rPr>
        <w:rFonts w:ascii="Arial" w:hAnsi="Arial" w:hint="default"/>
        <w:color w:val="auto"/>
      </w:rPr>
    </w:lvl>
    <w:lvl w:ilvl="4">
      <w:start w:val="1"/>
      <w:numFmt w:val="bullet"/>
      <w:lvlText w:val="–"/>
      <w:lvlJc w:val="left"/>
      <w:pPr>
        <w:tabs>
          <w:tab w:val="num" w:pos="907"/>
        </w:tabs>
        <w:ind w:left="1700" w:hanging="340"/>
      </w:pPr>
      <w:rPr>
        <w:rFonts w:ascii="Arial" w:hAnsi="Arial" w:hint="default"/>
        <w:color w:val="auto"/>
      </w:rPr>
    </w:lvl>
    <w:lvl w:ilvl="5">
      <w:start w:val="1"/>
      <w:numFmt w:val="bullet"/>
      <w:lvlText w:val="–"/>
      <w:lvlJc w:val="left"/>
      <w:pPr>
        <w:ind w:left="2040" w:hanging="340"/>
      </w:pPr>
      <w:rPr>
        <w:rFonts w:ascii="Arial" w:hAnsi="Arial" w:hint="default"/>
        <w:color w:val="auto"/>
      </w:rPr>
    </w:lvl>
    <w:lvl w:ilvl="6">
      <w:start w:val="1"/>
      <w:numFmt w:val="bullet"/>
      <w:lvlText w:val="–"/>
      <w:lvlJc w:val="left"/>
      <w:pPr>
        <w:ind w:left="2380" w:hanging="340"/>
      </w:pPr>
      <w:rPr>
        <w:rFonts w:ascii="Arial" w:hAnsi="Arial" w:hint="default"/>
        <w:color w:val="auto"/>
      </w:rPr>
    </w:lvl>
    <w:lvl w:ilvl="7">
      <w:start w:val="1"/>
      <w:numFmt w:val="bullet"/>
      <w:lvlText w:val="–"/>
      <w:lvlJc w:val="left"/>
      <w:pPr>
        <w:ind w:left="2720" w:hanging="340"/>
      </w:pPr>
      <w:rPr>
        <w:rFonts w:ascii="Arial" w:hAnsi="Arial" w:hint="default"/>
        <w:color w:val="auto"/>
      </w:rPr>
    </w:lvl>
    <w:lvl w:ilvl="8">
      <w:start w:val="1"/>
      <w:numFmt w:val="bullet"/>
      <w:lvlText w:val="–"/>
      <w:lvlJc w:val="left"/>
      <w:pPr>
        <w:tabs>
          <w:tab w:val="num" w:pos="1814"/>
        </w:tabs>
        <w:ind w:left="3060" w:hanging="340"/>
      </w:pPr>
      <w:rPr>
        <w:rFonts w:ascii="Arial" w:hAnsi="Arial" w:hint="default"/>
        <w:color w:val="auto"/>
      </w:rPr>
    </w:lvl>
  </w:abstractNum>
  <w:abstractNum w:abstractNumId="13" w15:restartNumberingAfterBreak="0">
    <w:nsid w:val="193A71E3"/>
    <w:multiLevelType w:val="hybridMultilevel"/>
    <w:tmpl w:val="A2D08262"/>
    <w:lvl w:ilvl="0" w:tplc="BBBA7284">
      <w:numFmt w:val="bullet"/>
      <w:lvlText w:val="-"/>
      <w:lvlJc w:val="left"/>
      <w:pPr>
        <w:ind w:left="720" w:hanging="360"/>
      </w:pPr>
      <w:rPr>
        <w:rFonts w:ascii="Ronnia for IHK Light" w:eastAsiaTheme="minorHAnsi" w:hAnsi="Ronnia for IHK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C3D7E70"/>
    <w:multiLevelType w:val="multilevel"/>
    <w:tmpl w:val="D3A05FD2"/>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C3E3E7E"/>
    <w:multiLevelType w:val="multilevel"/>
    <w:tmpl w:val="7EB6A06A"/>
    <w:lvl w:ilvl="0">
      <w:start w:val="1"/>
      <w:numFmt w:val="bullet"/>
      <w:lvlText w:val=""/>
      <w:lvlPicBulletId w:val="0"/>
      <w:lvlJc w:val="left"/>
      <w:pPr>
        <w:ind w:left="170" w:hanging="170"/>
      </w:pPr>
      <w:rPr>
        <w:rFonts w:ascii="Symbol" w:hAnsi="Symbol" w:hint="default"/>
        <w:color w:val="auto"/>
      </w:rPr>
    </w:lvl>
    <w:lvl w:ilvl="1">
      <w:start w:val="1"/>
      <w:numFmt w:val="bullet"/>
      <w:lvlText w:val=""/>
      <w:lvlPicBulletId w:val="1"/>
      <w:lvlJc w:val="left"/>
      <w:pPr>
        <w:ind w:left="340" w:hanging="170"/>
      </w:pPr>
      <w:rPr>
        <w:rFonts w:ascii="Symbol" w:hAnsi="Symbo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tabs>
          <w:tab w:val="num" w:pos="10773"/>
        </w:tabs>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tabs>
          <w:tab w:val="num" w:pos="1049"/>
        </w:tabs>
        <w:ind w:left="1020" w:hanging="170"/>
      </w:pPr>
      <w:rPr>
        <w:rFonts w:ascii="Arial" w:hAnsi="Arial" w:hint="default"/>
        <w:color w:val="auto"/>
      </w:rPr>
    </w:lvl>
    <w:lvl w:ilvl="6">
      <w:start w:val="1"/>
      <w:numFmt w:val="bullet"/>
      <w:lvlText w:val="–"/>
      <w:lvlJc w:val="left"/>
      <w:pPr>
        <w:tabs>
          <w:tab w:val="num" w:pos="15876"/>
        </w:tabs>
        <w:ind w:left="1190" w:hanging="170"/>
      </w:pPr>
      <w:rPr>
        <w:rFonts w:ascii="Arial" w:hAnsi="Arial" w:hint="default"/>
        <w:color w:val="auto"/>
      </w:rPr>
    </w:lvl>
    <w:lvl w:ilvl="7">
      <w:start w:val="1"/>
      <w:numFmt w:val="bullet"/>
      <w:lvlText w:val="–"/>
      <w:lvlJc w:val="left"/>
      <w:pPr>
        <w:ind w:left="1360" w:hanging="170"/>
      </w:pPr>
      <w:rPr>
        <w:rFonts w:ascii="Arial" w:hAnsi="Arial" w:hint="default"/>
        <w:color w:val="auto"/>
      </w:rPr>
    </w:lvl>
    <w:lvl w:ilvl="8">
      <w:start w:val="1"/>
      <w:numFmt w:val="bullet"/>
      <w:lvlText w:val="–"/>
      <w:lvlJc w:val="left"/>
      <w:pPr>
        <w:ind w:left="1530" w:hanging="170"/>
      </w:pPr>
      <w:rPr>
        <w:rFonts w:ascii="Arial" w:hAnsi="Arial" w:hint="default"/>
        <w:color w:val="auto"/>
      </w:rPr>
    </w:lvl>
  </w:abstractNum>
  <w:abstractNum w:abstractNumId="16" w15:restartNumberingAfterBreak="0">
    <w:nsid w:val="26DB61CB"/>
    <w:multiLevelType w:val="multilevel"/>
    <w:tmpl w:val="7EB6A06A"/>
    <w:lvl w:ilvl="0">
      <w:start w:val="1"/>
      <w:numFmt w:val="bullet"/>
      <w:lvlText w:val=""/>
      <w:lvlPicBulletId w:val="0"/>
      <w:lvlJc w:val="left"/>
      <w:pPr>
        <w:ind w:left="170" w:hanging="170"/>
      </w:pPr>
      <w:rPr>
        <w:rFonts w:ascii="Symbol" w:hAnsi="Symbol" w:hint="default"/>
        <w:color w:val="auto"/>
      </w:rPr>
    </w:lvl>
    <w:lvl w:ilvl="1">
      <w:start w:val="1"/>
      <w:numFmt w:val="bullet"/>
      <w:lvlText w:val=""/>
      <w:lvlPicBulletId w:val="1"/>
      <w:lvlJc w:val="left"/>
      <w:pPr>
        <w:ind w:left="340" w:hanging="170"/>
      </w:pPr>
      <w:rPr>
        <w:rFonts w:ascii="Symbol" w:hAnsi="Symbo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tabs>
          <w:tab w:val="num" w:pos="10773"/>
        </w:tabs>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tabs>
          <w:tab w:val="num" w:pos="1049"/>
        </w:tabs>
        <w:ind w:left="1020" w:hanging="170"/>
      </w:pPr>
      <w:rPr>
        <w:rFonts w:ascii="Arial" w:hAnsi="Arial" w:hint="default"/>
        <w:color w:val="auto"/>
      </w:rPr>
    </w:lvl>
    <w:lvl w:ilvl="6">
      <w:start w:val="1"/>
      <w:numFmt w:val="bullet"/>
      <w:lvlText w:val="–"/>
      <w:lvlJc w:val="left"/>
      <w:pPr>
        <w:tabs>
          <w:tab w:val="num" w:pos="15876"/>
        </w:tabs>
        <w:ind w:left="1190" w:hanging="170"/>
      </w:pPr>
      <w:rPr>
        <w:rFonts w:ascii="Arial" w:hAnsi="Arial" w:hint="default"/>
        <w:color w:val="auto"/>
      </w:rPr>
    </w:lvl>
    <w:lvl w:ilvl="7">
      <w:start w:val="1"/>
      <w:numFmt w:val="bullet"/>
      <w:lvlText w:val="–"/>
      <w:lvlJc w:val="left"/>
      <w:pPr>
        <w:ind w:left="1360" w:hanging="170"/>
      </w:pPr>
      <w:rPr>
        <w:rFonts w:ascii="Arial" w:hAnsi="Arial" w:hint="default"/>
        <w:color w:val="auto"/>
      </w:rPr>
    </w:lvl>
    <w:lvl w:ilvl="8">
      <w:start w:val="1"/>
      <w:numFmt w:val="bullet"/>
      <w:lvlText w:val="–"/>
      <w:lvlJc w:val="left"/>
      <w:pPr>
        <w:ind w:left="1530" w:hanging="170"/>
      </w:pPr>
      <w:rPr>
        <w:rFonts w:ascii="Arial" w:hAnsi="Arial" w:hint="default"/>
        <w:color w:val="auto"/>
      </w:rPr>
    </w:lvl>
  </w:abstractNum>
  <w:abstractNum w:abstractNumId="17" w15:restartNumberingAfterBreak="0">
    <w:nsid w:val="27CA2C68"/>
    <w:multiLevelType w:val="multilevel"/>
    <w:tmpl w:val="257C8A92"/>
    <w:lvl w:ilvl="0">
      <w:start w:val="1"/>
      <w:numFmt w:val="bullet"/>
      <w:lvlText w:val=""/>
      <w:lvlPicBulletId w:val="0"/>
      <w:lvlJc w:val="left"/>
      <w:pPr>
        <w:ind w:left="227" w:hanging="227"/>
      </w:pPr>
      <w:rPr>
        <w:rFonts w:ascii="Symbol" w:hAnsi="Symbol" w:hint="default"/>
        <w:color w:val="auto"/>
      </w:rPr>
    </w:lvl>
    <w:lvl w:ilvl="1">
      <w:start w:val="1"/>
      <w:numFmt w:val="bullet"/>
      <w:lvlText w:val=""/>
      <w:lvlPicBulletId w:val="1"/>
      <w:lvlJc w:val="left"/>
      <w:pPr>
        <w:ind w:left="454" w:hanging="227"/>
      </w:pPr>
      <w:rPr>
        <w:rFonts w:ascii="Symbol" w:hAnsi="Symbol" w:hint="default"/>
        <w:color w:val="auto"/>
      </w:rPr>
    </w:lvl>
    <w:lvl w:ilvl="2">
      <w:start w:val="1"/>
      <w:numFmt w:val="bullet"/>
      <w:lvlText w:val="–"/>
      <w:lvlJc w:val="left"/>
      <w:pPr>
        <w:ind w:left="680" w:hanging="226"/>
      </w:pPr>
      <w:rPr>
        <w:rFonts w:ascii="Arial" w:hAnsi="Arial" w:hint="default"/>
        <w:color w:val="auto"/>
      </w:rPr>
    </w:lvl>
    <w:lvl w:ilvl="3">
      <w:start w:val="1"/>
      <w:numFmt w:val="bullet"/>
      <w:lvlText w:val="–"/>
      <w:lvlJc w:val="left"/>
      <w:pPr>
        <w:ind w:left="907" w:hanging="227"/>
      </w:pPr>
      <w:rPr>
        <w:rFonts w:ascii="Arial" w:hAnsi="Arial" w:hint="default"/>
        <w:color w:val="auto"/>
      </w:rPr>
    </w:lvl>
    <w:lvl w:ilvl="4">
      <w:start w:val="1"/>
      <w:numFmt w:val="bullet"/>
      <w:lvlText w:val="–"/>
      <w:lvlJc w:val="left"/>
      <w:pPr>
        <w:tabs>
          <w:tab w:val="num" w:pos="907"/>
        </w:tabs>
        <w:ind w:left="1134" w:hanging="227"/>
      </w:pPr>
      <w:rPr>
        <w:rFonts w:ascii="Arial" w:hAnsi="Arial" w:hint="default"/>
        <w:color w:val="auto"/>
      </w:rPr>
    </w:lvl>
    <w:lvl w:ilvl="5">
      <w:start w:val="1"/>
      <w:numFmt w:val="bullet"/>
      <w:lvlText w:val="–"/>
      <w:lvlJc w:val="left"/>
      <w:pPr>
        <w:ind w:left="1361" w:hanging="227"/>
      </w:pPr>
      <w:rPr>
        <w:rFonts w:ascii="Arial" w:hAnsi="Arial" w:hint="default"/>
        <w:color w:val="auto"/>
      </w:rPr>
    </w:lvl>
    <w:lvl w:ilvl="6">
      <w:start w:val="1"/>
      <w:numFmt w:val="bullet"/>
      <w:lvlText w:val="–"/>
      <w:lvlJc w:val="left"/>
      <w:pPr>
        <w:ind w:left="1588" w:hanging="227"/>
      </w:pPr>
      <w:rPr>
        <w:rFonts w:ascii="Arial" w:hAnsi="Arial" w:hint="default"/>
        <w:color w:val="auto"/>
      </w:rPr>
    </w:lvl>
    <w:lvl w:ilvl="7">
      <w:start w:val="1"/>
      <w:numFmt w:val="bullet"/>
      <w:lvlText w:val="–"/>
      <w:lvlJc w:val="left"/>
      <w:pPr>
        <w:ind w:left="1814" w:hanging="226"/>
      </w:pPr>
      <w:rPr>
        <w:rFonts w:ascii="Arial" w:hAnsi="Arial" w:hint="default"/>
        <w:color w:val="auto"/>
      </w:rPr>
    </w:lvl>
    <w:lvl w:ilvl="8">
      <w:start w:val="1"/>
      <w:numFmt w:val="bullet"/>
      <w:lvlText w:val="–"/>
      <w:lvlJc w:val="left"/>
      <w:pPr>
        <w:tabs>
          <w:tab w:val="num" w:pos="1814"/>
        </w:tabs>
        <w:ind w:left="2041" w:hanging="227"/>
      </w:pPr>
      <w:rPr>
        <w:rFonts w:ascii="Arial" w:hAnsi="Arial" w:hint="default"/>
        <w:color w:val="auto"/>
      </w:rPr>
    </w:lvl>
  </w:abstractNum>
  <w:abstractNum w:abstractNumId="18" w15:restartNumberingAfterBreak="0">
    <w:nsid w:val="31F83F1D"/>
    <w:multiLevelType w:val="multilevel"/>
    <w:tmpl w:val="04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FD76583"/>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5132E73"/>
    <w:multiLevelType w:val="multilevel"/>
    <w:tmpl w:val="7EB6A06A"/>
    <w:lvl w:ilvl="0">
      <w:start w:val="1"/>
      <w:numFmt w:val="bullet"/>
      <w:lvlText w:val=""/>
      <w:lvlPicBulletId w:val="0"/>
      <w:lvlJc w:val="left"/>
      <w:pPr>
        <w:ind w:left="170" w:hanging="170"/>
      </w:pPr>
      <w:rPr>
        <w:rFonts w:ascii="Symbol" w:hAnsi="Symbol" w:hint="default"/>
        <w:color w:val="auto"/>
      </w:rPr>
    </w:lvl>
    <w:lvl w:ilvl="1">
      <w:start w:val="1"/>
      <w:numFmt w:val="bullet"/>
      <w:lvlText w:val=""/>
      <w:lvlPicBulletId w:val="1"/>
      <w:lvlJc w:val="left"/>
      <w:pPr>
        <w:ind w:left="340" w:hanging="170"/>
      </w:pPr>
      <w:rPr>
        <w:rFonts w:ascii="Symbol" w:hAnsi="Symbo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tabs>
          <w:tab w:val="num" w:pos="10773"/>
        </w:tabs>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tabs>
          <w:tab w:val="num" w:pos="1049"/>
        </w:tabs>
        <w:ind w:left="1020" w:hanging="170"/>
      </w:pPr>
      <w:rPr>
        <w:rFonts w:ascii="Arial" w:hAnsi="Arial" w:hint="default"/>
        <w:color w:val="auto"/>
      </w:rPr>
    </w:lvl>
    <w:lvl w:ilvl="6">
      <w:start w:val="1"/>
      <w:numFmt w:val="bullet"/>
      <w:lvlText w:val="–"/>
      <w:lvlJc w:val="left"/>
      <w:pPr>
        <w:tabs>
          <w:tab w:val="num" w:pos="15876"/>
        </w:tabs>
        <w:ind w:left="1190" w:hanging="170"/>
      </w:pPr>
      <w:rPr>
        <w:rFonts w:ascii="Arial" w:hAnsi="Arial" w:hint="default"/>
        <w:color w:val="auto"/>
      </w:rPr>
    </w:lvl>
    <w:lvl w:ilvl="7">
      <w:start w:val="1"/>
      <w:numFmt w:val="bullet"/>
      <w:lvlText w:val="–"/>
      <w:lvlJc w:val="left"/>
      <w:pPr>
        <w:ind w:left="1360" w:hanging="170"/>
      </w:pPr>
      <w:rPr>
        <w:rFonts w:ascii="Arial" w:hAnsi="Arial" w:hint="default"/>
        <w:color w:val="auto"/>
      </w:rPr>
    </w:lvl>
    <w:lvl w:ilvl="8">
      <w:start w:val="1"/>
      <w:numFmt w:val="bullet"/>
      <w:lvlText w:val="–"/>
      <w:lvlJc w:val="left"/>
      <w:pPr>
        <w:ind w:left="1530" w:hanging="170"/>
      </w:pPr>
      <w:rPr>
        <w:rFonts w:ascii="Arial" w:hAnsi="Arial" w:hint="default"/>
        <w:color w:val="auto"/>
      </w:rPr>
    </w:lvl>
  </w:abstractNum>
  <w:abstractNum w:abstractNumId="21" w15:restartNumberingAfterBreak="0">
    <w:nsid w:val="4D502BC2"/>
    <w:multiLevelType w:val="multilevel"/>
    <w:tmpl w:val="EA10E688"/>
    <w:lvl w:ilvl="0">
      <w:start w:val="1"/>
      <w:numFmt w:val="decimal"/>
      <w:pStyle w:val="IHK-Aufzhlung"/>
      <w:lvlText w:val="%1."/>
      <w:lvlJc w:val="left"/>
      <w:pPr>
        <w:ind w:left="340" w:hanging="340"/>
      </w:pPr>
      <w:rPr>
        <w:rFonts w:hint="default"/>
      </w:rPr>
    </w:lvl>
    <w:lvl w:ilvl="1">
      <w:start w:val="1"/>
      <w:numFmt w:val="decimal"/>
      <w:lvlText w:val="%2."/>
      <w:lvlJc w:val="left"/>
      <w:pPr>
        <w:ind w:left="680" w:hanging="340"/>
      </w:pPr>
      <w:rPr>
        <w:rFonts w:hint="default"/>
      </w:rPr>
    </w:lvl>
    <w:lvl w:ilvl="2">
      <w:start w:val="1"/>
      <w:numFmt w:val="decimal"/>
      <w:lvlText w:val="%3."/>
      <w:lvlJc w:val="left"/>
      <w:pPr>
        <w:ind w:left="1020" w:hanging="340"/>
      </w:pPr>
      <w:rPr>
        <w:rFonts w:hint="default"/>
      </w:rPr>
    </w:lvl>
    <w:lvl w:ilvl="3">
      <w:start w:val="1"/>
      <w:numFmt w:val="decimal"/>
      <w:lvlText w:val="%4."/>
      <w:lvlJc w:val="left"/>
      <w:pPr>
        <w:ind w:left="1361" w:hanging="341"/>
      </w:pPr>
      <w:rPr>
        <w:rFonts w:hint="default"/>
      </w:rPr>
    </w:lvl>
    <w:lvl w:ilvl="4">
      <w:start w:val="1"/>
      <w:numFmt w:val="decimal"/>
      <w:lvlText w:val="%5."/>
      <w:lvlJc w:val="left"/>
      <w:pPr>
        <w:ind w:left="1701" w:hanging="340"/>
      </w:pPr>
      <w:rPr>
        <w:rFonts w:hint="default"/>
      </w:rPr>
    </w:lvl>
    <w:lvl w:ilvl="5">
      <w:start w:val="1"/>
      <w:numFmt w:val="decimal"/>
      <w:lvlText w:val="%6."/>
      <w:lvlJc w:val="left"/>
      <w:pPr>
        <w:ind w:left="2041" w:hanging="340"/>
      </w:pPr>
      <w:rPr>
        <w:rFonts w:hint="default"/>
      </w:rPr>
    </w:lvl>
    <w:lvl w:ilvl="6">
      <w:start w:val="1"/>
      <w:numFmt w:val="decimal"/>
      <w:lvlText w:val="%7."/>
      <w:lvlJc w:val="left"/>
      <w:pPr>
        <w:ind w:left="2381" w:hanging="340"/>
      </w:pPr>
      <w:rPr>
        <w:rFonts w:hint="default"/>
      </w:rPr>
    </w:lvl>
    <w:lvl w:ilvl="7">
      <w:start w:val="1"/>
      <w:numFmt w:val="decimal"/>
      <w:lvlText w:val="%8."/>
      <w:lvlJc w:val="left"/>
      <w:pPr>
        <w:ind w:left="2721" w:hanging="340"/>
      </w:pPr>
      <w:rPr>
        <w:rFonts w:hint="default"/>
      </w:rPr>
    </w:lvl>
    <w:lvl w:ilvl="8">
      <w:start w:val="1"/>
      <w:numFmt w:val="decimal"/>
      <w:lvlText w:val="%9."/>
      <w:lvlJc w:val="left"/>
      <w:pPr>
        <w:ind w:left="3061" w:hanging="340"/>
      </w:pPr>
      <w:rPr>
        <w:rFonts w:hint="default"/>
      </w:rPr>
    </w:lvl>
  </w:abstractNum>
  <w:abstractNum w:abstractNumId="22" w15:restartNumberingAfterBreak="0">
    <w:nsid w:val="4F0245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AE2E81"/>
    <w:multiLevelType w:val="multilevel"/>
    <w:tmpl w:val="7EB6A06A"/>
    <w:lvl w:ilvl="0">
      <w:start w:val="1"/>
      <w:numFmt w:val="bullet"/>
      <w:lvlText w:val=""/>
      <w:lvlPicBulletId w:val="0"/>
      <w:lvlJc w:val="left"/>
      <w:pPr>
        <w:ind w:left="170" w:hanging="170"/>
      </w:pPr>
      <w:rPr>
        <w:rFonts w:ascii="Symbol" w:hAnsi="Symbol" w:hint="default"/>
        <w:color w:val="auto"/>
      </w:rPr>
    </w:lvl>
    <w:lvl w:ilvl="1">
      <w:start w:val="1"/>
      <w:numFmt w:val="bullet"/>
      <w:lvlText w:val=""/>
      <w:lvlPicBulletId w:val="1"/>
      <w:lvlJc w:val="left"/>
      <w:pPr>
        <w:ind w:left="340" w:hanging="170"/>
      </w:pPr>
      <w:rPr>
        <w:rFonts w:ascii="Symbol" w:hAnsi="Symbo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tabs>
          <w:tab w:val="num" w:pos="10773"/>
        </w:tabs>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tabs>
          <w:tab w:val="num" w:pos="1049"/>
        </w:tabs>
        <w:ind w:left="1020" w:hanging="170"/>
      </w:pPr>
      <w:rPr>
        <w:rFonts w:ascii="Arial" w:hAnsi="Arial" w:hint="default"/>
        <w:color w:val="auto"/>
      </w:rPr>
    </w:lvl>
    <w:lvl w:ilvl="6">
      <w:start w:val="1"/>
      <w:numFmt w:val="bullet"/>
      <w:lvlText w:val="–"/>
      <w:lvlJc w:val="left"/>
      <w:pPr>
        <w:tabs>
          <w:tab w:val="num" w:pos="15876"/>
        </w:tabs>
        <w:ind w:left="1190" w:hanging="170"/>
      </w:pPr>
      <w:rPr>
        <w:rFonts w:ascii="Arial" w:hAnsi="Arial" w:hint="default"/>
        <w:color w:val="auto"/>
      </w:rPr>
    </w:lvl>
    <w:lvl w:ilvl="7">
      <w:start w:val="1"/>
      <w:numFmt w:val="bullet"/>
      <w:lvlText w:val="–"/>
      <w:lvlJc w:val="left"/>
      <w:pPr>
        <w:ind w:left="1360" w:hanging="170"/>
      </w:pPr>
      <w:rPr>
        <w:rFonts w:ascii="Arial" w:hAnsi="Arial" w:hint="default"/>
        <w:color w:val="auto"/>
      </w:rPr>
    </w:lvl>
    <w:lvl w:ilvl="8">
      <w:start w:val="1"/>
      <w:numFmt w:val="bullet"/>
      <w:lvlText w:val="–"/>
      <w:lvlJc w:val="left"/>
      <w:pPr>
        <w:ind w:left="1530" w:hanging="170"/>
      </w:pPr>
      <w:rPr>
        <w:rFonts w:ascii="Arial" w:hAnsi="Arial" w:hint="default"/>
        <w:color w:val="auto"/>
      </w:rPr>
    </w:lvl>
  </w:abstractNum>
  <w:abstractNum w:abstractNumId="24" w15:restartNumberingAfterBreak="0">
    <w:nsid w:val="70A671DC"/>
    <w:multiLevelType w:val="multilevel"/>
    <w:tmpl w:val="7EB6A06A"/>
    <w:lvl w:ilvl="0">
      <w:start w:val="1"/>
      <w:numFmt w:val="bullet"/>
      <w:lvlText w:val=""/>
      <w:lvlPicBulletId w:val="0"/>
      <w:lvlJc w:val="left"/>
      <w:pPr>
        <w:ind w:left="170" w:hanging="170"/>
      </w:pPr>
      <w:rPr>
        <w:rFonts w:ascii="Symbol" w:hAnsi="Symbol" w:hint="default"/>
        <w:color w:val="auto"/>
      </w:rPr>
    </w:lvl>
    <w:lvl w:ilvl="1">
      <w:start w:val="1"/>
      <w:numFmt w:val="bullet"/>
      <w:lvlText w:val=""/>
      <w:lvlPicBulletId w:val="1"/>
      <w:lvlJc w:val="left"/>
      <w:pPr>
        <w:ind w:left="340" w:hanging="170"/>
      </w:pPr>
      <w:rPr>
        <w:rFonts w:ascii="Symbol" w:hAnsi="Symbo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tabs>
          <w:tab w:val="num" w:pos="10773"/>
        </w:tabs>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tabs>
          <w:tab w:val="num" w:pos="1049"/>
        </w:tabs>
        <w:ind w:left="1020" w:hanging="170"/>
      </w:pPr>
      <w:rPr>
        <w:rFonts w:ascii="Arial" w:hAnsi="Arial" w:hint="default"/>
        <w:color w:val="auto"/>
      </w:rPr>
    </w:lvl>
    <w:lvl w:ilvl="6">
      <w:start w:val="1"/>
      <w:numFmt w:val="bullet"/>
      <w:lvlText w:val="–"/>
      <w:lvlJc w:val="left"/>
      <w:pPr>
        <w:tabs>
          <w:tab w:val="num" w:pos="15876"/>
        </w:tabs>
        <w:ind w:left="1190" w:hanging="170"/>
      </w:pPr>
      <w:rPr>
        <w:rFonts w:ascii="Arial" w:hAnsi="Arial" w:hint="default"/>
        <w:color w:val="auto"/>
      </w:rPr>
    </w:lvl>
    <w:lvl w:ilvl="7">
      <w:start w:val="1"/>
      <w:numFmt w:val="bullet"/>
      <w:lvlText w:val="–"/>
      <w:lvlJc w:val="left"/>
      <w:pPr>
        <w:ind w:left="1360" w:hanging="170"/>
      </w:pPr>
      <w:rPr>
        <w:rFonts w:ascii="Arial" w:hAnsi="Arial" w:hint="default"/>
        <w:color w:val="auto"/>
      </w:rPr>
    </w:lvl>
    <w:lvl w:ilvl="8">
      <w:start w:val="1"/>
      <w:numFmt w:val="bullet"/>
      <w:lvlText w:val="–"/>
      <w:lvlJc w:val="left"/>
      <w:pPr>
        <w:ind w:left="1530" w:hanging="170"/>
      </w:pPr>
      <w:rPr>
        <w:rFonts w:ascii="Arial" w:hAnsi="Arial" w:hint="default"/>
        <w:color w:val="auto"/>
      </w:rPr>
    </w:lvl>
  </w:abstractNum>
  <w:num w:numId="1" w16cid:durableId="26680690">
    <w:abstractNumId w:val="23"/>
  </w:num>
  <w:num w:numId="2" w16cid:durableId="1325547222">
    <w:abstractNumId w:val="20"/>
  </w:num>
  <w:num w:numId="3" w16cid:durableId="1178689794">
    <w:abstractNumId w:val="15"/>
  </w:num>
  <w:num w:numId="4" w16cid:durableId="1901862659">
    <w:abstractNumId w:val="16"/>
  </w:num>
  <w:num w:numId="5" w16cid:durableId="2006320206">
    <w:abstractNumId w:val="14"/>
  </w:num>
  <w:num w:numId="6" w16cid:durableId="498930411">
    <w:abstractNumId w:val="10"/>
  </w:num>
  <w:num w:numId="7" w16cid:durableId="126554014">
    <w:abstractNumId w:val="17"/>
  </w:num>
  <w:num w:numId="8" w16cid:durableId="522594921">
    <w:abstractNumId w:val="22"/>
  </w:num>
  <w:num w:numId="9" w16cid:durableId="1052850310">
    <w:abstractNumId w:val="24"/>
  </w:num>
  <w:num w:numId="10" w16cid:durableId="879897432">
    <w:abstractNumId w:val="19"/>
  </w:num>
  <w:num w:numId="11" w16cid:durableId="1412580368">
    <w:abstractNumId w:val="18"/>
  </w:num>
  <w:num w:numId="12" w16cid:durableId="1397319907">
    <w:abstractNumId w:val="11"/>
  </w:num>
  <w:num w:numId="13" w16cid:durableId="1816290381">
    <w:abstractNumId w:val="9"/>
  </w:num>
  <w:num w:numId="14" w16cid:durableId="23680738">
    <w:abstractNumId w:val="7"/>
  </w:num>
  <w:num w:numId="15" w16cid:durableId="258218614">
    <w:abstractNumId w:val="6"/>
  </w:num>
  <w:num w:numId="16" w16cid:durableId="330646696">
    <w:abstractNumId w:val="5"/>
  </w:num>
  <w:num w:numId="17" w16cid:durableId="2115595151">
    <w:abstractNumId w:val="4"/>
  </w:num>
  <w:num w:numId="18" w16cid:durableId="133105397">
    <w:abstractNumId w:val="8"/>
  </w:num>
  <w:num w:numId="19" w16cid:durableId="1522234661">
    <w:abstractNumId w:val="3"/>
  </w:num>
  <w:num w:numId="20" w16cid:durableId="1439376542">
    <w:abstractNumId w:val="2"/>
  </w:num>
  <w:num w:numId="21" w16cid:durableId="1447383189">
    <w:abstractNumId w:val="1"/>
  </w:num>
  <w:num w:numId="22" w16cid:durableId="1286619903">
    <w:abstractNumId w:val="0"/>
  </w:num>
  <w:num w:numId="23" w16cid:durableId="978146230">
    <w:abstractNumId w:val="17"/>
  </w:num>
  <w:num w:numId="24" w16cid:durableId="883295913">
    <w:abstractNumId w:val="14"/>
  </w:num>
  <w:num w:numId="25" w16cid:durableId="975447143">
    <w:abstractNumId w:val="14"/>
  </w:num>
  <w:num w:numId="26" w16cid:durableId="994382113">
    <w:abstractNumId w:val="14"/>
  </w:num>
  <w:num w:numId="27" w16cid:durableId="1278368073">
    <w:abstractNumId w:val="17"/>
  </w:num>
  <w:num w:numId="28" w16cid:durableId="1198934333">
    <w:abstractNumId w:val="17"/>
  </w:num>
  <w:num w:numId="29" w16cid:durableId="191115280">
    <w:abstractNumId w:val="12"/>
  </w:num>
  <w:num w:numId="30" w16cid:durableId="620111475">
    <w:abstractNumId w:val="21"/>
  </w:num>
  <w:num w:numId="31" w16cid:durableId="661202648">
    <w:abstractNumId w:val="12"/>
  </w:num>
  <w:num w:numId="32" w16cid:durableId="921598333">
    <w:abstractNumId w:val="21"/>
  </w:num>
  <w:num w:numId="33" w16cid:durableId="1519275865">
    <w:abstractNumId w:val="12"/>
  </w:num>
  <w:num w:numId="34" w16cid:durableId="895242945">
    <w:abstractNumId w:val="21"/>
  </w:num>
  <w:num w:numId="35" w16cid:durableId="1372459582">
    <w:abstractNumId w:val="12"/>
  </w:num>
  <w:num w:numId="36" w16cid:durableId="1428581382">
    <w:abstractNumId w:val="21"/>
  </w:num>
  <w:num w:numId="37" w16cid:durableId="220872822">
    <w:abstractNumId w:val="12"/>
  </w:num>
  <w:num w:numId="38" w16cid:durableId="726420034">
    <w:abstractNumId w:val="21"/>
  </w:num>
  <w:num w:numId="39" w16cid:durableId="16347488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A1E"/>
    <w:rsid w:val="00012C98"/>
    <w:rsid w:val="00013B72"/>
    <w:rsid w:val="000340B1"/>
    <w:rsid w:val="00037E0C"/>
    <w:rsid w:val="00041C2A"/>
    <w:rsid w:val="00042573"/>
    <w:rsid w:val="00043673"/>
    <w:rsid w:val="00044A4B"/>
    <w:rsid w:val="00051DAD"/>
    <w:rsid w:val="00052758"/>
    <w:rsid w:val="00057F39"/>
    <w:rsid w:val="00065B5F"/>
    <w:rsid w:val="00075153"/>
    <w:rsid w:val="000777F4"/>
    <w:rsid w:val="00081EB1"/>
    <w:rsid w:val="00095F06"/>
    <w:rsid w:val="000967CE"/>
    <w:rsid w:val="000B2FE6"/>
    <w:rsid w:val="000C0F7E"/>
    <w:rsid w:val="000D2180"/>
    <w:rsid w:val="000D38A7"/>
    <w:rsid w:val="000D7995"/>
    <w:rsid w:val="000D7B78"/>
    <w:rsid w:val="000E372A"/>
    <w:rsid w:val="000E4260"/>
    <w:rsid w:val="00104590"/>
    <w:rsid w:val="00114957"/>
    <w:rsid w:val="001237AB"/>
    <w:rsid w:val="00126EC7"/>
    <w:rsid w:val="001316C0"/>
    <w:rsid w:val="00134826"/>
    <w:rsid w:val="0014078B"/>
    <w:rsid w:val="00141171"/>
    <w:rsid w:val="00142635"/>
    <w:rsid w:val="001458FC"/>
    <w:rsid w:val="0015177B"/>
    <w:rsid w:val="00154A1E"/>
    <w:rsid w:val="001703B9"/>
    <w:rsid w:val="0017187E"/>
    <w:rsid w:val="00171C6A"/>
    <w:rsid w:val="00177165"/>
    <w:rsid w:val="00180029"/>
    <w:rsid w:val="00180074"/>
    <w:rsid w:val="001A1E39"/>
    <w:rsid w:val="001C0B6D"/>
    <w:rsid w:val="001C49BA"/>
    <w:rsid w:val="001C7D28"/>
    <w:rsid w:val="001D2AFD"/>
    <w:rsid w:val="001E752F"/>
    <w:rsid w:val="001E7948"/>
    <w:rsid w:val="001F2582"/>
    <w:rsid w:val="001F34BD"/>
    <w:rsid w:val="001F38A9"/>
    <w:rsid w:val="001F5474"/>
    <w:rsid w:val="00203484"/>
    <w:rsid w:val="00210C14"/>
    <w:rsid w:val="00231DEA"/>
    <w:rsid w:val="00235844"/>
    <w:rsid w:val="0023663F"/>
    <w:rsid w:val="00240261"/>
    <w:rsid w:val="00250638"/>
    <w:rsid w:val="00251E5F"/>
    <w:rsid w:val="00260F51"/>
    <w:rsid w:val="00266967"/>
    <w:rsid w:val="00267739"/>
    <w:rsid w:val="0027597F"/>
    <w:rsid w:val="00285BE2"/>
    <w:rsid w:val="00287346"/>
    <w:rsid w:val="002900F5"/>
    <w:rsid w:val="00296906"/>
    <w:rsid w:val="002A5B0A"/>
    <w:rsid w:val="002B0D23"/>
    <w:rsid w:val="002C17B3"/>
    <w:rsid w:val="002C4150"/>
    <w:rsid w:val="002D112A"/>
    <w:rsid w:val="002E5D1D"/>
    <w:rsid w:val="002F450D"/>
    <w:rsid w:val="002F4E61"/>
    <w:rsid w:val="00301DFE"/>
    <w:rsid w:val="003038A0"/>
    <w:rsid w:val="00303B4C"/>
    <w:rsid w:val="003123C5"/>
    <w:rsid w:val="00321BE3"/>
    <w:rsid w:val="003333F2"/>
    <w:rsid w:val="00336384"/>
    <w:rsid w:val="00356A16"/>
    <w:rsid w:val="00362AD3"/>
    <w:rsid w:val="00366396"/>
    <w:rsid w:val="00372E4A"/>
    <w:rsid w:val="00373ACC"/>
    <w:rsid w:val="00387006"/>
    <w:rsid w:val="00391C49"/>
    <w:rsid w:val="003952D6"/>
    <w:rsid w:val="003A1F73"/>
    <w:rsid w:val="003B03A8"/>
    <w:rsid w:val="003B4DB4"/>
    <w:rsid w:val="003C0973"/>
    <w:rsid w:val="003C60C5"/>
    <w:rsid w:val="003C6A76"/>
    <w:rsid w:val="003D3715"/>
    <w:rsid w:val="003D513F"/>
    <w:rsid w:val="003E1FFE"/>
    <w:rsid w:val="003E320C"/>
    <w:rsid w:val="003E376D"/>
    <w:rsid w:val="003E77C3"/>
    <w:rsid w:val="003F52EC"/>
    <w:rsid w:val="003F7375"/>
    <w:rsid w:val="0040091C"/>
    <w:rsid w:val="00406ABA"/>
    <w:rsid w:val="00407677"/>
    <w:rsid w:val="00420361"/>
    <w:rsid w:val="004347E4"/>
    <w:rsid w:val="004352EF"/>
    <w:rsid w:val="00442AAA"/>
    <w:rsid w:val="00443016"/>
    <w:rsid w:val="004447C2"/>
    <w:rsid w:val="00447D2F"/>
    <w:rsid w:val="00456C37"/>
    <w:rsid w:val="00463A54"/>
    <w:rsid w:val="00463EAE"/>
    <w:rsid w:val="00467E05"/>
    <w:rsid w:val="004735D6"/>
    <w:rsid w:val="004809E0"/>
    <w:rsid w:val="0048518F"/>
    <w:rsid w:val="00485CBF"/>
    <w:rsid w:val="00491A55"/>
    <w:rsid w:val="00492C15"/>
    <w:rsid w:val="00493508"/>
    <w:rsid w:val="004A0F8C"/>
    <w:rsid w:val="004A1D2D"/>
    <w:rsid w:val="004C0201"/>
    <w:rsid w:val="004C3FF5"/>
    <w:rsid w:val="004C4CCB"/>
    <w:rsid w:val="004C5D20"/>
    <w:rsid w:val="004C5ED1"/>
    <w:rsid w:val="004C7C21"/>
    <w:rsid w:val="004D095E"/>
    <w:rsid w:val="004D0C3C"/>
    <w:rsid w:val="004D6C03"/>
    <w:rsid w:val="004E16B6"/>
    <w:rsid w:val="005004CA"/>
    <w:rsid w:val="00501C9C"/>
    <w:rsid w:val="0050250D"/>
    <w:rsid w:val="00512CD5"/>
    <w:rsid w:val="00512CEF"/>
    <w:rsid w:val="00534BA8"/>
    <w:rsid w:val="00536F17"/>
    <w:rsid w:val="00541B6E"/>
    <w:rsid w:val="005606EF"/>
    <w:rsid w:val="0056312E"/>
    <w:rsid w:val="00564BD1"/>
    <w:rsid w:val="005676FA"/>
    <w:rsid w:val="00567E49"/>
    <w:rsid w:val="00573DCF"/>
    <w:rsid w:val="0058425F"/>
    <w:rsid w:val="00586B92"/>
    <w:rsid w:val="00586D31"/>
    <w:rsid w:val="0059527A"/>
    <w:rsid w:val="00597E6B"/>
    <w:rsid w:val="005A3C98"/>
    <w:rsid w:val="005A4A4D"/>
    <w:rsid w:val="005A5BE5"/>
    <w:rsid w:val="005C3119"/>
    <w:rsid w:val="005C4112"/>
    <w:rsid w:val="005D02B7"/>
    <w:rsid w:val="005D0808"/>
    <w:rsid w:val="005D18AB"/>
    <w:rsid w:val="005D5B2D"/>
    <w:rsid w:val="005E5775"/>
    <w:rsid w:val="005F2D0A"/>
    <w:rsid w:val="005F3797"/>
    <w:rsid w:val="005F5D40"/>
    <w:rsid w:val="00601116"/>
    <w:rsid w:val="00605728"/>
    <w:rsid w:val="00605AA6"/>
    <w:rsid w:val="00611A60"/>
    <w:rsid w:val="006208B1"/>
    <w:rsid w:val="00622D9F"/>
    <w:rsid w:val="00630272"/>
    <w:rsid w:val="00631EBE"/>
    <w:rsid w:val="0064649D"/>
    <w:rsid w:val="00652444"/>
    <w:rsid w:val="00654F6B"/>
    <w:rsid w:val="006564CA"/>
    <w:rsid w:val="00661B65"/>
    <w:rsid w:val="00671CE4"/>
    <w:rsid w:val="0067604A"/>
    <w:rsid w:val="006A308F"/>
    <w:rsid w:val="006A35AD"/>
    <w:rsid w:val="006A37EB"/>
    <w:rsid w:val="006A5238"/>
    <w:rsid w:val="006B10C3"/>
    <w:rsid w:val="006B4771"/>
    <w:rsid w:val="006C2197"/>
    <w:rsid w:val="006C5CEE"/>
    <w:rsid w:val="006E7FCD"/>
    <w:rsid w:val="006F731F"/>
    <w:rsid w:val="00706BBF"/>
    <w:rsid w:val="00714FE9"/>
    <w:rsid w:val="00725217"/>
    <w:rsid w:val="00726ACF"/>
    <w:rsid w:val="00730A29"/>
    <w:rsid w:val="0073491D"/>
    <w:rsid w:val="007349E2"/>
    <w:rsid w:val="00737D7F"/>
    <w:rsid w:val="0074586D"/>
    <w:rsid w:val="0075012E"/>
    <w:rsid w:val="00751BDC"/>
    <w:rsid w:val="00754E56"/>
    <w:rsid w:val="00755F19"/>
    <w:rsid w:val="00761E2B"/>
    <w:rsid w:val="0076520E"/>
    <w:rsid w:val="00766EAF"/>
    <w:rsid w:val="00783E9A"/>
    <w:rsid w:val="007907B8"/>
    <w:rsid w:val="00791669"/>
    <w:rsid w:val="00796F90"/>
    <w:rsid w:val="007A0B28"/>
    <w:rsid w:val="007C28EF"/>
    <w:rsid w:val="007D4B51"/>
    <w:rsid w:val="007E0407"/>
    <w:rsid w:val="007E1656"/>
    <w:rsid w:val="007E31B0"/>
    <w:rsid w:val="007E4051"/>
    <w:rsid w:val="007F23C5"/>
    <w:rsid w:val="00813147"/>
    <w:rsid w:val="00822917"/>
    <w:rsid w:val="00826BC9"/>
    <w:rsid w:val="00830BE6"/>
    <w:rsid w:val="00841AC7"/>
    <w:rsid w:val="00842EB9"/>
    <w:rsid w:val="00850B2A"/>
    <w:rsid w:val="00860946"/>
    <w:rsid w:val="00862390"/>
    <w:rsid w:val="00864523"/>
    <w:rsid w:val="00876D63"/>
    <w:rsid w:val="0088197B"/>
    <w:rsid w:val="00882478"/>
    <w:rsid w:val="00892786"/>
    <w:rsid w:val="008949BE"/>
    <w:rsid w:val="00895B26"/>
    <w:rsid w:val="00895B66"/>
    <w:rsid w:val="008970EA"/>
    <w:rsid w:val="008A05E2"/>
    <w:rsid w:val="008A5879"/>
    <w:rsid w:val="008B42BE"/>
    <w:rsid w:val="008B613B"/>
    <w:rsid w:val="008C2485"/>
    <w:rsid w:val="008E17B8"/>
    <w:rsid w:val="008F078C"/>
    <w:rsid w:val="008F29E2"/>
    <w:rsid w:val="008F73C9"/>
    <w:rsid w:val="00901956"/>
    <w:rsid w:val="00907C3E"/>
    <w:rsid w:val="009127FA"/>
    <w:rsid w:val="009449D1"/>
    <w:rsid w:val="00944C7A"/>
    <w:rsid w:val="00950591"/>
    <w:rsid w:val="00952099"/>
    <w:rsid w:val="00956646"/>
    <w:rsid w:val="00956C4A"/>
    <w:rsid w:val="00961BE7"/>
    <w:rsid w:val="0096357E"/>
    <w:rsid w:val="00964F0D"/>
    <w:rsid w:val="00967A78"/>
    <w:rsid w:val="009726E2"/>
    <w:rsid w:val="00985337"/>
    <w:rsid w:val="009859A4"/>
    <w:rsid w:val="009874FE"/>
    <w:rsid w:val="009A2101"/>
    <w:rsid w:val="009A7166"/>
    <w:rsid w:val="009B11AB"/>
    <w:rsid w:val="009B131B"/>
    <w:rsid w:val="009B5DCF"/>
    <w:rsid w:val="009C6AF7"/>
    <w:rsid w:val="009C6E9E"/>
    <w:rsid w:val="009D0F6D"/>
    <w:rsid w:val="009E51E7"/>
    <w:rsid w:val="009F2068"/>
    <w:rsid w:val="00A0167C"/>
    <w:rsid w:val="00A0597F"/>
    <w:rsid w:val="00A065B8"/>
    <w:rsid w:val="00A169D4"/>
    <w:rsid w:val="00A20FBD"/>
    <w:rsid w:val="00A21C5E"/>
    <w:rsid w:val="00A306F1"/>
    <w:rsid w:val="00A46ADF"/>
    <w:rsid w:val="00A57820"/>
    <w:rsid w:val="00A6561F"/>
    <w:rsid w:val="00A65924"/>
    <w:rsid w:val="00A65F2D"/>
    <w:rsid w:val="00A7204E"/>
    <w:rsid w:val="00A7744E"/>
    <w:rsid w:val="00A87FC3"/>
    <w:rsid w:val="00A94F7A"/>
    <w:rsid w:val="00AA16D0"/>
    <w:rsid w:val="00AA1941"/>
    <w:rsid w:val="00AA30BC"/>
    <w:rsid w:val="00AA44AA"/>
    <w:rsid w:val="00AA4E0E"/>
    <w:rsid w:val="00AB2A84"/>
    <w:rsid w:val="00AB33A1"/>
    <w:rsid w:val="00AB7EB9"/>
    <w:rsid w:val="00AD1BBA"/>
    <w:rsid w:val="00AD4677"/>
    <w:rsid w:val="00AE0F3B"/>
    <w:rsid w:val="00AE5637"/>
    <w:rsid w:val="00AF2C87"/>
    <w:rsid w:val="00AF58B2"/>
    <w:rsid w:val="00B009DA"/>
    <w:rsid w:val="00B130BD"/>
    <w:rsid w:val="00B269C5"/>
    <w:rsid w:val="00B30E56"/>
    <w:rsid w:val="00B31179"/>
    <w:rsid w:val="00B437AA"/>
    <w:rsid w:val="00B460E7"/>
    <w:rsid w:val="00B50E21"/>
    <w:rsid w:val="00B67883"/>
    <w:rsid w:val="00B7354F"/>
    <w:rsid w:val="00B746E4"/>
    <w:rsid w:val="00B82ECC"/>
    <w:rsid w:val="00B84C33"/>
    <w:rsid w:val="00B90272"/>
    <w:rsid w:val="00BA37D8"/>
    <w:rsid w:val="00BA501B"/>
    <w:rsid w:val="00BA58FF"/>
    <w:rsid w:val="00BA60E6"/>
    <w:rsid w:val="00BC0B7A"/>
    <w:rsid w:val="00BC267D"/>
    <w:rsid w:val="00BC26AC"/>
    <w:rsid w:val="00BC366A"/>
    <w:rsid w:val="00BC3F73"/>
    <w:rsid w:val="00BD7121"/>
    <w:rsid w:val="00BE5895"/>
    <w:rsid w:val="00BF3C5B"/>
    <w:rsid w:val="00C02A09"/>
    <w:rsid w:val="00C044CB"/>
    <w:rsid w:val="00C04CA4"/>
    <w:rsid w:val="00C26D3B"/>
    <w:rsid w:val="00C30E64"/>
    <w:rsid w:val="00C41060"/>
    <w:rsid w:val="00C5349A"/>
    <w:rsid w:val="00C53BC6"/>
    <w:rsid w:val="00C63749"/>
    <w:rsid w:val="00C64085"/>
    <w:rsid w:val="00C70B2D"/>
    <w:rsid w:val="00C72FD7"/>
    <w:rsid w:val="00C75D46"/>
    <w:rsid w:val="00C9266B"/>
    <w:rsid w:val="00C93D4E"/>
    <w:rsid w:val="00C94F80"/>
    <w:rsid w:val="00C96A99"/>
    <w:rsid w:val="00CA3A0C"/>
    <w:rsid w:val="00CC3C08"/>
    <w:rsid w:val="00CC4B6D"/>
    <w:rsid w:val="00CD61B6"/>
    <w:rsid w:val="00CD69B2"/>
    <w:rsid w:val="00CE3458"/>
    <w:rsid w:val="00CF7AEB"/>
    <w:rsid w:val="00D00321"/>
    <w:rsid w:val="00D03387"/>
    <w:rsid w:val="00D033CF"/>
    <w:rsid w:val="00D1275B"/>
    <w:rsid w:val="00D20954"/>
    <w:rsid w:val="00D20BF4"/>
    <w:rsid w:val="00D31541"/>
    <w:rsid w:val="00D42D5F"/>
    <w:rsid w:val="00D50C1E"/>
    <w:rsid w:val="00D57CB0"/>
    <w:rsid w:val="00D60CA1"/>
    <w:rsid w:val="00D650E6"/>
    <w:rsid w:val="00D662D3"/>
    <w:rsid w:val="00D80A12"/>
    <w:rsid w:val="00D831D0"/>
    <w:rsid w:val="00D86E9E"/>
    <w:rsid w:val="00D92E73"/>
    <w:rsid w:val="00D93A7F"/>
    <w:rsid w:val="00DA1C62"/>
    <w:rsid w:val="00DA7F23"/>
    <w:rsid w:val="00DC29FA"/>
    <w:rsid w:val="00DC6366"/>
    <w:rsid w:val="00DC7989"/>
    <w:rsid w:val="00DD34F2"/>
    <w:rsid w:val="00DD3F21"/>
    <w:rsid w:val="00DE028C"/>
    <w:rsid w:val="00DE2FE4"/>
    <w:rsid w:val="00DE3CE6"/>
    <w:rsid w:val="00DE4735"/>
    <w:rsid w:val="00DE6F1F"/>
    <w:rsid w:val="00DE705E"/>
    <w:rsid w:val="00DF21BD"/>
    <w:rsid w:val="00DF54E6"/>
    <w:rsid w:val="00DF6C5D"/>
    <w:rsid w:val="00E009FC"/>
    <w:rsid w:val="00E03D69"/>
    <w:rsid w:val="00E06EC7"/>
    <w:rsid w:val="00E14C71"/>
    <w:rsid w:val="00E165CD"/>
    <w:rsid w:val="00E202E3"/>
    <w:rsid w:val="00E209FB"/>
    <w:rsid w:val="00E25014"/>
    <w:rsid w:val="00E334E1"/>
    <w:rsid w:val="00E3510D"/>
    <w:rsid w:val="00E41AE4"/>
    <w:rsid w:val="00E43195"/>
    <w:rsid w:val="00E47C5E"/>
    <w:rsid w:val="00E62351"/>
    <w:rsid w:val="00E627D3"/>
    <w:rsid w:val="00E71938"/>
    <w:rsid w:val="00E75D95"/>
    <w:rsid w:val="00E804BB"/>
    <w:rsid w:val="00E80B8F"/>
    <w:rsid w:val="00E87DCC"/>
    <w:rsid w:val="00E901EF"/>
    <w:rsid w:val="00EA33BC"/>
    <w:rsid w:val="00EA6323"/>
    <w:rsid w:val="00EB4C73"/>
    <w:rsid w:val="00EB4E27"/>
    <w:rsid w:val="00ED54EA"/>
    <w:rsid w:val="00EF2F17"/>
    <w:rsid w:val="00EF5844"/>
    <w:rsid w:val="00F06DCA"/>
    <w:rsid w:val="00F15327"/>
    <w:rsid w:val="00F23F50"/>
    <w:rsid w:val="00F33839"/>
    <w:rsid w:val="00F412D7"/>
    <w:rsid w:val="00F43592"/>
    <w:rsid w:val="00F504DB"/>
    <w:rsid w:val="00F50D2A"/>
    <w:rsid w:val="00F53F08"/>
    <w:rsid w:val="00F56BBD"/>
    <w:rsid w:val="00F61E7D"/>
    <w:rsid w:val="00F63786"/>
    <w:rsid w:val="00F6409F"/>
    <w:rsid w:val="00F7341E"/>
    <w:rsid w:val="00F92742"/>
    <w:rsid w:val="00FA03D6"/>
    <w:rsid w:val="00FA0506"/>
    <w:rsid w:val="00FA0666"/>
    <w:rsid w:val="00FA3325"/>
    <w:rsid w:val="00FA6A64"/>
    <w:rsid w:val="00FA6E8D"/>
    <w:rsid w:val="00FA745B"/>
    <w:rsid w:val="00FC2A49"/>
    <w:rsid w:val="00FD7D5D"/>
    <w:rsid w:val="00FF499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BDDE1"/>
  <w15:docId w15:val="{51F1C9D6-B5EB-4DEE-8A54-791D851E1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6" w:qFormat="1"/>
    <w:lsdException w:name="heading 3" w:semiHidden="1" w:uiPriority="7"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7"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5" w:unhideWhenUsed="1"/>
    <w:lsdException w:name="table of figures" w:semiHidden="1" w:unhideWhenUsed="1"/>
    <w:lsdException w:name="envelope address" w:semiHidden="1" w:unhideWhenUsed="1"/>
    <w:lsdException w:name="envelope return" w:semiHidden="1" w:unhideWhenUsed="1"/>
    <w:lsdException w:name="footnote reference" w:semiHidden="1" w:uiPriority="16"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lsdException w:name="Quote" w:uiPriority="14"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12" w:qFormat="1"/>
    <w:lsdException w:name="Subtle Reference" w:uiPriority="31"/>
    <w:lsdException w:name="Intense Reference"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0272"/>
    <w:pPr>
      <w:spacing w:after="240" w:line="274" w:lineRule="auto"/>
    </w:pPr>
  </w:style>
  <w:style w:type="paragraph" w:styleId="berschrift1">
    <w:name w:val="heading 1"/>
    <w:basedOn w:val="Standard"/>
    <w:next w:val="Standard"/>
    <w:link w:val="berschrift1Zchn"/>
    <w:uiPriority w:val="5"/>
    <w:qFormat/>
    <w:rsid w:val="003F7375"/>
    <w:pPr>
      <w:keepNext/>
      <w:keepLines/>
      <w:spacing w:before="520" w:after="140" w:line="240" w:lineRule="auto"/>
      <w:outlineLvl w:val="0"/>
    </w:pPr>
    <w:rPr>
      <w:rFonts w:asciiTheme="majorHAnsi" w:eastAsiaTheme="majorEastAsia" w:hAnsiTheme="majorHAnsi" w:cstheme="majorBidi"/>
      <w:color w:val="004B89" w:themeColor="accent1"/>
      <w:kern w:val="32"/>
      <w:sz w:val="32"/>
      <w:szCs w:val="32"/>
    </w:rPr>
  </w:style>
  <w:style w:type="paragraph" w:styleId="berschrift2">
    <w:name w:val="heading 2"/>
    <w:basedOn w:val="berschrift1"/>
    <w:next w:val="Standard"/>
    <w:link w:val="berschrift2Zchn"/>
    <w:uiPriority w:val="6"/>
    <w:qFormat/>
    <w:rsid w:val="003F7375"/>
    <w:pPr>
      <w:outlineLvl w:val="1"/>
    </w:pPr>
    <w:rPr>
      <w:sz w:val="24"/>
    </w:rPr>
  </w:style>
  <w:style w:type="paragraph" w:styleId="berschrift3">
    <w:name w:val="heading 3"/>
    <w:basedOn w:val="Standard"/>
    <w:next w:val="Standard"/>
    <w:link w:val="berschrift3Zchn"/>
    <w:uiPriority w:val="7"/>
    <w:qFormat/>
    <w:rsid w:val="003F7375"/>
    <w:pPr>
      <w:keepNext/>
      <w:keepLines/>
      <w:spacing w:before="240" w:after="0"/>
      <w:outlineLvl w:val="2"/>
    </w:pPr>
    <w:rPr>
      <w:rFonts w:asciiTheme="majorHAnsi" w:eastAsiaTheme="majorEastAsia" w:hAnsiTheme="majorHAnsi" w:cstheme="majorBidi"/>
      <w:noProof/>
      <w:color w:val="000000" w:themeColor="text1"/>
      <w:szCs w:val="24"/>
    </w:rPr>
  </w:style>
  <w:style w:type="paragraph" w:styleId="berschrift4">
    <w:name w:val="heading 4"/>
    <w:basedOn w:val="Standard"/>
    <w:next w:val="Standard"/>
    <w:link w:val="berschrift4Zchn"/>
    <w:uiPriority w:val="9"/>
    <w:semiHidden/>
    <w:rsid w:val="003C0973"/>
    <w:pPr>
      <w:keepNext/>
      <w:keepLines/>
      <w:spacing w:before="200" w:after="0"/>
      <w:outlineLvl w:val="3"/>
    </w:pPr>
    <w:rPr>
      <w:rFonts w:asciiTheme="majorHAnsi" w:eastAsiaTheme="majorEastAsia" w:hAnsiTheme="majorHAnsi" w:cstheme="majorBidi"/>
      <w:b/>
      <w:bCs/>
      <w:i/>
      <w:iCs/>
      <w:color w:val="004B89" w:themeColor="accent1"/>
    </w:rPr>
  </w:style>
  <w:style w:type="paragraph" w:styleId="berschrift5">
    <w:name w:val="heading 5"/>
    <w:basedOn w:val="Standard"/>
    <w:next w:val="Standard"/>
    <w:link w:val="berschrift5Zchn"/>
    <w:uiPriority w:val="9"/>
    <w:semiHidden/>
    <w:rsid w:val="003C0973"/>
    <w:pPr>
      <w:keepNext/>
      <w:keepLines/>
      <w:spacing w:before="200" w:after="0"/>
      <w:outlineLvl w:val="4"/>
    </w:pPr>
    <w:rPr>
      <w:rFonts w:asciiTheme="majorHAnsi" w:eastAsiaTheme="majorEastAsia" w:hAnsiTheme="majorHAnsi" w:cstheme="majorBidi"/>
      <w:color w:val="002544" w:themeColor="accent1" w:themeShade="7F"/>
    </w:rPr>
  </w:style>
  <w:style w:type="paragraph" w:styleId="berschrift6">
    <w:name w:val="heading 6"/>
    <w:basedOn w:val="Standard"/>
    <w:next w:val="Standard"/>
    <w:link w:val="berschrift6Zchn"/>
    <w:uiPriority w:val="9"/>
    <w:semiHidden/>
    <w:rsid w:val="003C0973"/>
    <w:pPr>
      <w:keepNext/>
      <w:keepLines/>
      <w:spacing w:before="200" w:after="0"/>
      <w:outlineLvl w:val="5"/>
    </w:pPr>
    <w:rPr>
      <w:rFonts w:asciiTheme="majorHAnsi" w:eastAsiaTheme="majorEastAsia" w:hAnsiTheme="majorHAnsi" w:cstheme="majorBidi"/>
      <w:i/>
      <w:iCs/>
      <w:color w:val="002544" w:themeColor="accent1" w:themeShade="7F"/>
    </w:rPr>
  </w:style>
  <w:style w:type="paragraph" w:styleId="berschrift7">
    <w:name w:val="heading 7"/>
    <w:basedOn w:val="Standard"/>
    <w:next w:val="Standard"/>
    <w:link w:val="berschrift7Zchn"/>
    <w:uiPriority w:val="9"/>
    <w:semiHidden/>
    <w:rsid w:val="003C097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rsid w:val="003C0973"/>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rsid w:val="003C0973"/>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5"/>
    <w:rsid w:val="003F7375"/>
    <w:rPr>
      <w:rFonts w:asciiTheme="majorHAnsi" w:eastAsiaTheme="majorEastAsia" w:hAnsiTheme="majorHAnsi" w:cstheme="majorBidi"/>
      <w:color w:val="004B89" w:themeColor="accent1"/>
      <w:kern w:val="32"/>
      <w:sz w:val="32"/>
      <w:szCs w:val="32"/>
    </w:rPr>
  </w:style>
  <w:style w:type="character" w:customStyle="1" w:styleId="berschrift2Zchn">
    <w:name w:val="Überschrift 2 Zchn"/>
    <w:basedOn w:val="Absatz-Standardschriftart"/>
    <w:link w:val="berschrift2"/>
    <w:uiPriority w:val="6"/>
    <w:rsid w:val="003F7375"/>
    <w:rPr>
      <w:rFonts w:asciiTheme="majorHAnsi" w:eastAsiaTheme="majorEastAsia" w:hAnsiTheme="majorHAnsi" w:cstheme="majorBidi"/>
      <w:color w:val="004B89" w:themeColor="accent1"/>
      <w:kern w:val="32"/>
      <w:sz w:val="24"/>
      <w:szCs w:val="32"/>
    </w:rPr>
  </w:style>
  <w:style w:type="character" w:customStyle="1" w:styleId="berschrift3Zchn">
    <w:name w:val="Überschrift 3 Zchn"/>
    <w:basedOn w:val="Absatz-Standardschriftart"/>
    <w:link w:val="berschrift3"/>
    <w:uiPriority w:val="7"/>
    <w:rsid w:val="003F7375"/>
    <w:rPr>
      <w:rFonts w:asciiTheme="majorHAnsi" w:eastAsiaTheme="majorEastAsia" w:hAnsiTheme="majorHAnsi" w:cstheme="majorBidi"/>
      <w:noProof/>
      <w:color w:val="000000" w:themeColor="text1"/>
      <w:szCs w:val="24"/>
    </w:rPr>
  </w:style>
  <w:style w:type="paragraph" w:styleId="Titel">
    <w:name w:val="Title"/>
    <w:basedOn w:val="Standard"/>
    <w:next w:val="Standard"/>
    <w:link w:val="TitelZchn"/>
    <w:uiPriority w:val="2"/>
    <w:qFormat/>
    <w:rsid w:val="00BC366A"/>
    <w:pPr>
      <w:spacing w:line="240" w:lineRule="auto"/>
      <w:contextualSpacing/>
    </w:pPr>
    <w:rPr>
      <w:rFonts w:asciiTheme="majorHAnsi" w:eastAsiaTheme="majorEastAsia" w:hAnsiTheme="majorHAnsi" w:cstheme="majorBidi"/>
      <w:color w:val="004B89" w:themeColor="accent1"/>
      <w:kern w:val="28"/>
      <w:sz w:val="48"/>
      <w:szCs w:val="56"/>
    </w:rPr>
  </w:style>
  <w:style w:type="character" w:customStyle="1" w:styleId="TitelZchn">
    <w:name w:val="Titel Zchn"/>
    <w:basedOn w:val="Absatz-Standardschriftart"/>
    <w:link w:val="Titel"/>
    <w:uiPriority w:val="10"/>
    <w:rsid w:val="00BC366A"/>
    <w:rPr>
      <w:rFonts w:asciiTheme="majorHAnsi" w:eastAsiaTheme="majorEastAsia" w:hAnsiTheme="majorHAnsi" w:cstheme="majorBidi"/>
      <w:color w:val="004B89" w:themeColor="accent1"/>
      <w:kern w:val="28"/>
      <w:sz w:val="48"/>
      <w:szCs w:val="56"/>
    </w:rPr>
  </w:style>
  <w:style w:type="paragraph" w:styleId="Inhaltsverzeichnisberschrift">
    <w:name w:val="TOC Heading"/>
    <w:next w:val="Standard"/>
    <w:uiPriority w:val="39"/>
    <w:qFormat/>
    <w:rsid w:val="00C04CA4"/>
    <w:pPr>
      <w:spacing w:before="240" w:after="240"/>
    </w:pPr>
    <w:rPr>
      <w:rFonts w:asciiTheme="majorHAnsi" w:eastAsiaTheme="majorEastAsia" w:hAnsiTheme="majorHAnsi" w:cstheme="majorBidi"/>
      <w:color w:val="004B89" w:themeColor="accent1"/>
      <w:kern w:val="32"/>
      <w:sz w:val="32"/>
      <w:szCs w:val="32"/>
      <w:lang w:eastAsia="de-DE"/>
    </w:rPr>
  </w:style>
  <w:style w:type="paragraph" w:styleId="Verzeichnis1">
    <w:name w:val="toc 1"/>
    <w:basedOn w:val="Standard"/>
    <w:next w:val="Standard"/>
    <w:autoRedefine/>
    <w:uiPriority w:val="39"/>
    <w:rsid w:val="00AD4677"/>
    <w:pPr>
      <w:tabs>
        <w:tab w:val="right" w:pos="8165"/>
      </w:tabs>
      <w:spacing w:after="0"/>
      <w:ind w:left="340" w:right="1134" w:hanging="340"/>
    </w:pPr>
    <w:rPr>
      <w:rFonts w:asciiTheme="majorHAnsi" w:hAnsiTheme="majorHAnsi"/>
      <w:noProof/>
      <w:color w:val="004B89" w:themeColor="accent1"/>
    </w:rPr>
  </w:style>
  <w:style w:type="paragraph" w:styleId="Verzeichnis2">
    <w:name w:val="toc 2"/>
    <w:basedOn w:val="Standard"/>
    <w:next w:val="Standard"/>
    <w:autoRedefine/>
    <w:uiPriority w:val="39"/>
    <w:rsid w:val="00AD4677"/>
    <w:pPr>
      <w:tabs>
        <w:tab w:val="left" w:pos="1134"/>
        <w:tab w:val="right" w:pos="8165"/>
      </w:tabs>
      <w:spacing w:after="0"/>
      <w:ind w:left="680" w:right="1134" w:hanging="340"/>
    </w:pPr>
    <w:rPr>
      <w:rFonts w:asciiTheme="majorHAnsi" w:hAnsiTheme="majorHAnsi"/>
      <w:noProof/>
      <w:color w:val="004B89" w:themeColor="accent1"/>
    </w:rPr>
  </w:style>
  <w:style w:type="paragraph" w:styleId="Verzeichnis3">
    <w:name w:val="toc 3"/>
    <w:basedOn w:val="Standard"/>
    <w:next w:val="Standard"/>
    <w:autoRedefine/>
    <w:uiPriority w:val="39"/>
    <w:rsid w:val="00075153"/>
    <w:pPr>
      <w:tabs>
        <w:tab w:val="left" w:pos="1276"/>
        <w:tab w:val="right" w:pos="8165"/>
      </w:tabs>
      <w:spacing w:after="0"/>
      <w:ind w:left="1134" w:right="1134" w:hanging="454"/>
    </w:pPr>
    <w:rPr>
      <w:rFonts w:asciiTheme="majorHAnsi" w:hAnsiTheme="majorHAnsi"/>
      <w:noProof/>
      <w:color w:val="000000" w:themeColor="text1"/>
    </w:rPr>
  </w:style>
  <w:style w:type="character" w:styleId="Hyperlink">
    <w:name w:val="Hyperlink"/>
    <w:basedOn w:val="Absatz-Standardschriftart"/>
    <w:uiPriority w:val="99"/>
    <w:rsid w:val="001458FC"/>
    <w:rPr>
      <w:color w:val="004B89" w:themeColor="hyperlink"/>
      <w:u w:val="single"/>
    </w:rPr>
  </w:style>
  <w:style w:type="character" w:styleId="SchwacheHervorhebung">
    <w:name w:val="Subtle Emphasis"/>
    <w:basedOn w:val="Absatz-Standardschriftart"/>
    <w:uiPriority w:val="10"/>
    <w:qFormat/>
    <w:rsid w:val="00950591"/>
    <w:rPr>
      <w:rFonts w:asciiTheme="minorHAnsi" w:hAnsiTheme="minorHAnsi"/>
      <w:i w:val="0"/>
      <w:iCs/>
      <w:color w:val="004B89" w:themeColor="accent1"/>
    </w:rPr>
  </w:style>
  <w:style w:type="character" w:styleId="Hervorhebung">
    <w:name w:val="Emphasis"/>
    <w:basedOn w:val="Absatz-Standardschriftart"/>
    <w:uiPriority w:val="11"/>
    <w:qFormat/>
    <w:rsid w:val="00950591"/>
    <w:rPr>
      <w:rFonts w:asciiTheme="majorHAnsi" w:hAnsiTheme="majorHAnsi"/>
      <w:i w:val="0"/>
      <w:iCs/>
      <w:color w:val="000000" w:themeColor="text1"/>
    </w:rPr>
  </w:style>
  <w:style w:type="character" w:styleId="IntensiveHervorhebung">
    <w:name w:val="Intense Emphasis"/>
    <w:basedOn w:val="Absatz-Standardschriftart"/>
    <w:uiPriority w:val="12"/>
    <w:qFormat/>
    <w:rsid w:val="00950591"/>
    <w:rPr>
      <w:rFonts w:asciiTheme="majorHAnsi" w:hAnsiTheme="majorHAnsi"/>
      <w:i w:val="0"/>
      <w:iCs/>
      <w:color w:val="004B89" w:themeColor="accent1"/>
    </w:rPr>
  </w:style>
  <w:style w:type="paragraph" w:styleId="Zitat">
    <w:name w:val="Quote"/>
    <w:basedOn w:val="Standard"/>
    <w:next w:val="Standard"/>
    <w:link w:val="ZitatZchn"/>
    <w:uiPriority w:val="14"/>
    <w:qFormat/>
    <w:rsid w:val="006C5CEE"/>
    <w:pPr>
      <w:spacing w:before="140"/>
    </w:pPr>
    <w:rPr>
      <w:i/>
      <w:iCs/>
      <w:color w:val="004B89" w:themeColor="accent1"/>
    </w:rPr>
  </w:style>
  <w:style w:type="character" w:customStyle="1" w:styleId="ZitatZchn">
    <w:name w:val="Zitat Zchn"/>
    <w:basedOn w:val="Absatz-Standardschriftart"/>
    <w:link w:val="Zitat"/>
    <w:uiPriority w:val="29"/>
    <w:rsid w:val="006C5CEE"/>
    <w:rPr>
      <w:i/>
      <w:iCs/>
      <w:color w:val="004B89" w:themeColor="accent1"/>
      <w:sz w:val="20"/>
    </w:rPr>
  </w:style>
  <w:style w:type="character" w:styleId="SchwacherVerweis">
    <w:name w:val="Subtle Reference"/>
    <w:basedOn w:val="Absatz-Standardschriftart"/>
    <w:uiPriority w:val="31"/>
    <w:semiHidden/>
    <w:rsid w:val="00447D2F"/>
    <w:rPr>
      <w:rFonts w:asciiTheme="minorHAnsi" w:hAnsiTheme="minorHAnsi"/>
      <w:i/>
      <w:caps w:val="0"/>
      <w:smallCaps w:val="0"/>
      <w:color w:val="004B89" w:themeColor="accent1"/>
      <w:spacing w:val="0"/>
      <w:w w:val="100"/>
    </w:rPr>
  </w:style>
  <w:style w:type="character" w:styleId="IntensiverVerweis">
    <w:name w:val="Intense Reference"/>
    <w:basedOn w:val="Absatz-Standardschriftart"/>
    <w:uiPriority w:val="32"/>
    <w:semiHidden/>
    <w:rsid w:val="00447D2F"/>
    <w:rPr>
      <w:rFonts w:asciiTheme="majorHAnsi" w:hAnsiTheme="majorHAnsi"/>
      <w:b w:val="0"/>
      <w:bCs/>
      <w:i/>
      <w:caps w:val="0"/>
      <w:smallCaps w:val="0"/>
      <w:color w:val="004B89" w:themeColor="accent1"/>
      <w:spacing w:val="0"/>
    </w:rPr>
  </w:style>
  <w:style w:type="paragraph" w:customStyle="1" w:styleId="IHK-Bulletliste">
    <w:name w:val="IHK-Bulletliste"/>
    <w:basedOn w:val="Listenabsatz"/>
    <w:uiPriority w:val="98"/>
    <w:semiHidden/>
    <w:rsid w:val="00FF4994"/>
    <w:pPr>
      <w:numPr>
        <w:numId w:val="37"/>
      </w:numPr>
      <w:spacing w:after="140"/>
      <w:contextualSpacing w:val="0"/>
    </w:pPr>
  </w:style>
  <w:style w:type="paragraph" w:styleId="Sprechblasentext">
    <w:name w:val="Balloon Text"/>
    <w:basedOn w:val="Standard"/>
    <w:link w:val="SprechblasentextZchn"/>
    <w:uiPriority w:val="99"/>
    <w:semiHidden/>
    <w:rsid w:val="004C5ED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5ED1"/>
    <w:rPr>
      <w:rFonts w:ascii="Segoe UI" w:hAnsi="Segoe UI" w:cs="Segoe UI"/>
      <w:sz w:val="18"/>
      <w:szCs w:val="18"/>
    </w:rPr>
  </w:style>
  <w:style w:type="paragraph" w:styleId="Kopfzeile">
    <w:name w:val="header"/>
    <w:basedOn w:val="Standard"/>
    <w:link w:val="KopfzeileZchn"/>
    <w:uiPriority w:val="99"/>
    <w:semiHidden/>
    <w:rsid w:val="000D7B78"/>
    <w:pPr>
      <w:framePr w:wrap="around" w:vAnchor="page" w:hAnchor="margin" w:y="1095"/>
      <w:tabs>
        <w:tab w:val="center" w:pos="4513"/>
        <w:tab w:val="right" w:pos="9026"/>
      </w:tabs>
      <w:spacing w:before="45" w:after="0" w:line="240" w:lineRule="auto"/>
      <w:suppressOverlap/>
    </w:pPr>
    <w:rPr>
      <w:kern w:val="18"/>
      <w:sz w:val="18"/>
    </w:rPr>
  </w:style>
  <w:style w:type="character" w:customStyle="1" w:styleId="KopfzeileZchn">
    <w:name w:val="Kopfzeile Zchn"/>
    <w:basedOn w:val="Absatz-Standardschriftart"/>
    <w:link w:val="Kopfzeile"/>
    <w:uiPriority w:val="99"/>
    <w:rsid w:val="000D7B78"/>
    <w:rPr>
      <w:kern w:val="18"/>
      <w:sz w:val="18"/>
    </w:rPr>
  </w:style>
  <w:style w:type="paragraph" w:styleId="Fuzeile">
    <w:name w:val="footer"/>
    <w:basedOn w:val="Standard"/>
    <w:link w:val="FuzeileZchn"/>
    <w:uiPriority w:val="99"/>
    <w:semiHidden/>
    <w:rsid w:val="00DE2FE4"/>
    <w:pPr>
      <w:tabs>
        <w:tab w:val="center" w:pos="4513"/>
        <w:tab w:val="right" w:pos="9026"/>
      </w:tabs>
      <w:spacing w:after="0"/>
    </w:pPr>
    <w:rPr>
      <w:sz w:val="16"/>
    </w:rPr>
  </w:style>
  <w:style w:type="character" w:customStyle="1" w:styleId="FuzeileZchn">
    <w:name w:val="Fußzeile Zchn"/>
    <w:basedOn w:val="Absatz-Standardschriftart"/>
    <w:link w:val="Fuzeile"/>
    <w:uiPriority w:val="99"/>
    <w:rsid w:val="00DE2FE4"/>
    <w:rPr>
      <w:sz w:val="16"/>
    </w:rPr>
  </w:style>
  <w:style w:type="table" w:styleId="Tabellenraster">
    <w:name w:val="Table Grid"/>
    <w:basedOn w:val="NormaleTabelle"/>
    <w:uiPriority w:val="39"/>
    <w:semiHidden/>
    <w:rsid w:val="00765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HKTabelle">
    <w:name w:val="IHK Tabelle"/>
    <w:basedOn w:val="NormaleTabelle"/>
    <w:uiPriority w:val="99"/>
    <w:rsid w:val="00B009DA"/>
    <w:pPr>
      <w:spacing w:after="0" w:line="240" w:lineRule="auto"/>
      <w:contextualSpacing/>
    </w:pPr>
    <w:tblPr>
      <w:tblBorders>
        <w:insideH w:val="single" w:sz="4" w:space="0" w:color="000000" w:themeColor="text1"/>
        <w:insideV w:val="single" w:sz="48" w:space="0" w:color="FFFFFF" w:themeColor="background1"/>
      </w:tblBorders>
      <w:tblCellMar>
        <w:top w:w="57" w:type="dxa"/>
        <w:left w:w="0" w:type="dxa"/>
        <w:bottom w:w="57" w:type="dxa"/>
        <w:right w:w="0" w:type="dxa"/>
      </w:tblCellMar>
    </w:tblPr>
    <w:tblStylePr w:type="firstRow">
      <w:pPr>
        <w:wordWrap/>
        <w:jc w:val="left"/>
      </w:pPr>
      <w:rPr>
        <w:rFonts w:asciiTheme="majorHAnsi" w:hAnsiTheme="majorHAnsi"/>
      </w:rPr>
    </w:tblStylePr>
    <w:tblStylePr w:type="lastRow">
      <w:pPr>
        <w:jc w:val="left"/>
      </w:pPr>
      <w:rPr>
        <w:rFonts w:asciiTheme="majorHAnsi" w:hAnsiTheme="majorHAnsi"/>
      </w:rPr>
      <w:tblPr/>
      <w:tcPr>
        <w:tcBorders>
          <w:top w:val="single" w:sz="8" w:space="0" w:color="004B89" w:themeColor="accent1"/>
          <w:left w:val="nil"/>
          <w:bottom w:val="single" w:sz="8" w:space="0" w:color="004B89" w:themeColor="accent1"/>
          <w:right w:val="nil"/>
          <w:insideH w:val="nil"/>
          <w:insideV w:val="single" w:sz="48" w:space="0" w:color="FFFFFF" w:themeColor="background1"/>
          <w:tl2br w:val="nil"/>
          <w:tr2bl w:val="nil"/>
        </w:tcBorders>
      </w:tcPr>
    </w:tblStylePr>
    <w:tblStylePr w:type="firstCol">
      <w:pPr>
        <w:wordWrap/>
        <w:jc w:val="left"/>
      </w:pPr>
    </w:tblStylePr>
  </w:style>
  <w:style w:type="paragraph" w:customStyle="1" w:styleId="Tabellenberschrift">
    <w:name w:val="Tabellenüberschrift"/>
    <w:basedOn w:val="Standard"/>
    <w:next w:val="Standard"/>
    <w:uiPriority w:val="9"/>
    <w:qFormat/>
    <w:rsid w:val="00041C2A"/>
    <w:pPr>
      <w:pBdr>
        <w:top w:val="single" w:sz="36" w:space="1" w:color="004B89" w:themeColor="accent1"/>
      </w:pBdr>
    </w:pPr>
    <w:rPr>
      <w:rFonts w:asciiTheme="majorHAnsi" w:hAnsiTheme="majorHAnsi"/>
      <w:i/>
      <w:noProof/>
      <w:color w:val="004B89" w:themeColor="accent1"/>
    </w:rPr>
  </w:style>
  <w:style w:type="paragraph" w:customStyle="1" w:styleId="Thema">
    <w:name w:val="Thema"/>
    <w:basedOn w:val="Standard"/>
    <w:next w:val="Titel"/>
    <w:uiPriority w:val="1"/>
    <w:qFormat/>
    <w:rsid w:val="00BC366A"/>
    <w:pPr>
      <w:spacing w:after="40" w:line="240" w:lineRule="auto"/>
    </w:pPr>
    <w:rPr>
      <w:rFonts w:asciiTheme="majorHAnsi" w:hAnsiTheme="majorHAnsi"/>
      <w:caps/>
      <w:color w:val="FFFFFF" w:themeColor="background1"/>
      <w:sz w:val="16"/>
      <w:szCs w:val="15"/>
      <w:bdr w:val="single" w:sz="8" w:space="0" w:color="004B89" w:themeColor="accent1"/>
      <w:shd w:val="clear" w:color="auto" w:fill="004B89" w:themeFill="accent1"/>
    </w:rPr>
  </w:style>
  <w:style w:type="character" w:styleId="Platzhaltertext">
    <w:name w:val="Placeholder Text"/>
    <w:basedOn w:val="Absatz-Standardschriftart"/>
    <w:uiPriority w:val="99"/>
    <w:semiHidden/>
    <w:rsid w:val="00A57820"/>
    <w:rPr>
      <w:color w:val="808080"/>
    </w:rPr>
  </w:style>
  <w:style w:type="character" w:styleId="Fett">
    <w:name w:val="Strong"/>
    <w:basedOn w:val="Absatz-Standardschriftart"/>
    <w:uiPriority w:val="22"/>
    <w:semiHidden/>
    <w:rsid w:val="00A57820"/>
    <w:rPr>
      <w:b/>
      <w:bCs/>
    </w:rPr>
  </w:style>
  <w:style w:type="paragraph" w:customStyle="1" w:styleId="Abteilung">
    <w:name w:val="Abteilung"/>
    <w:basedOn w:val="Kopfzeile"/>
    <w:uiPriority w:val="99"/>
    <w:semiHidden/>
    <w:rsid w:val="00892786"/>
    <w:pPr>
      <w:framePr w:wrap="around" w:y="1107"/>
      <w:spacing w:before="0"/>
    </w:pPr>
    <w:rPr>
      <w:rFonts w:asciiTheme="majorHAnsi" w:hAnsiTheme="majorHAnsi"/>
    </w:rPr>
  </w:style>
  <w:style w:type="paragraph" w:customStyle="1" w:styleId="Kopfzeile2">
    <w:name w:val="Kopfzeile2"/>
    <w:basedOn w:val="Standard"/>
    <w:semiHidden/>
    <w:rsid w:val="000D7B78"/>
    <w:pPr>
      <w:framePr w:wrap="around" w:vAnchor="page" w:hAnchor="margin" w:y="1095"/>
      <w:suppressOverlap/>
    </w:pPr>
  </w:style>
  <w:style w:type="paragraph" w:customStyle="1" w:styleId="Absender">
    <w:name w:val="Absender"/>
    <w:basedOn w:val="Standard"/>
    <w:semiHidden/>
    <w:rsid w:val="00EF5844"/>
    <w:pPr>
      <w:spacing w:after="0"/>
    </w:pPr>
    <w:rPr>
      <w:sz w:val="18"/>
    </w:rPr>
  </w:style>
  <w:style w:type="paragraph" w:customStyle="1" w:styleId="Einlauftext">
    <w:name w:val="Einlauftext"/>
    <w:basedOn w:val="Standard"/>
    <w:next w:val="Standard"/>
    <w:uiPriority w:val="3"/>
    <w:qFormat/>
    <w:rsid w:val="006F731F"/>
    <w:pPr>
      <w:pBdr>
        <w:top w:val="single" w:sz="36" w:space="5" w:color="004B89" w:themeColor="accent1"/>
        <w:left w:val="single" w:sz="2" w:space="0" w:color="FFFFFF" w:themeColor="background1"/>
        <w:bottom w:val="single" w:sz="8" w:space="5" w:color="004B89" w:themeColor="accent1"/>
        <w:right w:val="single" w:sz="2" w:space="0" w:color="FFFFFF" w:themeColor="background1"/>
      </w:pBdr>
      <w:spacing w:before="280"/>
      <w:contextualSpacing/>
    </w:pPr>
    <w:rPr>
      <w:i/>
      <w:color w:val="004B89" w:themeColor="accent1"/>
    </w:rPr>
  </w:style>
  <w:style w:type="paragraph" w:styleId="KeinLeerraum">
    <w:name w:val="No Spacing"/>
    <w:uiPriority w:val="1"/>
    <w:semiHidden/>
    <w:rsid w:val="001A1E39"/>
    <w:pPr>
      <w:spacing w:after="0" w:line="240" w:lineRule="auto"/>
    </w:pPr>
    <w:rPr>
      <w:sz w:val="20"/>
    </w:rPr>
  </w:style>
  <w:style w:type="paragraph" w:customStyle="1" w:styleId="TitelFuzeile">
    <w:name w:val="Titel (Fußzeile)"/>
    <w:semiHidden/>
    <w:rsid w:val="00501C9C"/>
    <w:pPr>
      <w:spacing w:after="140" w:line="240" w:lineRule="auto"/>
    </w:pPr>
    <w:rPr>
      <w:rFonts w:asciiTheme="majorHAnsi" w:eastAsiaTheme="majorEastAsia" w:hAnsiTheme="majorHAnsi" w:cstheme="majorBidi"/>
      <w:color w:val="004B89" w:themeColor="accent1"/>
      <w:kern w:val="28"/>
      <w:sz w:val="48"/>
      <w:szCs w:val="56"/>
    </w:rPr>
  </w:style>
  <w:style w:type="numbering" w:styleId="111111">
    <w:name w:val="Outline List 2"/>
    <w:basedOn w:val="KeineListe"/>
    <w:uiPriority w:val="99"/>
    <w:semiHidden/>
    <w:rsid w:val="003C0973"/>
    <w:pPr>
      <w:numPr>
        <w:numId w:val="10"/>
      </w:numPr>
    </w:pPr>
  </w:style>
  <w:style w:type="numbering" w:styleId="1ai">
    <w:name w:val="Outline List 1"/>
    <w:basedOn w:val="KeineListe"/>
    <w:uiPriority w:val="99"/>
    <w:semiHidden/>
    <w:rsid w:val="003C0973"/>
    <w:pPr>
      <w:numPr>
        <w:numId w:val="11"/>
      </w:numPr>
    </w:pPr>
  </w:style>
  <w:style w:type="paragraph" w:styleId="Abbildungsverzeichnis">
    <w:name w:val="table of figures"/>
    <w:basedOn w:val="Standard"/>
    <w:next w:val="Standard"/>
    <w:uiPriority w:val="99"/>
    <w:semiHidden/>
    <w:rsid w:val="003C0973"/>
    <w:pPr>
      <w:spacing w:after="0"/>
    </w:pPr>
  </w:style>
  <w:style w:type="paragraph" w:styleId="Anrede">
    <w:name w:val="Salutation"/>
    <w:basedOn w:val="Standard"/>
    <w:next w:val="Standard"/>
    <w:link w:val="AnredeZchn"/>
    <w:uiPriority w:val="99"/>
    <w:semiHidden/>
    <w:rsid w:val="003C0973"/>
  </w:style>
  <w:style w:type="character" w:customStyle="1" w:styleId="AnredeZchn">
    <w:name w:val="Anrede Zchn"/>
    <w:basedOn w:val="Absatz-Standardschriftart"/>
    <w:link w:val="Anrede"/>
    <w:uiPriority w:val="99"/>
    <w:semiHidden/>
    <w:rsid w:val="003C0973"/>
    <w:rPr>
      <w:sz w:val="20"/>
    </w:rPr>
  </w:style>
  <w:style w:type="character" w:customStyle="1" w:styleId="berschrift4Zchn">
    <w:name w:val="Überschrift 4 Zchn"/>
    <w:basedOn w:val="Absatz-Standardschriftart"/>
    <w:link w:val="berschrift4"/>
    <w:uiPriority w:val="9"/>
    <w:semiHidden/>
    <w:rsid w:val="003C0973"/>
    <w:rPr>
      <w:rFonts w:asciiTheme="majorHAnsi" w:eastAsiaTheme="majorEastAsia" w:hAnsiTheme="majorHAnsi" w:cstheme="majorBidi"/>
      <w:b/>
      <w:bCs/>
      <w:i/>
      <w:iCs/>
      <w:color w:val="004B89" w:themeColor="accent1"/>
      <w:sz w:val="20"/>
    </w:rPr>
  </w:style>
  <w:style w:type="character" w:customStyle="1" w:styleId="berschrift5Zchn">
    <w:name w:val="Überschrift 5 Zchn"/>
    <w:basedOn w:val="Absatz-Standardschriftart"/>
    <w:link w:val="berschrift5"/>
    <w:uiPriority w:val="9"/>
    <w:semiHidden/>
    <w:rsid w:val="003C0973"/>
    <w:rPr>
      <w:rFonts w:asciiTheme="majorHAnsi" w:eastAsiaTheme="majorEastAsia" w:hAnsiTheme="majorHAnsi" w:cstheme="majorBidi"/>
      <w:color w:val="002544" w:themeColor="accent1" w:themeShade="7F"/>
      <w:sz w:val="20"/>
    </w:rPr>
  </w:style>
  <w:style w:type="character" w:customStyle="1" w:styleId="berschrift6Zchn">
    <w:name w:val="Überschrift 6 Zchn"/>
    <w:basedOn w:val="Absatz-Standardschriftart"/>
    <w:link w:val="berschrift6"/>
    <w:uiPriority w:val="9"/>
    <w:semiHidden/>
    <w:rsid w:val="003C0973"/>
    <w:rPr>
      <w:rFonts w:asciiTheme="majorHAnsi" w:eastAsiaTheme="majorEastAsia" w:hAnsiTheme="majorHAnsi" w:cstheme="majorBidi"/>
      <w:i/>
      <w:iCs/>
      <w:color w:val="002544" w:themeColor="accent1" w:themeShade="7F"/>
      <w:sz w:val="20"/>
    </w:rPr>
  </w:style>
  <w:style w:type="character" w:customStyle="1" w:styleId="berschrift7Zchn">
    <w:name w:val="Überschrift 7 Zchn"/>
    <w:basedOn w:val="Absatz-Standardschriftart"/>
    <w:link w:val="berschrift7"/>
    <w:uiPriority w:val="9"/>
    <w:semiHidden/>
    <w:rsid w:val="003C0973"/>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3C0973"/>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C0973"/>
    <w:rPr>
      <w:rFonts w:asciiTheme="majorHAnsi" w:eastAsiaTheme="majorEastAsia" w:hAnsiTheme="majorHAnsi" w:cstheme="majorBidi"/>
      <w:i/>
      <w:iCs/>
      <w:color w:val="404040" w:themeColor="text1" w:themeTint="BF"/>
      <w:sz w:val="20"/>
      <w:szCs w:val="20"/>
    </w:rPr>
  </w:style>
  <w:style w:type="numbering" w:styleId="ArtikelAbschnitt">
    <w:name w:val="Outline List 3"/>
    <w:basedOn w:val="KeineListe"/>
    <w:uiPriority w:val="99"/>
    <w:semiHidden/>
    <w:rsid w:val="003C0973"/>
    <w:pPr>
      <w:numPr>
        <w:numId w:val="12"/>
      </w:numPr>
    </w:pPr>
  </w:style>
  <w:style w:type="paragraph" w:styleId="Aufzhlungszeichen">
    <w:name w:val="List Bullet"/>
    <w:basedOn w:val="Standard"/>
    <w:uiPriority w:val="99"/>
    <w:semiHidden/>
    <w:rsid w:val="003C0973"/>
    <w:pPr>
      <w:numPr>
        <w:numId w:val="13"/>
      </w:numPr>
      <w:contextualSpacing/>
    </w:pPr>
  </w:style>
  <w:style w:type="paragraph" w:styleId="Aufzhlungszeichen2">
    <w:name w:val="List Bullet 2"/>
    <w:basedOn w:val="Standard"/>
    <w:uiPriority w:val="99"/>
    <w:semiHidden/>
    <w:rsid w:val="003C0973"/>
    <w:pPr>
      <w:numPr>
        <w:numId w:val="14"/>
      </w:numPr>
      <w:contextualSpacing/>
    </w:pPr>
  </w:style>
  <w:style w:type="paragraph" w:styleId="Aufzhlungszeichen3">
    <w:name w:val="List Bullet 3"/>
    <w:basedOn w:val="Standard"/>
    <w:uiPriority w:val="99"/>
    <w:semiHidden/>
    <w:rsid w:val="003C0973"/>
    <w:pPr>
      <w:numPr>
        <w:numId w:val="15"/>
      </w:numPr>
      <w:contextualSpacing/>
    </w:pPr>
  </w:style>
  <w:style w:type="paragraph" w:styleId="Aufzhlungszeichen4">
    <w:name w:val="List Bullet 4"/>
    <w:basedOn w:val="Standard"/>
    <w:uiPriority w:val="99"/>
    <w:semiHidden/>
    <w:rsid w:val="003C0973"/>
    <w:pPr>
      <w:numPr>
        <w:numId w:val="16"/>
      </w:numPr>
      <w:contextualSpacing/>
    </w:pPr>
  </w:style>
  <w:style w:type="paragraph" w:styleId="Aufzhlungszeichen5">
    <w:name w:val="List Bullet 5"/>
    <w:basedOn w:val="Standard"/>
    <w:uiPriority w:val="99"/>
    <w:semiHidden/>
    <w:rsid w:val="003C0973"/>
    <w:pPr>
      <w:numPr>
        <w:numId w:val="17"/>
      </w:numPr>
      <w:contextualSpacing/>
    </w:pPr>
  </w:style>
  <w:style w:type="paragraph" w:styleId="Beschriftung">
    <w:name w:val="caption"/>
    <w:basedOn w:val="Standard"/>
    <w:next w:val="Standard"/>
    <w:uiPriority w:val="15"/>
    <w:semiHidden/>
    <w:unhideWhenUsed/>
    <w:rsid w:val="003C0973"/>
    <w:pPr>
      <w:spacing w:after="200" w:line="240" w:lineRule="auto"/>
    </w:pPr>
    <w:rPr>
      <w:b/>
      <w:bCs/>
      <w:color w:val="004B89" w:themeColor="accent1"/>
      <w:sz w:val="18"/>
      <w:szCs w:val="18"/>
    </w:rPr>
  </w:style>
  <w:style w:type="character" w:styleId="BesuchterLink">
    <w:name w:val="FollowedHyperlink"/>
    <w:basedOn w:val="Absatz-Standardschriftart"/>
    <w:uiPriority w:val="99"/>
    <w:semiHidden/>
    <w:rsid w:val="003C0973"/>
    <w:rPr>
      <w:color w:val="004B89" w:themeColor="followedHyperlink"/>
      <w:u w:val="single"/>
    </w:rPr>
  </w:style>
  <w:style w:type="paragraph" w:styleId="Blocktext">
    <w:name w:val="Block Text"/>
    <w:basedOn w:val="Standard"/>
    <w:uiPriority w:val="99"/>
    <w:semiHidden/>
    <w:rsid w:val="003C0973"/>
    <w:pPr>
      <w:pBdr>
        <w:top w:val="single" w:sz="2" w:space="10" w:color="004B89" w:themeColor="accent1"/>
        <w:left w:val="single" w:sz="2" w:space="10" w:color="004B89" w:themeColor="accent1"/>
        <w:bottom w:val="single" w:sz="2" w:space="10" w:color="004B89" w:themeColor="accent1"/>
        <w:right w:val="single" w:sz="2" w:space="10" w:color="004B89" w:themeColor="accent1"/>
      </w:pBdr>
      <w:ind w:left="1152" w:right="1152"/>
    </w:pPr>
    <w:rPr>
      <w:rFonts w:eastAsiaTheme="minorEastAsia"/>
      <w:i/>
      <w:iCs/>
      <w:color w:val="004B89" w:themeColor="accent1"/>
    </w:rPr>
  </w:style>
  <w:style w:type="character" w:styleId="Buchtitel">
    <w:name w:val="Book Title"/>
    <w:basedOn w:val="Absatz-Standardschriftart"/>
    <w:uiPriority w:val="33"/>
    <w:semiHidden/>
    <w:rsid w:val="003C0973"/>
    <w:rPr>
      <w:b/>
      <w:bCs/>
      <w:smallCaps/>
      <w:spacing w:val="5"/>
    </w:rPr>
  </w:style>
  <w:style w:type="paragraph" w:styleId="Datum">
    <w:name w:val="Date"/>
    <w:basedOn w:val="Standard"/>
    <w:next w:val="Standard"/>
    <w:link w:val="DatumZchn"/>
    <w:uiPriority w:val="99"/>
    <w:semiHidden/>
    <w:rsid w:val="003C0973"/>
  </w:style>
  <w:style w:type="character" w:customStyle="1" w:styleId="DatumZchn">
    <w:name w:val="Datum Zchn"/>
    <w:basedOn w:val="Absatz-Standardschriftart"/>
    <w:link w:val="Datum"/>
    <w:uiPriority w:val="99"/>
    <w:semiHidden/>
    <w:rsid w:val="003C0973"/>
    <w:rPr>
      <w:sz w:val="20"/>
    </w:rPr>
  </w:style>
  <w:style w:type="paragraph" w:styleId="Dokumentstruktur">
    <w:name w:val="Document Map"/>
    <w:basedOn w:val="Standard"/>
    <w:link w:val="DokumentstrukturZchn"/>
    <w:uiPriority w:val="99"/>
    <w:semiHidden/>
    <w:rsid w:val="003C0973"/>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3C0973"/>
    <w:rPr>
      <w:rFonts w:ascii="Tahoma" w:hAnsi="Tahoma" w:cs="Tahoma"/>
      <w:sz w:val="16"/>
      <w:szCs w:val="16"/>
    </w:rPr>
  </w:style>
  <w:style w:type="table" w:styleId="DunkleListe">
    <w:name w:val="Dark List"/>
    <w:basedOn w:val="NormaleTabelle"/>
    <w:uiPriority w:val="70"/>
    <w:semiHidden/>
    <w:rsid w:val="003C097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rsid w:val="003C0973"/>
    <w:pPr>
      <w:spacing w:after="0" w:line="240" w:lineRule="auto"/>
    </w:pPr>
    <w:rPr>
      <w:color w:val="FFFFFF" w:themeColor="background1"/>
    </w:rPr>
    <w:tblPr>
      <w:tblStyleRowBandSize w:val="1"/>
      <w:tblStyleColBandSize w:val="1"/>
    </w:tblPr>
    <w:tcPr>
      <w:shd w:val="clear" w:color="auto" w:fill="004B8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54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76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766" w:themeFill="accent1" w:themeFillShade="BF"/>
      </w:tcPr>
    </w:tblStylePr>
    <w:tblStylePr w:type="band1Vert">
      <w:tblPr/>
      <w:tcPr>
        <w:tcBorders>
          <w:top w:val="nil"/>
          <w:left w:val="nil"/>
          <w:bottom w:val="nil"/>
          <w:right w:val="nil"/>
          <w:insideH w:val="nil"/>
          <w:insideV w:val="nil"/>
        </w:tcBorders>
        <w:shd w:val="clear" w:color="auto" w:fill="003766" w:themeFill="accent1" w:themeFillShade="BF"/>
      </w:tcPr>
    </w:tblStylePr>
    <w:tblStylePr w:type="band1Horz">
      <w:tblPr/>
      <w:tcPr>
        <w:tcBorders>
          <w:top w:val="nil"/>
          <w:left w:val="nil"/>
          <w:bottom w:val="nil"/>
          <w:right w:val="nil"/>
          <w:insideH w:val="nil"/>
          <w:insideV w:val="nil"/>
        </w:tcBorders>
        <w:shd w:val="clear" w:color="auto" w:fill="003766" w:themeFill="accent1" w:themeFillShade="BF"/>
      </w:tcPr>
    </w:tblStylePr>
  </w:style>
  <w:style w:type="table" w:styleId="DunkleListe-Akzent2">
    <w:name w:val="Dark List Accent 2"/>
    <w:basedOn w:val="NormaleTabelle"/>
    <w:uiPriority w:val="70"/>
    <w:semiHidden/>
    <w:rsid w:val="003C0973"/>
    <w:pPr>
      <w:spacing w:after="0" w:line="240" w:lineRule="auto"/>
    </w:pPr>
    <w:rPr>
      <w:color w:val="FFFFFF" w:themeColor="background1"/>
    </w:rPr>
    <w:tblPr>
      <w:tblStyleRowBandSize w:val="1"/>
      <w:tblStyleColBandSize w:val="1"/>
    </w:tblPr>
    <w:tcPr>
      <w:shd w:val="clear" w:color="auto" w:fill="D2DD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6A9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A3C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A3C6" w:themeFill="accent2" w:themeFillShade="BF"/>
      </w:tcPr>
    </w:tblStylePr>
    <w:tblStylePr w:type="band1Vert">
      <w:tblPr/>
      <w:tcPr>
        <w:tcBorders>
          <w:top w:val="nil"/>
          <w:left w:val="nil"/>
          <w:bottom w:val="nil"/>
          <w:right w:val="nil"/>
          <w:insideH w:val="nil"/>
          <w:insideV w:val="nil"/>
        </w:tcBorders>
        <w:shd w:val="clear" w:color="auto" w:fill="85A3C6" w:themeFill="accent2" w:themeFillShade="BF"/>
      </w:tcPr>
    </w:tblStylePr>
    <w:tblStylePr w:type="band1Horz">
      <w:tblPr/>
      <w:tcPr>
        <w:tcBorders>
          <w:top w:val="nil"/>
          <w:left w:val="nil"/>
          <w:bottom w:val="nil"/>
          <w:right w:val="nil"/>
          <w:insideH w:val="nil"/>
          <w:insideV w:val="nil"/>
        </w:tcBorders>
        <w:shd w:val="clear" w:color="auto" w:fill="85A3C6" w:themeFill="accent2" w:themeFillShade="BF"/>
      </w:tcPr>
    </w:tblStylePr>
  </w:style>
  <w:style w:type="table" w:styleId="DunkleListe-Akzent3">
    <w:name w:val="Dark List Accent 3"/>
    <w:basedOn w:val="NormaleTabelle"/>
    <w:uiPriority w:val="70"/>
    <w:semiHidden/>
    <w:rsid w:val="003C0973"/>
    <w:pPr>
      <w:spacing w:after="0" w:line="240" w:lineRule="auto"/>
    </w:pPr>
    <w:rPr>
      <w:color w:val="FFFFFF" w:themeColor="background1"/>
    </w:rPr>
    <w:tblPr>
      <w:tblStyleRowBandSize w:val="1"/>
      <w:tblStyleColBandSize w:val="1"/>
    </w:tblPr>
    <w:tcPr>
      <w:shd w:val="clear" w:color="auto" w:fill="009DC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6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759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759B" w:themeFill="accent3" w:themeFillShade="BF"/>
      </w:tcPr>
    </w:tblStylePr>
    <w:tblStylePr w:type="band1Vert">
      <w:tblPr/>
      <w:tcPr>
        <w:tcBorders>
          <w:top w:val="nil"/>
          <w:left w:val="nil"/>
          <w:bottom w:val="nil"/>
          <w:right w:val="nil"/>
          <w:insideH w:val="nil"/>
          <w:insideV w:val="nil"/>
        </w:tcBorders>
        <w:shd w:val="clear" w:color="auto" w:fill="00759B" w:themeFill="accent3" w:themeFillShade="BF"/>
      </w:tcPr>
    </w:tblStylePr>
    <w:tblStylePr w:type="band1Horz">
      <w:tblPr/>
      <w:tcPr>
        <w:tcBorders>
          <w:top w:val="nil"/>
          <w:left w:val="nil"/>
          <w:bottom w:val="nil"/>
          <w:right w:val="nil"/>
          <w:insideH w:val="nil"/>
          <w:insideV w:val="nil"/>
        </w:tcBorders>
        <w:shd w:val="clear" w:color="auto" w:fill="00759B" w:themeFill="accent3" w:themeFillShade="BF"/>
      </w:tcPr>
    </w:tblStylePr>
  </w:style>
  <w:style w:type="table" w:styleId="DunkleListe-Akzent4">
    <w:name w:val="Dark List Accent 4"/>
    <w:basedOn w:val="NormaleTabelle"/>
    <w:uiPriority w:val="70"/>
    <w:semiHidden/>
    <w:rsid w:val="003C0973"/>
    <w:pPr>
      <w:spacing w:after="0" w:line="240" w:lineRule="auto"/>
    </w:pPr>
    <w:rPr>
      <w:color w:val="FFFFFF" w:themeColor="background1"/>
    </w:rPr>
    <w:tblPr>
      <w:tblStyleRowBandSize w:val="1"/>
      <w:tblStyleColBandSize w:val="1"/>
    </w:tblPr>
    <w:tcPr>
      <w:shd w:val="clear" w:color="auto" w:fill="17B2A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8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5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57B" w:themeFill="accent4" w:themeFillShade="BF"/>
      </w:tcPr>
    </w:tblStylePr>
    <w:tblStylePr w:type="band1Vert">
      <w:tblPr/>
      <w:tcPr>
        <w:tcBorders>
          <w:top w:val="nil"/>
          <w:left w:val="nil"/>
          <w:bottom w:val="nil"/>
          <w:right w:val="nil"/>
          <w:insideH w:val="nil"/>
          <w:insideV w:val="nil"/>
        </w:tcBorders>
        <w:shd w:val="clear" w:color="auto" w:fill="11857B" w:themeFill="accent4" w:themeFillShade="BF"/>
      </w:tcPr>
    </w:tblStylePr>
    <w:tblStylePr w:type="band1Horz">
      <w:tblPr/>
      <w:tcPr>
        <w:tcBorders>
          <w:top w:val="nil"/>
          <w:left w:val="nil"/>
          <w:bottom w:val="nil"/>
          <w:right w:val="nil"/>
          <w:insideH w:val="nil"/>
          <w:insideV w:val="nil"/>
        </w:tcBorders>
        <w:shd w:val="clear" w:color="auto" w:fill="11857B" w:themeFill="accent4" w:themeFillShade="BF"/>
      </w:tcPr>
    </w:tblStylePr>
  </w:style>
  <w:style w:type="table" w:styleId="DunkleListe-Akzent5">
    <w:name w:val="Dark List Accent 5"/>
    <w:basedOn w:val="NormaleTabelle"/>
    <w:uiPriority w:val="70"/>
    <w:semiHidden/>
    <w:rsid w:val="003C0973"/>
    <w:pPr>
      <w:spacing w:after="0" w:line="240" w:lineRule="auto"/>
    </w:pPr>
    <w:rPr>
      <w:color w:val="FFFFFF" w:themeColor="background1"/>
    </w:rPr>
    <w:tblPr>
      <w:tblStyleRowBandSize w:val="1"/>
      <w:tblStyleColBandSize w:val="1"/>
    </w:tblPr>
    <w:tcPr>
      <w:shd w:val="clear" w:color="auto" w:fill="95C11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5F0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F901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F9017" w:themeFill="accent5" w:themeFillShade="BF"/>
      </w:tcPr>
    </w:tblStylePr>
    <w:tblStylePr w:type="band1Vert">
      <w:tblPr/>
      <w:tcPr>
        <w:tcBorders>
          <w:top w:val="nil"/>
          <w:left w:val="nil"/>
          <w:bottom w:val="nil"/>
          <w:right w:val="nil"/>
          <w:insideH w:val="nil"/>
          <w:insideV w:val="nil"/>
        </w:tcBorders>
        <w:shd w:val="clear" w:color="auto" w:fill="6F9017" w:themeFill="accent5" w:themeFillShade="BF"/>
      </w:tcPr>
    </w:tblStylePr>
    <w:tblStylePr w:type="band1Horz">
      <w:tblPr/>
      <w:tcPr>
        <w:tcBorders>
          <w:top w:val="nil"/>
          <w:left w:val="nil"/>
          <w:bottom w:val="nil"/>
          <w:right w:val="nil"/>
          <w:insideH w:val="nil"/>
          <w:insideV w:val="nil"/>
        </w:tcBorders>
        <w:shd w:val="clear" w:color="auto" w:fill="6F9017" w:themeFill="accent5" w:themeFillShade="BF"/>
      </w:tcPr>
    </w:tblStylePr>
  </w:style>
  <w:style w:type="table" w:styleId="DunkleListe-Akzent6">
    <w:name w:val="Dark List Accent 6"/>
    <w:basedOn w:val="NormaleTabelle"/>
    <w:uiPriority w:val="70"/>
    <w:semiHidden/>
    <w:rsid w:val="003C0973"/>
    <w:pPr>
      <w:spacing w:after="0" w:line="240" w:lineRule="auto"/>
    </w:pPr>
    <w:rPr>
      <w:color w:val="FFFFFF" w:themeColor="background1"/>
    </w:rPr>
    <w:tblPr>
      <w:tblStyleRowBandSize w:val="1"/>
      <w:tblStyleColBandSize w:val="1"/>
    </w:tblPr>
    <w:tcPr>
      <w:shd w:val="clear" w:color="auto" w:fill="59A83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531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27D2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27D2D" w:themeFill="accent6" w:themeFillShade="BF"/>
      </w:tcPr>
    </w:tblStylePr>
    <w:tblStylePr w:type="band1Vert">
      <w:tblPr/>
      <w:tcPr>
        <w:tcBorders>
          <w:top w:val="nil"/>
          <w:left w:val="nil"/>
          <w:bottom w:val="nil"/>
          <w:right w:val="nil"/>
          <w:insideH w:val="nil"/>
          <w:insideV w:val="nil"/>
        </w:tcBorders>
        <w:shd w:val="clear" w:color="auto" w:fill="427D2D" w:themeFill="accent6" w:themeFillShade="BF"/>
      </w:tcPr>
    </w:tblStylePr>
    <w:tblStylePr w:type="band1Horz">
      <w:tblPr/>
      <w:tcPr>
        <w:tcBorders>
          <w:top w:val="nil"/>
          <w:left w:val="nil"/>
          <w:bottom w:val="nil"/>
          <w:right w:val="nil"/>
          <w:insideH w:val="nil"/>
          <w:insideV w:val="nil"/>
        </w:tcBorders>
        <w:shd w:val="clear" w:color="auto" w:fill="427D2D" w:themeFill="accent6" w:themeFillShade="BF"/>
      </w:tcPr>
    </w:tblStylePr>
  </w:style>
  <w:style w:type="paragraph" w:styleId="E-Mail-Signatur">
    <w:name w:val="E-mail Signature"/>
    <w:basedOn w:val="Standard"/>
    <w:link w:val="E-Mail-SignaturZchn"/>
    <w:uiPriority w:val="99"/>
    <w:semiHidden/>
    <w:rsid w:val="003C0973"/>
    <w:pPr>
      <w:spacing w:after="0" w:line="240" w:lineRule="auto"/>
    </w:pPr>
  </w:style>
  <w:style w:type="character" w:customStyle="1" w:styleId="E-Mail-SignaturZchn">
    <w:name w:val="E-Mail-Signatur Zchn"/>
    <w:basedOn w:val="Absatz-Standardschriftart"/>
    <w:link w:val="E-Mail-Signatur"/>
    <w:uiPriority w:val="99"/>
    <w:semiHidden/>
    <w:rsid w:val="003C0973"/>
    <w:rPr>
      <w:sz w:val="20"/>
    </w:rPr>
  </w:style>
  <w:style w:type="paragraph" w:styleId="Endnotentext">
    <w:name w:val="endnote text"/>
    <w:basedOn w:val="Standard"/>
    <w:link w:val="EndnotentextZchn"/>
    <w:uiPriority w:val="99"/>
    <w:semiHidden/>
    <w:rsid w:val="003C0973"/>
    <w:pPr>
      <w:spacing w:after="0" w:line="240" w:lineRule="auto"/>
    </w:pPr>
    <w:rPr>
      <w:szCs w:val="20"/>
    </w:rPr>
  </w:style>
  <w:style w:type="character" w:customStyle="1" w:styleId="EndnotentextZchn">
    <w:name w:val="Endnotentext Zchn"/>
    <w:basedOn w:val="Absatz-Standardschriftart"/>
    <w:link w:val="Endnotentext"/>
    <w:uiPriority w:val="99"/>
    <w:semiHidden/>
    <w:rsid w:val="003C0973"/>
    <w:rPr>
      <w:sz w:val="20"/>
      <w:szCs w:val="20"/>
    </w:rPr>
  </w:style>
  <w:style w:type="character" w:styleId="Endnotenzeichen">
    <w:name w:val="endnote reference"/>
    <w:basedOn w:val="Absatz-Standardschriftart"/>
    <w:uiPriority w:val="99"/>
    <w:semiHidden/>
    <w:rsid w:val="003C0973"/>
    <w:rPr>
      <w:vertAlign w:val="superscript"/>
    </w:rPr>
  </w:style>
  <w:style w:type="table" w:styleId="FarbigeListe">
    <w:name w:val="Colorful List"/>
    <w:basedOn w:val="NormaleTabelle"/>
    <w:uiPriority w:val="72"/>
    <w:semiHidden/>
    <w:rsid w:val="003C097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5AECD" w:themeFill="accent2" w:themeFillShade="CC"/>
      </w:tcPr>
    </w:tblStylePr>
    <w:tblStylePr w:type="lastRow">
      <w:rPr>
        <w:b/>
        <w:bCs/>
        <w:color w:val="95AEC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rsid w:val="003C0973"/>
    <w:pPr>
      <w:spacing w:after="0" w:line="240" w:lineRule="auto"/>
    </w:pPr>
    <w:rPr>
      <w:color w:val="000000" w:themeColor="text1"/>
    </w:rPr>
    <w:tblPr>
      <w:tblStyleRowBandSize w:val="1"/>
      <w:tblStyleColBandSize w:val="1"/>
    </w:tblPr>
    <w:tcPr>
      <w:shd w:val="clear" w:color="auto" w:fill="DAEEFF" w:themeFill="accent1" w:themeFillTint="19"/>
    </w:tcPr>
    <w:tblStylePr w:type="firstRow">
      <w:rPr>
        <w:b/>
        <w:bCs/>
        <w:color w:val="FFFFFF" w:themeColor="background1"/>
      </w:rPr>
      <w:tblPr/>
      <w:tcPr>
        <w:tcBorders>
          <w:bottom w:val="single" w:sz="12" w:space="0" w:color="FFFFFF" w:themeColor="background1"/>
        </w:tcBorders>
        <w:shd w:val="clear" w:color="auto" w:fill="95AECD" w:themeFill="accent2" w:themeFillShade="CC"/>
      </w:tcPr>
    </w:tblStylePr>
    <w:tblStylePr w:type="lastRow">
      <w:rPr>
        <w:b/>
        <w:bCs/>
        <w:color w:val="95AEC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D4FF" w:themeFill="accent1" w:themeFillTint="3F"/>
      </w:tcPr>
    </w:tblStylePr>
    <w:tblStylePr w:type="band1Horz">
      <w:tblPr/>
      <w:tcPr>
        <w:shd w:val="clear" w:color="auto" w:fill="B4DDFF" w:themeFill="accent1" w:themeFillTint="33"/>
      </w:tcPr>
    </w:tblStylePr>
  </w:style>
  <w:style w:type="table" w:styleId="FarbigeListe-Akzent2">
    <w:name w:val="Colorful List Accent 2"/>
    <w:basedOn w:val="NormaleTabelle"/>
    <w:uiPriority w:val="72"/>
    <w:semiHidden/>
    <w:rsid w:val="003C0973"/>
    <w:pPr>
      <w:spacing w:after="0" w:line="240" w:lineRule="auto"/>
    </w:pPr>
    <w:rPr>
      <w:color w:val="000000" w:themeColor="text1"/>
    </w:rPr>
    <w:tblPr>
      <w:tblStyleRowBandSize w:val="1"/>
      <w:tblStyleColBandSize w:val="1"/>
    </w:tblPr>
    <w:tcPr>
      <w:shd w:val="clear" w:color="auto" w:fill="FAFBFD" w:themeFill="accent2" w:themeFillTint="19"/>
    </w:tcPr>
    <w:tblStylePr w:type="firstRow">
      <w:rPr>
        <w:b/>
        <w:bCs/>
        <w:color w:val="FFFFFF" w:themeColor="background1"/>
      </w:rPr>
      <w:tblPr/>
      <w:tcPr>
        <w:tcBorders>
          <w:bottom w:val="single" w:sz="12" w:space="0" w:color="FFFFFF" w:themeColor="background1"/>
        </w:tcBorders>
        <w:shd w:val="clear" w:color="auto" w:fill="95AECD" w:themeFill="accent2" w:themeFillShade="CC"/>
      </w:tcPr>
    </w:tblStylePr>
    <w:tblStylePr w:type="lastRow">
      <w:rPr>
        <w:b/>
        <w:bCs/>
        <w:color w:val="95AEC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6F9" w:themeFill="accent2" w:themeFillTint="3F"/>
      </w:tcPr>
    </w:tblStylePr>
    <w:tblStylePr w:type="band1Horz">
      <w:tblPr/>
      <w:tcPr>
        <w:shd w:val="clear" w:color="auto" w:fill="F5F8FA" w:themeFill="accent2" w:themeFillTint="33"/>
      </w:tcPr>
    </w:tblStylePr>
  </w:style>
  <w:style w:type="table" w:styleId="FarbigeListe-Akzent3">
    <w:name w:val="Colorful List Accent 3"/>
    <w:basedOn w:val="NormaleTabelle"/>
    <w:uiPriority w:val="72"/>
    <w:semiHidden/>
    <w:rsid w:val="003C0973"/>
    <w:pPr>
      <w:spacing w:after="0" w:line="240" w:lineRule="auto"/>
    </w:pPr>
    <w:rPr>
      <w:color w:val="000000" w:themeColor="text1"/>
    </w:rPr>
    <w:tblPr>
      <w:tblStyleRowBandSize w:val="1"/>
      <w:tblStyleColBandSize w:val="1"/>
    </w:tblPr>
    <w:tcPr>
      <w:shd w:val="clear" w:color="auto" w:fill="E1F7FF" w:themeFill="accent3" w:themeFillTint="19"/>
    </w:tcPr>
    <w:tblStylePr w:type="firstRow">
      <w:rPr>
        <w:b/>
        <w:bCs/>
        <w:color w:val="FFFFFF" w:themeColor="background1"/>
      </w:rPr>
      <w:tblPr/>
      <w:tcPr>
        <w:tcBorders>
          <w:bottom w:val="single" w:sz="12" w:space="0" w:color="FFFFFF" w:themeColor="background1"/>
        </w:tcBorders>
        <w:shd w:val="clear" w:color="auto" w:fill="128E84" w:themeFill="accent4" w:themeFillShade="CC"/>
      </w:tcPr>
    </w:tblStylePr>
    <w:tblStylePr w:type="lastRow">
      <w:rPr>
        <w:b/>
        <w:bCs/>
        <w:color w:val="128E8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ECFF" w:themeFill="accent3" w:themeFillTint="3F"/>
      </w:tcPr>
    </w:tblStylePr>
    <w:tblStylePr w:type="band1Horz">
      <w:tblPr/>
      <w:tcPr>
        <w:shd w:val="clear" w:color="auto" w:fill="C2F0FF" w:themeFill="accent3" w:themeFillTint="33"/>
      </w:tcPr>
    </w:tblStylePr>
  </w:style>
  <w:style w:type="table" w:styleId="FarbigeListe-Akzent4">
    <w:name w:val="Colorful List Accent 4"/>
    <w:basedOn w:val="NormaleTabelle"/>
    <w:uiPriority w:val="72"/>
    <w:semiHidden/>
    <w:rsid w:val="003C0973"/>
    <w:pPr>
      <w:spacing w:after="0" w:line="240" w:lineRule="auto"/>
    </w:pPr>
    <w:rPr>
      <w:color w:val="000000" w:themeColor="text1"/>
    </w:rPr>
    <w:tblPr>
      <w:tblStyleRowBandSize w:val="1"/>
      <w:tblStyleColBandSize w:val="1"/>
    </w:tblPr>
    <w:tcPr>
      <w:shd w:val="clear" w:color="auto" w:fill="E4FBF9" w:themeFill="accent4" w:themeFillTint="19"/>
    </w:tcPr>
    <w:tblStylePr w:type="firstRow">
      <w:rPr>
        <w:b/>
        <w:bCs/>
        <w:color w:val="FFFFFF" w:themeColor="background1"/>
      </w:rPr>
      <w:tblPr/>
      <w:tcPr>
        <w:tcBorders>
          <w:bottom w:val="single" w:sz="12" w:space="0" w:color="FFFFFF" w:themeColor="background1"/>
        </w:tcBorders>
        <w:shd w:val="clear" w:color="auto" w:fill="007DA5" w:themeFill="accent3" w:themeFillShade="CC"/>
      </w:tcPr>
    </w:tblStylePr>
    <w:tblStylePr w:type="lastRow">
      <w:rPr>
        <w:b/>
        <w:bCs/>
        <w:color w:val="007DA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F6F1" w:themeFill="accent4" w:themeFillTint="3F"/>
      </w:tcPr>
    </w:tblStylePr>
    <w:tblStylePr w:type="band1Horz">
      <w:tblPr/>
      <w:tcPr>
        <w:shd w:val="clear" w:color="auto" w:fill="C8F8F4" w:themeFill="accent4" w:themeFillTint="33"/>
      </w:tcPr>
    </w:tblStylePr>
  </w:style>
  <w:style w:type="table" w:styleId="FarbigeListe-Akzent5">
    <w:name w:val="Colorful List Accent 5"/>
    <w:basedOn w:val="NormaleTabelle"/>
    <w:uiPriority w:val="72"/>
    <w:semiHidden/>
    <w:rsid w:val="003C0973"/>
    <w:pPr>
      <w:spacing w:after="0" w:line="240" w:lineRule="auto"/>
    </w:pPr>
    <w:rPr>
      <w:color w:val="000000" w:themeColor="text1"/>
    </w:rPr>
    <w:tblPr>
      <w:tblStyleRowBandSize w:val="1"/>
      <w:tblStyleColBandSize w:val="1"/>
    </w:tblPr>
    <w:tcPr>
      <w:shd w:val="clear" w:color="auto" w:fill="F5FBE6" w:themeFill="accent5" w:themeFillTint="19"/>
    </w:tcPr>
    <w:tblStylePr w:type="firstRow">
      <w:rPr>
        <w:b/>
        <w:bCs/>
        <w:color w:val="FFFFFF" w:themeColor="background1"/>
      </w:rPr>
      <w:tblPr/>
      <w:tcPr>
        <w:tcBorders>
          <w:bottom w:val="single" w:sz="12" w:space="0" w:color="FFFFFF" w:themeColor="background1"/>
        </w:tcBorders>
        <w:shd w:val="clear" w:color="auto" w:fill="468630" w:themeFill="accent6" w:themeFillShade="CC"/>
      </w:tcPr>
    </w:tblStylePr>
    <w:tblStylePr w:type="lastRow">
      <w:rPr>
        <w:b/>
        <w:bCs/>
        <w:color w:val="46863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F5C2" w:themeFill="accent5" w:themeFillTint="3F"/>
      </w:tcPr>
    </w:tblStylePr>
    <w:tblStylePr w:type="band1Horz">
      <w:tblPr/>
      <w:tcPr>
        <w:shd w:val="clear" w:color="auto" w:fill="EBF7CD" w:themeFill="accent5" w:themeFillTint="33"/>
      </w:tcPr>
    </w:tblStylePr>
  </w:style>
  <w:style w:type="table" w:styleId="FarbigeListe-Akzent6">
    <w:name w:val="Colorful List Accent 6"/>
    <w:basedOn w:val="NormaleTabelle"/>
    <w:uiPriority w:val="72"/>
    <w:semiHidden/>
    <w:rsid w:val="003C0973"/>
    <w:pPr>
      <w:spacing w:after="0" w:line="240" w:lineRule="auto"/>
    </w:pPr>
    <w:rPr>
      <w:color w:val="000000" w:themeColor="text1"/>
    </w:rPr>
    <w:tblPr>
      <w:tblStyleRowBandSize w:val="1"/>
      <w:tblStyleColBandSize w:val="1"/>
    </w:tblPr>
    <w:tcPr>
      <w:shd w:val="clear" w:color="auto" w:fill="EEF7EA" w:themeFill="accent6" w:themeFillTint="19"/>
    </w:tcPr>
    <w:tblStylePr w:type="firstRow">
      <w:rPr>
        <w:b/>
        <w:bCs/>
        <w:color w:val="FFFFFF" w:themeColor="background1"/>
      </w:rPr>
      <w:tblPr/>
      <w:tcPr>
        <w:tcBorders>
          <w:bottom w:val="single" w:sz="12" w:space="0" w:color="FFFFFF" w:themeColor="background1"/>
        </w:tcBorders>
        <w:shd w:val="clear" w:color="auto" w:fill="769A18" w:themeFill="accent5" w:themeFillShade="CC"/>
      </w:tcPr>
    </w:tblStylePr>
    <w:tblStylePr w:type="lastRow">
      <w:rPr>
        <w:b/>
        <w:bCs/>
        <w:color w:val="769A1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CCB" w:themeFill="accent6" w:themeFillTint="3F"/>
      </w:tcPr>
    </w:tblStylePr>
    <w:tblStylePr w:type="band1Horz">
      <w:tblPr/>
      <w:tcPr>
        <w:shd w:val="clear" w:color="auto" w:fill="DCF0D5" w:themeFill="accent6" w:themeFillTint="33"/>
      </w:tcPr>
    </w:tblStylePr>
  </w:style>
  <w:style w:type="table" w:styleId="FarbigeSchattierung">
    <w:name w:val="Colorful Shading"/>
    <w:basedOn w:val="NormaleTabelle"/>
    <w:uiPriority w:val="71"/>
    <w:semiHidden/>
    <w:rsid w:val="003C0973"/>
    <w:pPr>
      <w:spacing w:after="0" w:line="240" w:lineRule="auto"/>
    </w:pPr>
    <w:rPr>
      <w:color w:val="000000" w:themeColor="text1"/>
    </w:rPr>
    <w:tblPr>
      <w:tblStyleRowBandSize w:val="1"/>
      <w:tblStyleColBandSize w:val="1"/>
      <w:tblBorders>
        <w:top w:val="single" w:sz="24" w:space="0" w:color="D2DD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2DD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rsid w:val="003C0973"/>
    <w:pPr>
      <w:spacing w:after="0" w:line="240" w:lineRule="auto"/>
    </w:pPr>
    <w:rPr>
      <w:color w:val="000000" w:themeColor="text1"/>
    </w:rPr>
    <w:tblPr>
      <w:tblStyleRowBandSize w:val="1"/>
      <w:tblStyleColBandSize w:val="1"/>
      <w:tblBorders>
        <w:top w:val="single" w:sz="24" w:space="0" w:color="D2DDEA" w:themeColor="accent2"/>
        <w:left w:val="single" w:sz="4" w:space="0" w:color="004B89" w:themeColor="accent1"/>
        <w:bottom w:val="single" w:sz="4" w:space="0" w:color="004B89" w:themeColor="accent1"/>
        <w:right w:val="single" w:sz="4" w:space="0" w:color="004B89" w:themeColor="accent1"/>
        <w:insideH w:val="single" w:sz="4" w:space="0" w:color="FFFFFF" w:themeColor="background1"/>
        <w:insideV w:val="single" w:sz="4" w:space="0" w:color="FFFFFF" w:themeColor="background1"/>
      </w:tblBorders>
    </w:tblPr>
    <w:tcPr>
      <w:shd w:val="clear" w:color="auto" w:fill="DAEEFF" w:themeFill="accent1" w:themeFillTint="19"/>
    </w:tcPr>
    <w:tblStylePr w:type="firstRow">
      <w:rPr>
        <w:b/>
        <w:bCs/>
      </w:rPr>
      <w:tblPr/>
      <w:tcPr>
        <w:tcBorders>
          <w:top w:val="nil"/>
          <w:left w:val="nil"/>
          <w:bottom w:val="single" w:sz="24" w:space="0" w:color="D2DD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C52" w:themeFill="accent1" w:themeFillShade="99"/>
      </w:tcPr>
    </w:tblStylePr>
    <w:tblStylePr w:type="firstCol">
      <w:rPr>
        <w:color w:val="FFFFFF" w:themeColor="background1"/>
      </w:rPr>
      <w:tblPr/>
      <w:tcPr>
        <w:tcBorders>
          <w:top w:val="nil"/>
          <w:left w:val="nil"/>
          <w:bottom w:val="nil"/>
          <w:right w:val="nil"/>
          <w:insideH w:val="single" w:sz="4" w:space="0" w:color="002C52" w:themeColor="accent1" w:themeShade="99"/>
          <w:insideV w:val="nil"/>
        </w:tcBorders>
        <w:shd w:val="clear" w:color="auto" w:fill="002C5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C52" w:themeFill="accent1" w:themeFillShade="99"/>
      </w:tcPr>
    </w:tblStylePr>
    <w:tblStylePr w:type="band1Vert">
      <w:tblPr/>
      <w:tcPr>
        <w:shd w:val="clear" w:color="auto" w:fill="69BBFF" w:themeFill="accent1" w:themeFillTint="66"/>
      </w:tcPr>
    </w:tblStylePr>
    <w:tblStylePr w:type="band1Horz">
      <w:tblPr/>
      <w:tcPr>
        <w:shd w:val="clear" w:color="auto" w:fill="45AAFF"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rsid w:val="003C0973"/>
    <w:pPr>
      <w:spacing w:after="0" w:line="240" w:lineRule="auto"/>
    </w:pPr>
    <w:rPr>
      <w:color w:val="000000" w:themeColor="text1"/>
    </w:rPr>
    <w:tblPr>
      <w:tblStyleRowBandSize w:val="1"/>
      <w:tblStyleColBandSize w:val="1"/>
      <w:tblBorders>
        <w:top w:val="single" w:sz="24" w:space="0" w:color="D2DDEA" w:themeColor="accent2"/>
        <w:left w:val="single" w:sz="4" w:space="0" w:color="D2DDEA" w:themeColor="accent2"/>
        <w:bottom w:val="single" w:sz="4" w:space="0" w:color="D2DDEA" w:themeColor="accent2"/>
        <w:right w:val="single" w:sz="4" w:space="0" w:color="D2DDEA" w:themeColor="accent2"/>
        <w:insideH w:val="single" w:sz="4" w:space="0" w:color="FFFFFF" w:themeColor="background1"/>
        <w:insideV w:val="single" w:sz="4" w:space="0" w:color="FFFFFF" w:themeColor="background1"/>
      </w:tblBorders>
    </w:tblPr>
    <w:tcPr>
      <w:shd w:val="clear" w:color="auto" w:fill="FAFBFD" w:themeFill="accent2" w:themeFillTint="19"/>
    </w:tcPr>
    <w:tblStylePr w:type="firstRow">
      <w:rPr>
        <w:b/>
        <w:bCs/>
      </w:rPr>
      <w:tblPr/>
      <w:tcPr>
        <w:tcBorders>
          <w:top w:val="nil"/>
          <w:left w:val="nil"/>
          <w:bottom w:val="single" w:sz="24" w:space="0" w:color="D2DD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81B1" w:themeFill="accent2" w:themeFillShade="99"/>
      </w:tcPr>
    </w:tblStylePr>
    <w:tblStylePr w:type="firstCol">
      <w:rPr>
        <w:color w:val="FFFFFF" w:themeColor="background1"/>
      </w:rPr>
      <w:tblPr/>
      <w:tcPr>
        <w:tcBorders>
          <w:top w:val="nil"/>
          <w:left w:val="nil"/>
          <w:bottom w:val="nil"/>
          <w:right w:val="nil"/>
          <w:insideH w:val="single" w:sz="4" w:space="0" w:color="5881B1" w:themeColor="accent2" w:themeShade="99"/>
          <w:insideV w:val="nil"/>
        </w:tcBorders>
        <w:shd w:val="clear" w:color="auto" w:fill="5881B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881B1" w:themeFill="accent2" w:themeFillShade="99"/>
      </w:tcPr>
    </w:tblStylePr>
    <w:tblStylePr w:type="band1Vert">
      <w:tblPr/>
      <w:tcPr>
        <w:shd w:val="clear" w:color="auto" w:fill="ECF1F6" w:themeFill="accent2" w:themeFillTint="66"/>
      </w:tcPr>
    </w:tblStylePr>
    <w:tblStylePr w:type="band1Horz">
      <w:tblPr/>
      <w:tcPr>
        <w:shd w:val="clear" w:color="auto" w:fill="E8EDF4"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rsid w:val="003C0973"/>
    <w:pPr>
      <w:spacing w:after="0" w:line="240" w:lineRule="auto"/>
    </w:pPr>
    <w:rPr>
      <w:color w:val="000000" w:themeColor="text1"/>
    </w:rPr>
    <w:tblPr>
      <w:tblStyleRowBandSize w:val="1"/>
      <w:tblStyleColBandSize w:val="1"/>
      <w:tblBorders>
        <w:top w:val="single" w:sz="24" w:space="0" w:color="17B2A6" w:themeColor="accent4"/>
        <w:left w:val="single" w:sz="4" w:space="0" w:color="009DCF" w:themeColor="accent3"/>
        <w:bottom w:val="single" w:sz="4" w:space="0" w:color="009DCF" w:themeColor="accent3"/>
        <w:right w:val="single" w:sz="4" w:space="0" w:color="009DCF" w:themeColor="accent3"/>
        <w:insideH w:val="single" w:sz="4" w:space="0" w:color="FFFFFF" w:themeColor="background1"/>
        <w:insideV w:val="single" w:sz="4" w:space="0" w:color="FFFFFF" w:themeColor="background1"/>
      </w:tblBorders>
    </w:tblPr>
    <w:tcPr>
      <w:shd w:val="clear" w:color="auto" w:fill="E1F7FF" w:themeFill="accent3" w:themeFillTint="19"/>
    </w:tcPr>
    <w:tblStylePr w:type="firstRow">
      <w:rPr>
        <w:b/>
        <w:bCs/>
      </w:rPr>
      <w:tblPr/>
      <w:tcPr>
        <w:tcBorders>
          <w:top w:val="nil"/>
          <w:left w:val="nil"/>
          <w:bottom w:val="single" w:sz="24" w:space="0" w:color="17B2A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7C" w:themeFill="accent3" w:themeFillShade="99"/>
      </w:tcPr>
    </w:tblStylePr>
    <w:tblStylePr w:type="firstCol">
      <w:rPr>
        <w:color w:val="FFFFFF" w:themeColor="background1"/>
      </w:rPr>
      <w:tblPr/>
      <w:tcPr>
        <w:tcBorders>
          <w:top w:val="nil"/>
          <w:left w:val="nil"/>
          <w:bottom w:val="nil"/>
          <w:right w:val="nil"/>
          <w:insideH w:val="single" w:sz="4" w:space="0" w:color="005D7C" w:themeColor="accent3" w:themeShade="99"/>
          <w:insideV w:val="nil"/>
        </w:tcBorders>
        <w:shd w:val="clear" w:color="auto" w:fill="005D7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D7C" w:themeFill="accent3" w:themeFillShade="99"/>
      </w:tcPr>
    </w:tblStylePr>
    <w:tblStylePr w:type="band1Vert">
      <w:tblPr/>
      <w:tcPr>
        <w:shd w:val="clear" w:color="auto" w:fill="85E1FF" w:themeFill="accent3" w:themeFillTint="66"/>
      </w:tcPr>
    </w:tblStylePr>
    <w:tblStylePr w:type="band1Horz">
      <w:tblPr/>
      <w:tcPr>
        <w:shd w:val="clear" w:color="auto" w:fill="68DAFF" w:themeFill="accent3" w:themeFillTint="7F"/>
      </w:tcPr>
    </w:tblStylePr>
  </w:style>
  <w:style w:type="table" w:styleId="FarbigeSchattierung-Akzent4">
    <w:name w:val="Colorful Shading Accent 4"/>
    <w:basedOn w:val="NormaleTabelle"/>
    <w:uiPriority w:val="71"/>
    <w:semiHidden/>
    <w:rsid w:val="003C0973"/>
    <w:pPr>
      <w:spacing w:after="0" w:line="240" w:lineRule="auto"/>
    </w:pPr>
    <w:rPr>
      <w:color w:val="000000" w:themeColor="text1"/>
    </w:rPr>
    <w:tblPr>
      <w:tblStyleRowBandSize w:val="1"/>
      <w:tblStyleColBandSize w:val="1"/>
      <w:tblBorders>
        <w:top w:val="single" w:sz="24" w:space="0" w:color="009DCF" w:themeColor="accent3"/>
        <w:left w:val="single" w:sz="4" w:space="0" w:color="17B2A6" w:themeColor="accent4"/>
        <w:bottom w:val="single" w:sz="4" w:space="0" w:color="17B2A6" w:themeColor="accent4"/>
        <w:right w:val="single" w:sz="4" w:space="0" w:color="17B2A6" w:themeColor="accent4"/>
        <w:insideH w:val="single" w:sz="4" w:space="0" w:color="FFFFFF" w:themeColor="background1"/>
        <w:insideV w:val="single" w:sz="4" w:space="0" w:color="FFFFFF" w:themeColor="background1"/>
      </w:tblBorders>
    </w:tblPr>
    <w:tcPr>
      <w:shd w:val="clear" w:color="auto" w:fill="E4FBF9" w:themeFill="accent4" w:themeFillTint="19"/>
    </w:tcPr>
    <w:tblStylePr w:type="firstRow">
      <w:rPr>
        <w:b/>
        <w:bCs/>
      </w:rPr>
      <w:tblPr/>
      <w:tcPr>
        <w:tcBorders>
          <w:top w:val="nil"/>
          <w:left w:val="nil"/>
          <w:bottom w:val="single" w:sz="24" w:space="0" w:color="009DC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A63" w:themeFill="accent4" w:themeFillShade="99"/>
      </w:tcPr>
    </w:tblStylePr>
    <w:tblStylePr w:type="firstCol">
      <w:rPr>
        <w:color w:val="FFFFFF" w:themeColor="background1"/>
      </w:rPr>
      <w:tblPr/>
      <w:tcPr>
        <w:tcBorders>
          <w:top w:val="nil"/>
          <w:left w:val="nil"/>
          <w:bottom w:val="nil"/>
          <w:right w:val="nil"/>
          <w:insideH w:val="single" w:sz="4" w:space="0" w:color="0D6A63" w:themeColor="accent4" w:themeShade="99"/>
          <w:insideV w:val="nil"/>
        </w:tcBorders>
        <w:shd w:val="clear" w:color="auto" w:fill="0D6A6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6A63" w:themeFill="accent4" w:themeFillShade="99"/>
      </w:tcPr>
    </w:tblStylePr>
    <w:tblStylePr w:type="band1Vert">
      <w:tblPr/>
      <w:tcPr>
        <w:shd w:val="clear" w:color="auto" w:fill="91F0E9" w:themeFill="accent4" w:themeFillTint="66"/>
      </w:tcPr>
    </w:tblStylePr>
    <w:tblStylePr w:type="band1Horz">
      <w:tblPr/>
      <w:tcPr>
        <w:shd w:val="clear" w:color="auto" w:fill="76EDE4"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rsid w:val="003C0973"/>
    <w:pPr>
      <w:spacing w:after="0" w:line="240" w:lineRule="auto"/>
    </w:pPr>
    <w:rPr>
      <w:color w:val="000000" w:themeColor="text1"/>
    </w:rPr>
    <w:tblPr>
      <w:tblStyleRowBandSize w:val="1"/>
      <w:tblStyleColBandSize w:val="1"/>
      <w:tblBorders>
        <w:top w:val="single" w:sz="24" w:space="0" w:color="59A83D" w:themeColor="accent6"/>
        <w:left w:val="single" w:sz="4" w:space="0" w:color="95C11F" w:themeColor="accent5"/>
        <w:bottom w:val="single" w:sz="4" w:space="0" w:color="95C11F" w:themeColor="accent5"/>
        <w:right w:val="single" w:sz="4" w:space="0" w:color="95C11F" w:themeColor="accent5"/>
        <w:insideH w:val="single" w:sz="4" w:space="0" w:color="FFFFFF" w:themeColor="background1"/>
        <w:insideV w:val="single" w:sz="4" w:space="0" w:color="FFFFFF" w:themeColor="background1"/>
      </w:tblBorders>
    </w:tblPr>
    <w:tcPr>
      <w:shd w:val="clear" w:color="auto" w:fill="F5FBE6" w:themeFill="accent5" w:themeFillTint="19"/>
    </w:tcPr>
    <w:tblStylePr w:type="firstRow">
      <w:rPr>
        <w:b/>
        <w:bCs/>
      </w:rPr>
      <w:tblPr/>
      <w:tcPr>
        <w:tcBorders>
          <w:top w:val="nil"/>
          <w:left w:val="nil"/>
          <w:bottom w:val="single" w:sz="24" w:space="0" w:color="59A83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97312" w:themeFill="accent5" w:themeFillShade="99"/>
      </w:tcPr>
    </w:tblStylePr>
    <w:tblStylePr w:type="firstCol">
      <w:rPr>
        <w:color w:val="FFFFFF" w:themeColor="background1"/>
      </w:rPr>
      <w:tblPr/>
      <w:tcPr>
        <w:tcBorders>
          <w:top w:val="nil"/>
          <w:left w:val="nil"/>
          <w:bottom w:val="nil"/>
          <w:right w:val="nil"/>
          <w:insideH w:val="single" w:sz="4" w:space="0" w:color="597312" w:themeColor="accent5" w:themeShade="99"/>
          <w:insideV w:val="nil"/>
        </w:tcBorders>
        <w:shd w:val="clear" w:color="auto" w:fill="59731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97312" w:themeFill="accent5" w:themeFillShade="99"/>
      </w:tcPr>
    </w:tblStylePr>
    <w:tblStylePr w:type="band1Vert">
      <w:tblPr/>
      <w:tcPr>
        <w:shd w:val="clear" w:color="auto" w:fill="D8EF9C" w:themeFill="accent5" w:themeFillTint="66"/>
      </w:tcPr>
    </w:tblStylePr>
    <w:tblStylePr w:type="band1Horz">
      <w:tblPr/>
      <w:tcPr>
        <w:shd w:val="clear" w:color="auto" w:fill="CEEB8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rsid w:val="003C0973"/>
    <w:pPr>
      <w:spacing w:after="0" w:line="240" w:lineRule="auto"/>
    </w:pPr>
    <w:rPr>
      <w:color w:val="000000" w:themeColor="text1"/>
    </w:rPr>
    <w:tblPr>
      <w:tblStyleRowBandSize w:val="1"/>
      <w:tblStyleColBandSize w:val="1"/>
      <w:tblBorders>
        <w:top w:val="single" w:sz="24" w:space="0" w:color="95C11F" w:themeColor="accent5"/>
        <w:left w:val="single" w:sz="4" w:space="0" w:color="59A83D" w:themeColor="accent6"/>
        <w:bottom w:val="single" w:sz="4" w:space="0" w:color="59A83D" w:themeColor="accent6"/>
        <w:right w:val="single" w:sz="4" w:space="0" w:color="59A83D" w:themeColor="accent6"/>
        <w:insideH w:val="single" w:sz="4" w:space="0" w:color="FFFFFF" w:themeColor="background1"/>
        <w:insideV w:val="single" w:sz="4" w:space="0" w:color="FFFFFF" w:themeColor="background1"/>
      </w:tblBorders>
    </w:tblPr>
    <w:tcPr>
      <w:shd w:val="clear" w:color="auto" w:fill="EEF7EA" w:themeFill="accent6" w:themeFillTint="19"/>
    </w:tcPr>
    <w:tblStylePr w:type="firstRow">
      <w:rPr>
        <w:b/>
        <w:bCs/>
      </w:rPr>
      <w:tblPr/>
      <w:tcPr>
        <w:tcBorders>
          <w:top w:val="nil"/>
          <w:left w:val="nil"/>
          <w:bottom w:val="single" w:sz="24" w:space="0" w:color="95C11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6424" w:themeFill="accent6" w:themeFillShade="99"/>
      </w:tcPr>
    </w:tblStylePr>
    <w:tblStylePr w:type="firstCol">
      <w:rPr>
        <w:color w:val="FFFFFF" w:themeColor="background1"/>
      </w:rPr>
      <w:tblPr/>
      <w:tcPr>
        <w:tcBorders>
          <w:top w:val="nil"/>
          <w:left w:val="nil"/>
          <w:bottom w:val="nil"/>
          <w:right w:val="nil"/>
          <w:insideH w:val="single" w:sz="4" w:space="0" w:color="356424" w:themeColor="accent6" w:themeShade="99"/>
          <w:insideV w:val="nil"/>
        </w:tcBorders>
        <w:shd w:val="clear" w:color="auto" w:fill="35642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6424" w:themeFill="accent6" w:themeFillShade="99"/>
      </w:tcPr>
    </w:tblStylePr>
    <w:tblStylePr w:type="band1Vert">
      <w:tblPr/>
      <w:tcPr>
        <w:shd w:val="clear" w:color="auto" w:fill="B9E1AC" w:themeFill="accent6" w:themeFillTint="66"/>
      </w:tcPr>
    </w:tblStylePr>
    <w:tblStylePr w:type="band1Horz">
      <w:tblPr/>
      <w:tcPr>
        <w:shd w:val="clear" w:color="auto" w:fill="A9D998" w:themeFill="accent6" w:themeFillTint="7F"/>
      </w:tcPr>
    </w:tblStylePr>
    <w:tblStylePr w:type="neCell">
      <w:rPr>
        <w:color w:val="000000" w:themeColor="text1"/>
      </w:rPr>
    </w:tblStylePr>
    <w:tblStylePr w:type="nwCell">
      <w:rPr>
        <w:color w:val="000000" w:themeColor="text1"/>
      </w:rPr>
    </w:tblStylePr>
  </w:style>
  <w:style w:type="table" w:styleId="FarbigesRaster">
    <w:name w:val="Colorful Grid"/>
    <w:basedOn w:val="NormaleTabelle"/>
    <w:uiPriority w:val="73"/>
    <w:semiHidden/>
    <w:rsid w:val="003C09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rsid w:val="003C09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4DDFF" w:themeFill="accent1" w:themeFillTint="33"/>
    </w:tcPr>
    <w:tblStylePr w:type="firstRow">
      <w:rPr>
        <w:b/>
        <w:bCs/>
      </w:rPr>
      <w:tblPr/>
      <w:tcPr>
        <w:shd w:val="clear" w:color="auto" w:fill="69BBFF" w:themeFill="accent1" w:themeFillTint="66"/>
      </w:tcPr>
    </w:tblStylePr>
    <w:tblStylePr w:type="lastRow">
      <w:rPr>
        <w:b/>
        <w:bCs/>
        <w:color w:val="000000" w:themeColor="text1"/>
      </w:rPr>
      <w:tblPr/>
      <w:tcPr>
        <w:shd w:val="clear" w:color="auto" w:fill="69BBFF" w:themeFill="accent1" w:themeFillTint="66"/>
      </w:tcPr>
    </w:tblStylePr>
    <w:tblStylePr w:type="firstCol">
      <w:rPr>
        <w:color w:val="FFFFFF" w:themeColor="background1"/>
      </w:rPr>
      <w:tblPr/>
      <w:tcPr>
        <w:shd w:val="clear" w:color="auto" w:fill="003766" w:themeFill="accent1" w:themeFillShade="BF"/>
      </w:tcPr>
    </w:tblStylePr>
    <w:tblStylePr w:type="lastCol">
      <w:rPr>
        <w:color w:val="FFFFFF" w:themeColor="background1"/>
      </w:rPr>
      <w:tblPr/>
      <w:tcPr>
        <w:shd w:val="clear" w:color="auto" w:fill="003766" w:themeFill="accent1" w:themeFillShade="BF"/>
      </w:tcPr>
    </w:tblStylePr>
    <w:tblStylePr w:type="band1Vert">
      <w:tblPr/>
      <w:tcPr>
        <w:shd w:val="clear" w:color="auto" w:fill="45AAFF" w:themeFill="accent1" w:themeFillTint="7F"/>
      </w:tcPr>
    </w:tblStylePr>
    <w:tblStylePr w:type="band1Horz">
      <w:tblPr/>
      <w:tcPr>
        <w:shd w:val="clear" w:color="auto" w:fill="45AAFF" w:themeFill="accent1" w:themeFillTint="7F"/>
      </w:tcPr>
    </w:tblStylePr>
  </w:style>
  <w:style w:type="table" w:styleId="FarbigesRaster-Akzent2">
    <w:name w:val="Colorful Grid Accent 2"/>
    <w:basedOn w:val="NormaleTabelle"/>
    <w:uiPriority w:val="73"/>
    <w:semiHidden/>
    <w:rsid w:val="003C09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F8FA" w:themeFill="accent2" w:themeFillTint="33"/>
    </w:tcPr>
    <w:tblStylePr w:type="firstRow">
      <w:rPr>
        <w:b/>
        <w:bCs/>
      </w:rPr>
      <w:tblPr/>
      <w:tcPr>
        <w:shd w:val="clear" w:color="auto" w:fill="ECF1F6" w:themeFill="accent2" w:themeFillTint="66"/>
      </w:tcPr>
    </w:tblStylePr>
    <w:tblStylePr w:type="lastRow">
      <w:rPr>
        <w:b/>
        <w:bCs/>
        <w:color w:val="000000" w:themeColor="text1"/>
      </w:rPr>
      <w:tblPr/>
      <w:tcPr>
        <w:shd w:val="clear" w:color="auto" w:fill="ECF1F6" w:themeFill="accent2" w:themeFillTint="66"/>
      </w:tcPr>
    </w:tblStylePr>
    <w:tblStylePr w:type="firstCol">
      <w:rPr>
        <w:color w:val="FFFFFF" w:themeColor="background1"/>
      </w:rPr>
      <w:tblPr/>
      <w:tcPr>
        <w:shd w:val="clear" w:color="auto" w:fill="85A3C6" w:themeFill="accent2" w:themeFillShade="BF"/>
      </w:tcPr>
    </w:tblStylePr>
    <w:tblStylePr w:type="lastCol">
      <w:rPr>
        <w:color w:val="FFFFFF" w:themeColor="background1"/>
      </w:rPr>
      <w:tblPr/>
      <w:tcPr>
        <w:shd w:val="clear" w:color="auto" w:fill="85A3C6" w:themeFill="accent2" w:themeFillShade="BF"/>
      </w:tcPr>
    </w:tblStylePr>
    <w:tblStylePr w:type="band1Vert">
      <w:tblPr/>
      <w:tcPr>
        <w:shd w:val="clear" w:color="auto" w:fill="E8EDF4" w:themeFill="accent2" w:themeFillTint="7F"/>
      </w:tcPr>
    </w:tblStylePr>
    <w:tblStylePr w:type="band1Horz">
      <w:tblPr/>
      <w:tcPr>
        <w:shd w:val="clear" w:color="auto" w:fill="E8EDF4" w:themeFill="accent2" w:themeFillTint="7F"/>
      </w:tcPr>
    </w:tblStylePr>
  </w:style>
  <w:style w:type="table" w:styleId="FarbigesRaster-Akzent3">
    <w:name w:val="Colorful Grid Accent 3"/>
    <w:basedOn w:val="NormaleTabelle"/>
    <w:uiPriority w:val="73"/>
    <w:semiHidden/>
    <w:rsid w:val="003C09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0FF" w:themeFill="accent3" w:themeFillTint="33"/>
    </w:tcPr>
    <w:tblStylePr w:type="firstRow">
      <w:rPr>
        <w:b/>
        <w:bCs/>
      </w:rPr>
      <w:tblPr/>
      <w:tcPr>
        <w:shd w:val="clear" w:color="auto" w:fill="85E1FF" w:themeFill="accent3" w:themeFillTint="66"/>
      </w:tcPr>
    </w:tblStylePr>
    <w:tblStylePr w:type="lastRow">
      <w:rPr>
        <w:b/>
        <w:bCs/>
        <w:color w:val="000000" w:themeColor="text1"/>
      </w:rPr>
      <w:tblPr/>
      <w:tcPr>
        <w:shd w:val="clear" w:color="auto" w:fill="85E1FF" w:themeFill="accent3" w:themeFillTint="66"/>
      </w:tcPr>
    </w:tblStylePr>
    <w:tblStylePr w:type="firstCol">
      <w:rPr>
        <w:color w:val="FFFFFF" w:themeColor="background1"/>
      </w:rPr>
      <w:tblPr/>
      <w:tcPr>
        <w:shd w:val="clear" w:color="auto" w:fill="00759B" w:themeFill="accent3" w:themeFillShade="BF"/>
      </w:tcPr>
    </w:tblStylePr>
    <w:tblStylePr w:type="lastCol">
      <w:rPr>
        <w:color w:val="FFFFFF" w:themeColor="background1"/>
      </w:rPr>
      <w:tblPr/>
      <w:tcPr>
        <w:shd w:val="clear" w:color="auto" w:fill="00759B" w:themeFill="accent3" w:themeFillShade="BF"/>
      </w:tcPr>
    </w:tblStylePr>
    <w:tblStylePr w:type="band1Vert">
      <w:tblPr/>
      <w:tcPr>
        <w:shd w:val="clear" w:color="auto" w:fill="68DAFF" w:themeFill="accent3" w:themeFillTint="7F"/>
      </w:tcPr>
    </w:tblStylePr>
    <w:tblStylePr w:type="band1Horz">
      <w:tblPr/>
      <w:tcPr>
        <w:shd w:val="clear" w:color="auto" w:fill="68DAFF" w:themeFill="accent3" w:themeFillTint="7F"/>
      </w:tcPr>
    </w:tblStylePr>
  </w:style>
  <w:style w:type="table" w:styleId="FarbigesRaster-Akzent4">
    <w:name w:val="Colorful Grid Accent 4"/>
    <w:basedOn w:val="NormaleTabelle"/>
    <w:uiPriority w:val="73"/>
    <w:semiHidden/>
    <w:rsid w:val="003C09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8F4" w:themeFill="accent4" w:themeFillTint="33"/>
    </w:tcPr>
    <w:tblStylePr w:type="firstRow">
      <w:rPr>
        <w:b/>
        <w:bCs/>
      </w:rPr>
      <w:tblPr/>
      <w:tcPr>
        <w:shd w:val="clear" w:color="auto" w:fill="91F0E9" w:themeFill="accent4" w:themeFillTint="66"/>
      </w:tcPr>
    </w:tblStylePr>
    <w:tblStylePr w:type="lastRow">
      <w:rPr>
        <w:b/>
        <w:bCs/>
        <w:color w:val="000000" w:themeColor="text1"/>
      </w:rPr>
      <w:tblPr/>
      <w:tcPr>
        <w:shd w:val="clear" w:color="auto" w:fill="91F0E9" w:themeFill="accent4" w:themeFillTint="66"/>
      </w:tcPr>
    </w:tblStylePr>
    <w:tblStylePr w:type="firstCol">
      <w:rPr>
        <w:color w:val="FFFFFF" w:themeColor="background1"/>
      </w:rPr>
      <w:tblPr/>
      <w:tcPr>
        <w:shd w:val="clear" w:color="auto" w:fill="11857B" w:themeFill="accent4" w:themeFillShade="BF"/>
      </w:tcPr>
    </w:tblStylePr>
    <w:tblStylePr w:type="lastCol">
      <w:rPr>
        <w:color w:val="FFFFFF" w:themeColor="background1"/>
      </w:rPr>
      <w:tblPr/>
      <w:tcPr>
        <w:shd w:val="clear" w:color="auto" w:fill="11857B" w:themeFill="accent4" w:themeFillShade="BF"/>
      </w:tcPr>
    </w:tblStylePr>
    <w:tblStylePr w:type="band1Vert">
      <w:tblPr/>
      <w:tcPr>
        <w:shd w:val="clear" w:color="auto" w:fill="76EDE4" w:themeFill="accent4" w:themeFillTint="7F"/>
      </w:tcPr>
    </w:tblStylePr>
    <w:tblStylePr w:type="band1Horz">
      <w:tblPr/>
      <w:tcPr>
        <w:shd w:val="clear" w:color="auto" w:fill="76EDE4" w:themeFill="accent4" w:themeFillTint="7F"/>
      </w:tcPr>
    </w:tblStylePr>
  </w:style>
  <w:style w:type="table" w:styleId="FarbigesRaster-Akzent5">
    <w:name w:val="Colorful Grid Accent 5"/>
    <w:basedOn w:val="NormaleTabelle"/>
    <w:uiPriority w:val="73"/>
    <w:semiHidden/>
    <w:rsid w:val="003C09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7CD" w:themeFill="accent5" w:themeFillTint="33"/>
    </w:tcPr>
    <w:tblStylePr w:type="firstRow">
      <w:rPr>
        <w:b/>
        <w:bCs/>
      </w:rPr>
      <w:tblPr/>
      <w:tcPr>
        <w:shd w:val="clear" w:color="auto" w:fill="D8EF9C" w:themeFill="accent5" w:themeFillTint="66"/>
      </w:tcPr>
    </w:tblStylePr>
    <w:tblStylePr w:type="lastRow">
      <w:rPr>
        <w:b/>
        <w:bCs/>
        <w:color w:val="000000" w:themeColor="text1"/>
      </w:rPr>
      <w:tblPr/>
      <w:tcPr>
        <w:shd w:val="clear" w:color="auto" w:fill="D8EF9C" w:themeFill="accent5" w:themeFillTint="66"/>
      </w:tcPr>
    </w:tblStylePr>
    <w:tblStylePr w:type="firstCol">
      <w:rPr>
        <w:color w:val="FFFFFF" w:themeColor="background1"/>
      </w:rPr>
      <w:tblPr/>
      <w:tcPr>
        <w:shd w:val="clear" w:color="auto" w:fill="6F9017" w:themeFill="accent5" w:themeFillShade="BF"/>
      </w:tcPr>
    </w:tblStylePr>
    <w:tblStylePr w:type="lastCol">
      <w:rPr>
        <w:color w:val="FFFFFF" w:themeColor="background1"/>
      </w:rPr>
      <w:tblPr/>
      <w:tcPr>
        <w:shd w:val="clear" w:color="auto" w:fill="6F9017" w:themeFill="accent5" w:themeFillShade="BF"/>
      </w:tcPr>
    </w:tblStylePr>
    <w:tblStylePr w:type="band1Vert">
      <w:tblPr/>
      <w:tcPr>
        <w:shd w:val="clear" w:color="auto" w:fill="CEEB84" w:themeFill="accent5" w:themeFillTint="7F"/>
      </w:tcPr>
    </w:tblStylePr>
    <w:tblStylePr w:type="band1Horz">
      <w:tblPr/>
      <w:tcPr>
        <w:shd w:val="clear" w:color="auto" w:fill="CEEB84" w:themeFill="accent5" w:themeFillTint="7F"/>
      </w:tcPr>
    </w:tblStylePr>
  </w:style>
  <w:style w:type="table" w:styleId="FarbigesRaster-Akzent6">
    <w:name w:val="Colorful Grid Accent 6"/>
    <w:basedOn w:val="NormaleTabelle"/>
    <w:uiPriority w:val="73"/>
    <w:semiHidden/>
    <w:rsid w:val="003C09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F0D5" w:themeFill="accent6" w:themeFillTint="33"/>
    </w:tcPr>
    <w:tblStylePr w:type="firstRow">
      <w:rPr>
        <w:b/>
        <w:bCs/>
      </w:rPr>
      <w:tblPr/>
      <w:tcPr>
        <w:shd w:val="clear" w:color="auto" w:fill="B9E1AC" w:themeFill="accent6" w:themeFillTint="66"/>
      </w:tcPr>
    </w:tblStylePr>
    <w:tblStylePr w:type="lastRow">
      <w:rPr>
        <w:b/>
        <w:bCs/>
        <w:color w:val="000000" w:themeColor="text1"/>
      </w:rPr>
      <w:tblPr/>
      <w:tcPr>
        <w:shd w:val="clear" w:color="auto" w:fill="B9E1AC" w:themeFill="accent6" w:themeFillTint="66"/>
      </w:tcPr>
    </w:tblStylePr>
    <w:tblStylePr w:type="firstCol">
      <w:rPr>
        <w:color w:val="FFFFFF" w:themeColor="background1"/>
      </w:rPr>
      <w:tblPr/>
      <w:tcPr>
        <w:shd w:val="clear" w:color="auto" w:fill="427D2D" w:themeFill="accent6" w:themeFillShade="BF"/>
      </w:tcPr>
    </w:tblStylePr>
    <w:tblStylePr w:type="lastCol">
      <w:rPr>
        <w:color w:val="FFFFFF" w:themeColor="background1"/>
      </w:rPr>
      <w:tblPr/>
      <w:tcPr>
        <w:shd w:val="clear" w:color="auto" w:fill="427D2D" w:themeFill="accent6" w:themeFillShade="BF"/>
      </w:tcPr>
    </w:tblStylePr>
    <w:tblStylePr w:type="band1Vert">
      <w:tblPr/>
      <w:tcPr>
        <w:shd w:val="clear" w:color="auto" w:fill="A9D998" w:themeFill="accent6" w:themeFillTint="7F"/>
      </w:tcPr>
    </w:tblStylePr>
    <w:tblStylePr w:type="band1Horz">
      <w:tblPr/>
      <w:tcPr>
        <w:shd w:val="clear" w:color="auto" w:fill="A9D998" w:themeFill="accent6" w:themeFillTint="7F"/>
      </w:tcPr>
    </w:tblStylePr>
  </w:style>
  <w:style w:type="paragraph" w:styleId="Fu-Endnotenberschrift">
    <w:name w:val="Note Heading"/>
    <w:basedOn w:val="Standard"/>
    <w:next w:val="Standard"/>
    <w:link w:val="Fu-EndnotenberschriftZchn"/>
    <w:uiPriority w:val="99"/>
    <w:semiHidden/>
    <w:rsid w:val="003C0973"/>
    <w:pPr>
      <w:spacing w:after="0" w:line="240" w:lineRule="auto"/>
    </w:pPr>
  </w:style>
  <w:style w:type="character" w:customStyle="1" w:styleId="Fu-EndnotenberschriftZchn">
    <w:name w:val="Fuß/-Endnotenüberschrift Zchn"/>
    <w:basedOn w:val="Absatz-Standardschriftart"/>
    <w:link w:val="Fu-Endnotenberschrift"/>
    <w:uiPriority w:val="99"/>
    <w:semiHidden/>
    <w:rsid w:val="003C0973"/>
    <w:rPr>
      <w:sz w:val="20"/>
    </w:rPr>
  </w:style>
  <w:style w:type="paragraph" w:styleId="Funotentext">
    <w:name w:val="footnote text"/>
    <w:basedOn w:val="Standard"/>
    <w:link w:val="FunotentextZchn"/>
    <w:uiPriority w:val="17"/>
    <w:semiHidden/>
    <w:unhideWhenUsed/>
    <w:rsid w:val="00F61E7D"/>
    <w:pPr>
      <w:spacing w:after="120" w:line="240" w:lineRule="auto"/>
    </w:pPr>
    <w:rPr>
      <w:sz w:val="16"/>
      <w:szCs w:val="20"/>
    </w:rPr>
  </w:style>
  <w:style w:type="character" w:customStyle="1" w:styleId="FunotentextZchn">
    <w:name w:val="Fußnotentext Zchn"/>
    <w:basedOn w:val="Absatz-Standardschriftart"/>
    <w:link w:val="Funotentext"/>
    <w:uiPriority w:val="17"/>
    <w:semiHidden/>
    <w:rsid w:val="00F61E7D"/>
    <w:rPr>
      <w:sz w:val="16"/>
      <w:szCs w:val="20"/>
    </w:rPr>
  </w:style>
  <w:style w:type="character" w:styleId="Funotenzeichen">
    <w:name w:val="footnote reference"/>
    <w:basedOn w:val="Absatz-Standardschriftart"/>
    <w:uiPriority w:val="16"/>
    <w:semiHidden/>
    <w:unhideWhenUsed/>
    <w:rsid w:val="003C0973"/>
    <w:rPr>
      <w:vertAlign w:val="superscript"/>
    </w:rPr>
  </w:style>
  <w:style w:type="paragraph" w:styleId="Gruformel">
    <w:name w:val="Closing"/>
    <w:basedOn w:val="Standard"/>
    <w:link w:val="GruformelZchn"/>
    <w:uiPriority w:val="99"/>
    <w:semiHidden/>
    <w:rsid w:val="003C0973"/>
    <w:pPr>
      <w:spacing w:after="0" w:line="240" w:lineRule="auto"/>
      <w:ind w:left="4252"/>
    </w:pPr>
  </w:style>
  <w:style w:type="character" w:customStyle="1" w:styleId="GruformelZchn">
    <w:name w:val="Grußformel Zchn"/>
    <w:basedOn w:val="Absatz-Standardschriftart"/>
    <w:link w:val="Gruformel"/>
    <w:uiPriority w:val="99"/>
    <w:semiHidden/>
    <w:rsid w:val="003C0973"/>
    <w:rPr>
      <w:sz w:val="20"/>
    </w:rPr>
  </w:style>
  <w:style w:type="table" w:styleId="HelleListe">
    <w:name w:val="Light List"/>
    <w:basedOn w:val="NormaleTabelle"/>
    <w:uiPriority w:val="61"/>
    <w:semiHidden/>
    <w:rsid w:val="003C097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rsid w:val="003C0973"/>
    <w:pPr>
      <w:spacing w:after="0" w:line="240" w:lineRule="auto"/>
    </w:pPr>
    <w:tblPr>
      <w:tblStyleRowBandSize w:val="1"/>
      <w:tblStyleColBandSize w:val="1"/>
      <w:tblBorders>
        <w:top w:val="single" w:sz="8" w:space="0" w:color="004B89" w:themeColor="accent1"/>
        <w:left w:val="single" w:sz="8" w:space="0" w:color="004B89" w:themeColor="accent1"/>
        <w:bottom w:val="single" w:sz="8" w:space="0" w:color="004B89" w:themeColor="accent1"/>
        <w:right w:val="single" w:sz="8" w:space="0" w:color="004B89" w:themeColor="accent1"/>
      </w:tblBorders>
    </w:tblPr>
    <w:tblStylePr w:type="firstRow">
      <w:pPr>
        <w:spacing w:before="0" w:after="0" w:line="240" w:lineRule="auto"/>
      </w:pPr>
      <w:rPr>
        <w:b/>
        <w:bCs/>
        <w:color w:val="FFFFFF" w:themeColor="background1"/>
      </w:rPr>
      <w:tblPr/>
      <w:tcPr>
        <w:shd w:val="clear" w:color="auto" w:fill="004B89" w:themeFill="accent1"/>
      </w:tcPr>
    </w:tblStylePr>
    <w:tblStylePr w:type="lastRow">
      <w:pPr>
        <w:spacing w:before="0" w:after="0" w:line="240" w:lineRule="auto"/>
      </w:pPr>
      <w:rPr>
        <w:b/>
        <w:bCs/>
      </w:rPr>
      <w:tblPr/>
      <w:tcPr>
        <w:tcBorders>
          <w:top w:val="double" w:sz="6" w:space="0" w:color="004B89" w:themeColor="accent1"/>
          <w:left w:val="single" w:sz="8" w:space="0" w:color="004B89" w:themeColor="accent1"/>
          <w:bottom w:val="single" w:sz="8" w:space="0" w:color="004B89" w:themeColor="accent1"/>
          <w:right w:val="single" w:sz="8" w:space="0" w:color="004B89" w:themeColor="accent1"/>
        </w:tcBorders>
      </w:tcPr>
    </w:tblStylePr>
    <w:tblStylePr w:type="firstCol">
      <w:rPr>
        <w:b/>
        <w:bCs/>
      </w:rPr>
    </w:tblStylePr>
    <w:tblStylePr w:type="lastCol">
      <w:rPr>
        <w:b/>
        <w:bCs/>
      </w:rPr>
    </w:tblStylePr>
    <w:tblStylePr w:type="band1Vert">
      <w:tblPr/>
      <w:tcPr>
        <w:tcBorders>
          <w:top w:val="single" w:sz="8" w:space="0" w:color="004B89" w:themeColor="accent1"/>
          <w:left w:val="single" w:sz="8" w:space="0" w:color="004B89" w:themeColor="accent1"/>
          <w:bottom w:val="single" w:sz="8" w:space="0" w:color="004B89" w:themeColor="accent1"/>
          <w:right w:val="single" w:sz="8" w:space="0" w:color="004B89" w:themeColor="accent1"/>
        </w:tcBorders>
      </w:tcPr>
    </w:tblStylePr>
    <w:tblStylePr w:type="band1Horz">
      <w:tblPr/>
      <w:tcPr>
        <w:tcBorders>
          <w:top w:val="single" w:sz="8" w:space="0" w:color="004B89" w:themeColor="accent1"/>
          <w:left w:val="single" w:sz="8" w:space="0" w:color="004B89" w:themeColor="accent1"/>
          <w:bottom w:val="single" w:sz="8" w:space="0" w:color="004B89" w:themeColor="accent1"/>
          <w:right w:val="single" w:sz="8" w:space="0" w:color="004B89" w:themeColor="accent1"/>
        </w:tcBorders>
      </w:tcPr>
    </w:tblStylePr>
  </w:style>
  <w:style w:type="table" w:styleId="HelleListe-Akzent2">
    <w:name w:val="Light List Accent 2"/>
    <w:basedOn w:val="NormaleTabelle"/>
    <w:uiPriority w:val="61"/>
    <w:semiHidden/>
    <w:rsid w:val="003C0973"/>
    <w:pPr>
      <w:spacing w:after="0" w:line="240" w:lineRule="auto"/>
    </w:pPr>
    <w:tblPr>
      <w:tblStyleRowBandSize w:val="1"/>
      <w:tblStyleColBandSize w:val="1"/>
      <w:tblBorders>
        <w:top w:val="single" w:sz="8" w:space="0" w:color="D2DDEA" w:themeColor="accent2"/>
        <w:left w:val="single" w:sz="8" w:space="0" w:color="D2DDEA" w:themeColor="accent2"/>
        <w:bottom w:val="single" w:sz="8" w:space="0" w:color="D2DDEA" w:themeColor="accent2"/>
        <w:right w:val="single" w:sz="8" w:space="0" w:color="D2DDEA" w:themeColor="accent2"/>
      </w:tblBorders>
    </w:tblPr>
    <w:tblStylePr w:type="firstRow">
      <w:pPr>
        <w:spacing w:before="0" w:after="0" w:line="240" w:lineRule="auto"/>
      </w:pPr>
      <w:rPr>
        <w:b/>
        <w:bCs/>
        <w:color w:val="FFFFFF" w:themeColor="background1"/>
      </w:rPr>
      <w:tblPr/>
      <w:tcPr>
        <w:shd w:val="clear" w:color="auto" w:fill="D2DDEA" w:themeFill="accent2"/>
      </w:tcPr>
    </w:tblStylePr>
    <w:tblStylePr w:type="lastRow">
      <w:pPr>
        <w:spacing w:before="0" w:after="0" w:line="240" w:lineRule="auto"/>
      </w:pPr>
      <w:rPr>
        <w:b/>
        <w:bCs/>
      </w:rPr>
      <w:tblPr/>
      <w:tcPr>
        <w:tcBorders>
          <w:top w:val="double" w:sz="6" w:space="0" w:color="D2DDEA" w:themeColor="accent2"/>
          <w:left w:val="single" w:sz="8" w:space="0" w:color="D2DDEA" w:themeColor="accent2"/>
          <w:bottom w:val="single" w:sz="8" w:space="0" w:color="D2DDEA" w:themeColor="accent2"/>
          <w:right w:val="single" w:sz="8" w:space="0" w:color="D2DDEA" w:themeColor="accent2"/>
        </w:tcBorders>
      </w:tcPr>
    </w:tblStylePr>
    <w:tblStylePr w:type="firstCol">
      <w:rPr>
        <w:b/>
        <w:bCs/>
      </w:rPr>
    </w:tblStylePr>
    <w:tblStylePr w:type="lastCol">
      <w:rPr>
        <w:b/>
        <w:bCs/>
      </w:rPr>
    </w:tblStylePr>
    <w:tblStylePr w:type="band1Vert">
      <w:tblPr/>
      <w:tcPr>
        <w:tcBorders>
          <w:top w:val="single" w:sz="8" w:space="0" w:color="D2DDEA" w:themeColor="accent2"/>
          <w:left w:val="single" w:sz="8" w:space="0" w:color="D2DDEA" w:themeColor="accent2"/>
          <w:bottom w:val="single" w:sz="8" w:space="0" w:color="D2DDEA" w:themeColor="accent2"/>
          <w:right w:val="single" w:sz="8" w:space="0" w:color="D2DDEA" w:themeColor="accent2"/>
        </w:tcBorders>
      </w:tcPr>
    </w:tblStylePr>
    <w:tblStylePr w:type="band1Horz">
      <w:tblPr/>
      <w:tcPr>
        <w:tcBorders>
          <w:top w:val="single" w:sz="8" w:space="0" w:color="D2DDEA" w:themeColor="accent2"/>
          <w:left w:val="single" w:sz="8" w:space="0" w:color="D2DDEA" w:themeColor="accent2"/>
          <w:bottom w:val="single" w:sz="8" w:space="0" w:color="D2DDEA" w:themeColor="accent2"/>
          <w:right w:val="single" w:sz="8" w:space="0" w:color="D2DDEA" w:themeColor="accent2"/>
        </w:tcBorders>
      </w:tcPr>
    </w:tblStylePr>
  </w:style>
  <w:style w:type="table" w:styleId="HelleListe-Akzent3">
    <w:name w:val="Light List Accent 3"/>
    <w:basedOn w:val="NormaleTabelle"/>
    <w:uiPriority w:val="61"/>
    <w:semiHidden/>
    <w:rsid w:val="003C0973"/>
    <w:pPr>
      <w:spacing w:after="0" w:line="240" w:lineRule="auto"/>
    </w:pPr>
    <w:tblPr>
      <w:tblStyleRowBandSize w:val="1"/>
      <w:tblStyleColBandSize w:val="1"/>
      <w:tblBorders>
        <w:top w:val="single" w:sz="8" w:space="0" w:color="009DCF" w:themeColor="accent3"/>
        <w:left w:val="single" w:sz="8" w:space="0" w:color="009DCF" w:themeColor="accent3"/>
        <w:bottom w:val="single" w:sz="8" w:space="0" w:color="009DCF" w:themeColor="accent3"/>
        <w:right w:val="single" w:sz="8" w:space="0" w:color="009DCF" w:themeColor="accent3"/>
      </w:tblBorders>
    </w:tblPr>
    <w:tblStylePr w:type="firstRow">
      <w:pPr>
        <w:spacing w:before="0" w:after="0" w:line="240" w:lineRule="auto"/>
      </w:pPr>
      <w:rPr>
        <w:b/>
        <w:bCs/>
        <w:color w:val="FFFFFF" w:themeColor="background1"/>
      </w:rPr>
      <w:tblPr/>
      <w:tcPr>
        <w:shd w:val="clear" w:color="auto" w:fill="009DCF" w:themeFill="accent3"/>
      </w:tcPr>
    </w:tblStylePr>
    <w:tblStylePr w:type="lastRow">
      <w:pPr>
        <w:spacing w:before="0" w:after="0" w:line="240" w:lineRule="auto"/>
      </w:pPr>
      <w:rPr>
        <w:b/>
        <w:bCs/>
      </w:rPr>
      <w:tblPr/>
      <w:tcPr>
        <w:tcBorders>
          <w:top w:val="double" w:sz="6" w:space="0" w:color="009DCF" w:themeColor="accent3"/>
          <w:left w:val="single" w:sz="8" w:space="0" w:color="009DCF" w:themeColor="accent3"/>
          <w:bottom w:val="single" w:sz="8" w:space="0" w:color="009DCF" w:themeColor="accent3"/>
          <w:right w:val="single" w:sz="8" w:space="0" w:color="009DCF" w:themeColor="accent3"/>
        </w:tcBorders>
      </w:tcPr>
    </w:tblStylePr>
    <w:tblStylePr w:type="firstCol">
      <w:rPr>
        <w:b/>
        <w:bCs/>
      </w:rPr>
    </w:tblStylePr>
    <w:tblStylePr w:type="lastCol">
      <w:rPr>
        <w:b/>
        <w:bCs/>
      </w:rPr>
    </w:tblStylePr>
    <w:tblStylePr w:type="band1Vert">
      <w:tblPr/>
      <w:tcPr>
        <w:tcBorders>
          <w:top w:val="single" w:sz="8" w:space="0" w:color="009DCF" w:themeColor="accent3"/>
          <w:left w:val="single" w:sz="8" w:space="0" w:color="009DCF" w:themeColor="accent3"/>
          <w:bottom w:val="single" w:sz="8" w:space="0" w:color="009DCF" w:themeColor="accent3"/>
          <w:right w:val="single" w:sz="8" w:space="0" w:color="009DCF" w:themeColor="accent3"/>
        </w:tcBorders>
      </w:tcPr>
    </w:tblStylePr>
    <w:tblStylePr w:type="band1Horz">
      <w:tblPr/>
      <w:tcPr>
        <w:tcBorders>
          <w:top w:val="single" w:sz="8" w:space="0" w:color="009DCF" w:themeColor="accent3"/>
          <w:left w:val="single" w:sz="8" w:space="0" w:color="009DCF" w:themeColor="accent3"/>
          <w:bottom w:val="single" w:sz="8" w:space="0" w:color="009DCF" w:themeColor="accent3"/>
          <w:right w:val="single" w:sz="8" w:space="0" w:color="009DCF" w:themeColor="accent3"/>
        </w:tcBorders>
      </w:tcPr>
    </w:tblStylePr>
  </w:style>
  <w:style w:type="table" w:styleId="HelleListe-Akzent4">
    <w:name w:val="Light List Accent 4"/>
    <w:basedOn w:val="NormaleTabelle"/>
    <w:uiPriority w:val="61"/>
    <w:semiHidden/>
    <w:rsid w:val="003C0973"/>
    <w:pPr>
      <w:spacing w:after="0" w:line="240" w:lineRule="auto"/>
    </w:pPr>
    <w:tblPr>
      <w:tblStyleRowBandSize w:val="1"/>
      <w:tblStyleColBandSize w:val="1"/>
      <w:tblBorders>
        <w:top w:val="single" w:sz="8" w:space="0" w:color="17B2A6" w:themeColor="accent4"/>
        <w:left w:val="single" w:sz="8" w:space="0" w:color="17B2A6" w:themeColor="accent4"/>
        <w:bottom w:val="single" w:sz="8" w:space="0" w:color="17B2A6" w:themeColor="accent4"/>
        <w:right w:val="single" w:sz="8" w:space="0" w:color="17B2A6" w:themeColor="accent4"/>
      </w:tblBorders>
    </w:tblPr>
    <w:tblStylePr w:type="firstRow">
      <w:pPr>
        <w:spacing w:before="0" w:after="0" w:line="240" w:lineRule="auto"/>
      </w:pPr>
      <w:rPr>
        <w:b/>
        <w:bCs/>
        <w:color w:val="FFFFFF" w:themeColor="background1"/>
      </w:rPr>
      <w:tblPr/>
      <w:tcPr>
        <w:shd w:val="clear" w:color="auto" w:fill="17B2A6" w:themeFill="accent4"/>
      </w:tcPr>
    </w:tblStylePr>
    <w:tblStylePr w:type="lastRow">
      <w:pPr>
        <w:spacing w:before="0" w:after="0" w:line="240" w:lineRule="auto"/>
      </w:pPr>
      <w:rPr>
        <w:b/>
        <w:bCs/>
      </w:rPr>
      <w:tblPr/>
      <w:tcPr>
        <w:tcBorders>
          <w:top w:val="double" w:sz="6" w:space="0" w:color="17B2A6" w:themeColor="accent4"/>
          <w:left w:val="single" w:sz="8" w:space="0" w:color="17B2A6" w:themeColor="accent4"/>
          <w:bottom w:val="single" w:sz="8" w:space="0" w:color="17B2A6" w:themeColor="accent4"/>
          <w:right w:val="single" w:sz="8" w:space="0" w:color="17B2A6" w:themeColor="accent4"/>
        </w:tcBorders>
      </w:tcPr>
    </w:tblStylePr>
    <w:tblStylePr w:type="firstCol">
      <w:rPr>
        <w:b/>
        <w:bCs/>
      </w:rPr>
    </w:tblStylePr>
    <w:tblStylePr w:type="lastCol">
      <w:rPr>
        <w:b/>
        <w:bCs/>
      </w:rPr>
    </w:tblStylePr>
    <w:tblStylePr w:type="band1Vert">
      <w:tblPr/>
      <w:tcPr>
        <w:tcBorders>
          <w:top w:val="single" w:sz="8" w:space="0" w:color="17B2A6" w:themeColor="accent4"/>
          <w:left w:val="single" w:sz="8" w:space="0" w:color="17B2A6" w:themeColor="accent4"/>
          <w:bottom w:val="single" w:sz="8" w:space="0" w:color="17B2A6" w:themeColor="accent4"/>
          <w:right w:val="single" w:sz="8" w:space="0" w:color="17B2A6" w:themeColor="accent4"/>
        </w:tcBorders>
      </w:tcPr>
    </w:tblStylePr>
    <w:tblStylePr w:type="band1Horz">
      <w:tblPr/>
      <w:tcPr>
        <w:tcBorders>
          <w:top w:val="single" w:sz="8" w:space="0" w:color="17B2A6" w:themeColor="accent4"/>
          <w:left w:val="single" w:sz="8" w:space="0" w:color="17B2A6" w:themeColor="accent4"/>
          <w:bottom w:val="single" w:sz="8" w:space="0" w:color="17B2A6" w:themeColor="accent4"/>
          <w:right w:val="single" w:sz="8" w:space="0" w:color="17B2A6" w:themeColor="accent4"/>
        </w:tcBorders>
      </w:tcPr>
    </w:tblStylePr>
  </w:style>
  <w:style w:type="table" w:styleId="HelleListe-Akzent5">
    <w:name w:val="Light List Accent 5"/>
    <w:basedOn w:val="NormaleTabelle"/>
    <w:uiPriority w:val="61"/>
    <w:semiHidden/>
    <w:rsid w:val="003C0973"/>
    <w:pPr>
      <w:spacing w:after="0" w:line="240" w:lineRule="auto"/>
    </w:pPr>
    <w:tblPr>
      <w:tblStyleRowBandSize w:val="1"/>
      <w:tblStyleColBandSize w:val="1"/>
      <w:tblBorders>
        <w:top w:val="single" w:sz="8" w:space="0" w:color="95C11F" w:themeColor="accent5"/>
        <w:left w:val="single" w:sz="8" w:space="0" w:color="95C11F" w:themeColor="accent5"/>
        <w:bottom w:val="single" w:sz="8" w:space="0" w:color="95C11F" w:themeColor="accent5"/>
        <w:right w:val="single" w:sz="8" w:space="0" w:color="95C11F" w:themeColor="accent5"/>
      </w:tblBorders>
    </w:tblPr>
    <w:tblStylePr w:type="firstRow">
      <w:pPr>
        <w:spacing w:before="0" w:after="0" w:line="240" w:lineRule="auto"/>
      </w:pPr>
      <w:rPr>
        <w:b/>
        <w:bCs/>
        <w:color w:val="FFFFFF" w:themeColor="background1"/>
      </w:rPr>
      <w:tblPr/>
      <w:tcPr>
        <w:shd w:val="clear" w:color="auto" w:fill="95C11F" w:themeFill="accent5"/>
      </w:tcPr>
    </w:tblStylePr>
    <w:tblStylePr w:type="lastRow">
      <w:pPr>
        <w:spacing w:before="0" w:after="0" w:line="240" w:lineRule="auto"/>
      </w:pPr>
      <w:rPr>
        <w:b/>
        <w:bCs/>
      </w:rPr>
      <w:tblPr/>
      <w:tcPr>
        <w:tcBorders>
          <w:top w:val="double" w:sz="6" w:space="0" w:color="95C11F" w:themeColor="accent5"/>
          <w:left w:val="single" w:sz="8" w:space="0" w:color="95C11F" w:themeColor="accent5"/>
          <w:bottom w:val="single" w:sz="8" w:space="0" w:color="95C11F" w:themeColor="accent5"/>
          <w:right w:val="single" w:sz="8" w:space="0" w:color="95C11F" w:themeColor="accent5"/>
        </w:tcBorders>
      </w:tcPr>
    </w:tblStylePr>
    <w:tblStylePr w:type="firstCol">
      <w:rPr>
        <w:b/>
        <w:bCs/>
      </w:rPr>
    </w:tblStylePr>
    <w:tblStylePr w:type="lastCol">
      <w:rPr>
        <w:b/>
        <w:bCs/>
      </w:rPr>
    </w:tblStylePr>
    <w:tblStylePr w:type="band1Vert">
      <w:tblPr/>
      <w:tcPr>
        <w:tcBorders>
          <w:top w:val="single" w:sz="8" w:space="0" w:color="95C11F" w:themeColor="accent5"/>
          <w:left w:val="single" w:sz="8" w:space="0" w:color="95C11F" w:themeColor="accent5"/>
          <w:bottom w:val="single" w:sz="8" w:space="0" w:color="95C11F" w:themeColor="accent5"/>
          <w:right w:val="single" w:sz="8" w:space="0" w:color="95C11F" w:themeColor="accent5"/>
        </w:tcBorders>
      </w:tcPr>
    </w:tblStylePr>
    <w:tblStylePr w:type="band1Horz">
      <w:tblPr/>
      <w:tcPr>
        <w:tcBorders>
          <w:top w:val="single" w:sz="8" w:space="0" w:color="95C11F" w:themeColor="accent5"/>
          <w:left w:val="single" w:sz="8" w:space="0" w:color="95C11F" w:themeColor="accent5"/>
          <w:bottom w:val="single" w:sz="8" w:space="0" w:color="95C11F" w:themeColor="accent5"/>
          <w:right w:val="single" w:sz="8" w:space="0" w:color="95C11F" w:themeColor="accent5"/>
        </w:tcBorders>
      </w:tcPr>
    </w:tblStylePr>
  </w:style>
  <w:style w:type="table" w:styleId="HelleListe-Akzent6">
    <w:name w:val="Light List Accent 6"/>
    <w:basedOn w:val="NormaleTabelle"/>
    <w:uiPriority w:val="61"/>
    <w:semiHidden/>
    <w:rsid w:val="003C0973"/>
    <w:pPr>
      <w:spacing w:after="0" w:line="240" w:lineRule="auto"/>
    </w:pPr>
    <w:tblPr>
      <w:tblStyleRowBandSize w:val="1"/>
      <w:tblStyleColBandSize w:val="1"/>
      <w:tblBorders>
        <w:top w:val="single" w:sz="8" w:space="0" w:color="59A83D" w:themeColor="accent6"/>
        <w:left w:val="single" w:sz="8" w:space="0" w:color="59A83D" w:themeColor="accent6"/>
        <w:bottom w:val="single" w:sz="8" w:space="0" w:color="59A83D" w:themeColor="accent6"/>
        <w:right w:val="single" w:sz="8" w:space="0" w:color="59A83D" w:themeColor="accent6"/>
      </w:tblBorders>
    </w:tblPr>
    <w:tblStylePr w:type="firstRow">
      <w:pPr>
        <w:spacing w:before="0" w:after="0" w:line="240" w:lineRule="auto"/>
      </w:pPr>
      <w:rPr>
        <w:b/>
        <w:bCs/>
        <w:color w:val="FFFFFF" w:themeColor="background1"/>
      </w:rPr>
      <w:tblPr/>
      <w:tcPr>
        <w:shd w:val="clear" w:color="auto" w:fill="59A83D" w:themeFill="accent6"/>
      </w:tcPr>
    </w:tblStylePr>
    <w:tblStylePr w:type="lastRow">
      <w:pPr>
        <w:spacing w:before="0" w:after="0" w:line="240" w:lineRule="auto"/>
      </w:pPr>
      <w:rPr>
        <w:b/>
        <w:bCs/>
      </w:rPr>
      <w:tblPr/>
      <w:tcPr>
        <w:tcBorders>
          <w:top w:val="double" w:sz="6" w:space="0" w:color="59A83D" w:themeColor="accent6"/>
          <w:left w:val="single" w:sz="8" w:space="0" w:color="59A83D" w:themeColor="accent6"/>
          <w:bottom w:val="single" w:sz="8" w:space="0" w:color="59A83D" w:themeColor="accent6"/>
          <w:right w:val="single" w:sz="8" w:space="0" w:color="59A83D" w:themeColor="accent6"/>
        </w:tcBorders>
      </w:tcPr>
    </w:tblStylePr>
    <w:tblStylePr w:type="firstCol">
      <w:rPr>
        <w:b/>
        <w:bCs/>
      </w:rPr>
    </w:tblStylePr>
    <w:tblStylePr w:type="lastCol">
      <w:rPr>
        <w:b/>
        <w:bCs/>
      </w:rPr>
    </w:tblStylePr>
    <w:tblStylePr w:type="band1Vert">
      <w:tblPr/>
      <w:tcPr>
        <w:tcBorders>
          <w:top w:val="single" w:sz="8" w:space="0" w:color="59A83D" w:themeColor="accent6"/>
          <w:left w:val="single" w:sz="8" w:space="0" w:color="59A83D" w:themeColor="accent6"/>
          <w:bottom w:val="single" w:sz="8" w:space="0" w:color="59A83D" w:themeColor="accent6"/>
          <w:right w:val="single" w:sz="8" w:space="0" w:color="59A83D" w:themeColor="accent6"/>
        </w:tcBorders>
      </w:tcPr>
    </w:tblStylePr>
    <w:tblStylePr w:type="band1Horz">
      <w:tblPr/>
      <w:tcPr>
        <w:tcBorders>
          <w:top w:val="single" w:sz="8" w:space="0" w:color="59A83D" w:themeColor="accent6"/>
          <w:left w:val="single" w:sz="8" w:space="0" w:color="59A83D" w:themeColor="accent6"/>
          <w:bottom w:val="single" w:sz="8" w:space="0" w:color="59A83D" w:themeColor="accent6"/>
          <w:right w:val="single" w:sz="8" w:space="0" w:color="59A83D" w:themeColor="accent6"/>
        </w:tcBorders>
      </w:tcPr>
    </w:tblStylePr>
  </w:style>
  <w:style w:type="table" w:styleId="HelleSchattierung">
    <w:name w:val="Light Shading"/>
    <w:basedOn w:val="NormaleTabelle"/>
    <w:uiPriority w:val="60"/>
    <w:semiHidden/>
    <w:rsid w:val="003C097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rsid w:val="003C0973"/>
    <w:pPr>
      <w:spacing w:after="0" w:line="240" w:lineRule="auto"/>
    </w:pPr>
    <w:rPr>
      <w:color w:val="003766" w:themeColor="accent1" w:themeShade="BF"/>
    </w:rPr>
    <w:tblPr>
      <w:tblStyleRowBandSize w:val="1"/>
      <w:tblStyleColBandSize w:val="1"/>
      <w:tblBorders>
        <w:top w:val="single" w:sz="8" w:space="0" w:color="004B89" w:themeColor="accent1"/>
        <w:bottom w:val="single" w:sz="8" w:space="0" w:color="004B89" w:themeColor="accent1"/>
      </w:tblBorders>
    </w:tblPr>
    <w:tblStylePr w:type="firstRow">
      <w:pPr>
        <w:spacing w:before="0" w:after="0" w:line="240" w:lineRule="auto"/>
      </w:pPr>
      <w:rPr>
        <w:b/>
        <w:bCs/>
      </w:rPr>
      <w:tblPr/>
      <w:tcPr>
        <w:tcBorders>
          <w:top w:val="single" w:sz="8" w:space="0" w:color="004B89" w:themeColor="accent1"/>
          <w:left w:val="nil"/>
          <w:bottom w:val="single" w:sz="8" w:space="0" w:color="004B89" w:themeColor="accent1"/>
          <w:right w:val="nil"/>
          <w:insideH w:val="nil"/>
          <w:insideV w:val="nil"/>
        </w:tcBorders>
      </w:tcPr>
    </w:tblStylePr>
    <w:tblStylePr w:type="lastRow">
      <w:pPr>
        <w:spacing w:before="0" w:after="0" w:line="240" w:lineRule="auto"/>
      </w:pPr>
      <w:rPr>
        <w:b/>
        <w:bCs/>
      </w:rPr>
      <w:tblPr/>
      <w:tcPr>
        <w:tcBorders>
          <w:top w:val="single" w:sz="8" w:space="0" w:color="004B89" w:themeColor="accent1"/>
          <w:left w:val="nil"/>
          <w:bottom w:val="single" w:sz="8" w:space="0" w:color="004B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D4FF" w:themeFill="accent1" w:themeFillTint="3F"/>
      </w:tcPr>
    </w:tblStylePr>
    <w:tblStylePr w:type="band1Horz">
      <w:tblPr/>
      <w:tcPr>
        <w:tcBorders>
          <w:left w:val="nil"/>
          <w:right w:val="nil"/>
          <w:insideH w:val="nil"/>
          <w:insideV w:val="nil"/>
        </w:tcBorders>
        <w:shd w:val="clear" w:color="auto" w:fill="A2D4FF" w:themeFill="accent1" w:themeFillTint="3F"/>
      </w:tcPr>
    </w:tblStylePr>
  </w:style>
  <w:style w:type="table" w:styleId="HelleSchattierung-Akzent2">
    <w:name w:val="Light Shading Accent 2"/>
    <w:basedOn w:val="NormaleTabelle"/>
    <w:uiPriority w:val="60"/>
    <w:semiHidden/>
    <w:rsid w:val="003C0973"/>
    <w:pPr>
      <w:spacing w:after="0" w:line="240" w:lineRule="auto"/>
    </w:pPr>
    <w:rPr>
      <w:color w:val="85A3C6" w:themeColor="accent2" w:themeShade="BF"/>
    </w:rPr>
    <w:tblPr>
      <w:tblStyleRowBandSize w:val="1"/>
      <w:tblStyleColBandSize w:val="1"/>
      <w:tblBorders>
        <w:top w:val="single" w:sz="8" w:space="0" w:color="D2DDEA" w:themeColor="accent2"/>
        <w:bottom w:val="single" w:sz="8" w:space="0" w:color="D2DDEA" w:themeColor="accent2"/>
      </w:tblBorders>
    </w:tblPr>
    <w:tblStylePr w:type="firstRow">
      <w:pPr>
        <w:spacing w:before="0" w:after="0" w:line="240" w:lineRule="auto"/>
      </w:pPr>
      <w:rPr>
        <w:b/>
        <w:bCs/>
      </w:rPr>
      <w:tblPr/>
      <w:tcPr>
        <w:tcBorders>
          <w:top w:val="single" w:sz="8" w:space="0" w:color="D2DDEA" w:themeColor="accent2"/>
          <w:left w:val="nil"/>
          <w:bottom w:val="single" w:sz="8" w:space="0" w:color="D2DDEA" w:themeColor="accent2"/>
          <w:right w:val="nil"/>
          <w:insideH w:val="nil"/>
          <w:insideV w:val="nil"/>
        </w:tcBorders>
      </w:tcPr>
    </w:tblStylePr>
    <w:tblStylePr w:type="lastRow">
      <w:pPr>
        <w:spacing w:before="0" w:after="0" w:line="240" w:lineRule="auto"/>
      </w:pPr>
      <w:rPr>
        <w:b/>
        <w:bCs/>
      </w:rPr>
      <w:tblPr/>
      <w:tcPr>
        <w:tcBorders>
          <w:top w:val="single" w:sz="8" w:space="0" w:color="D2DDEA" w:themeColor="accent2"/>
          <w:left w:val="nil"/>
          <w:bottom w:val="single" w:sz="8" w:space="0" w:color="D2DD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6F9" w:themeFill="accent2" w:themeFillTint="3F"/>
      </w:tcPr>
    </w:tblStylePr>
    <w:tblStylePr w:type="band1Horz">
      <w:tblPr/>
      <w:tcPr>
        <w:tcBorders>
          <w:left w:val="nil"/>
          <w:right w:val="nil"/>
          <w:insideH w:val="nil"/>
          <w:insideV w:val="nil"/>
        </w:tcBorders>
        <w:shd w:val="clear" w:color="auto" w:fill="F3F6F9" w:themeFill="accent2" w:themeFillTint="3F"/>
      </w:tcPr>
    </w:tblStylePr>
  </w:style>
  <w:style w:type="table" w:styleId="HelleSchattierung-Akzent3">
    <w:name w:val="Light Shading Accent 3"/>
    <w:basedOn w:val="NormaleTabelle"/>
    <w:uiPriority w:val="60"/>
    <w:semiHidden/>
    <w:rsid w:val="003C0973"/>
    <w:pPr>
      <w:spacing w:after="0" w:line="240" w:lineRule="auto"/>
    </w:pPr>
    <w:rPr>
      <w:color w:val="00759B" w:themeColor="accent3" w:themeShade="BF"/>
    </w:rPr>
    <w:tblPr>
      <w:tblStyleRowBandSize w:val="1"/>
      <w:tblStyleColBandSize w:val="1"/>
      <w:tblBorders>
        <w:top w:val="single" w:sz="8" w:space="0" w:color="009DCF" w:themeColor="accent3"/>
        <w:bottom w:val="single" w:sz="8" w:space="0" w:color="009DCF" w:themeColor="accent3"/>
      </w:tblBorders>
    </w:tblPr>
    <w:tblStylePr w:type="firstRow">
      <w:pPr>
        <w:spacing w:before="0" w:after="0" w:line="240" w:lineRule="auto"/>
      </w:pPr>
      <w:rPr>
        <w:b/>
        <w:bCs/>
      </w:rPr>
      <w:tblPr/>
      <w:tcPr>
        <w:tcBorders>
          <w:top w:val="single" w:sz="8" w:space="0" w:color="009DCF" w:themeColor="accent3"/>
          <w:left w:val="nil"/>
          <w:bottom w:val="single" w:sz="8" w:space="0" w:color="009DCF" w:themeColor="accent3"/>
          <w:right w:val="nil"/>
          <w:insideH w:val="nil"/>
          <w:insideV w:val="nil"/>
        </w:tcBorders>
      </w:tcPr>
    </w:tblStylePr>
    <w:tblStylePr w:type="lastRow">
      <w:pPr>
        <w:spacing w:before="0" w:after="0" w:line="240" w:lineRule="auto"/>
      </w:pPr>
      <w:rPr>
        <w:b/>
        <w:bCs/>
      </w:rPr>
      <w:tblPr/>
      <w:tcPr>
        <w:tcBorders>
          <w:top w:val="single" w:sz="8" w:space="0" w:color="009DCF" w:themeColor="accent3"/>
          <w:left w:val="nil"/>
          <w:bottom w:val="single" w:sz="8" w:space="0" w:color="009DC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ECFF" w:themeFill="accent3" w:themeFillTint="3F"/>
      </w:tcPr>
    </w:tblStylePr>
    <w:tblStylePr w:type="band1Horz">
      <w:tblPr/>
      <w:tcPr>
        <w:tcBorders>
          <w:left w:val="nil"/>
          <w:right w:val="nil"/>
          <w:insideH w:val="nil"/>
          <w:insideV w:val="nil"/>
        </w:tcBorders>
        <w:shd w:val="clear" w:color="auto" w:fill="B4ECFF" w:themeFill="accent3" w:themeFillTint="3F"/>
      </w:tcPr>
    </w:tblStylePr>
  </w:style>
  <w:style w:type="table" w:styleId="HelleSchattierung-Akzent4">
    <w:name w:val="Light Shading Accent 4"/>
    <w:basedOn w:val="NormaleTabelle"/>
    <w:uiPriority w:val="60"/>
    <w:semiHidden/>
    <w:rsid w:val="003C0973"/>
    <w:pPr>
      <w:spacing w:after="0" w:line="240" w:lineRule="auto"/>
    </w:pPr>
    <w:rPr>
      <w:color w:val="11857B" w:themeColor="accent4" w:themeShade="BF"/>
    </w:rPr>
    <w:tblPr>
      <w:tblStyleRowBandSize w:val="1"/>
      <w:tblStyleColBandSize w:val="1"/>
      <w:tblBorders>
        <w:top w:val="single" w:sz="8" w:space="0" w:color="17B2A6" w:themeColor="accent4"/>
        <w:bottom w:val="single" w:sz="8" w:space="0" w:color="17B2A6" w:themeColor="accent4"/>
      </w:tblBorders>
    </w:tblPr>
    <w:tblStylePr w:type="firstRow">
      <w:pPr>
        <w:spacing w:before="0" w:after="0" w:line="240" w:lineRule="auto"/>
      </w:pPr>
      <w:rPr>
        <w:b/>
        <w:bCs/>
      </w:rPr>
      <w:tblPr/>
      <w:tcPr>
        <w:tcBorders>
          <w:top w:val="single" w:sz="8" w:space="0" w:color="17B2A6" w:themeColor="accent4"/>
          <w:left w:val="nil"/>
          <w:bottom w:val="single" w:sz="8" w:space="0" w:color="17B2A6" w:themeColor="accent4"/>
          <w:right w:val="nil"/>
          <w:insideH w:val="nil"/>
          <w:insideV w:val="nil"/>
        </w:tcBorders>
      </w:tcPr>
    </w:tblStylePr>
    <w:tblStylePr w:type="lastRow">
      <w:pPr>
        <w:spacing w:before="0" w:after="0" w:line="240" w:lineRule="auto"/>
      </w:pPr>
      <w:rPr>
        <w:b/>
        <w:bCs/>
      </w:rPr>
      <w:tblPr/>
      <w:tcPr>
        <w:tcBorders>
          <w:top w:val="single" w:sz="8" w:space="0" w:color="17B2A6" w:themeColor="accent4"/>
          <w:left w:val="nil"/>
          <w:bottom w:val="single" w:sz="8" w:space="0" w:color="17B2A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F6F1" w:themeFill="accent4" w:themeFillTint="3F"/>
      </w:tcPr>
    </w:tblStylePr>
    <w:tblStylePr w:type="band1Horz">
      <w:tblPr/>
      <w:tcPr>
        <w:tcBorders>
          <w:left w:val="nil"/>
          <w:right w:val="nil"/>
          <w:insideH w:val="nil"/>
          <w:insideV w:val="nil"/>
        </w:tcBorders>
        <w:shd w:val="clear" w:color="auto" w:fill="BBF6F1" w:themeFill="accent4" w:themeFillTint="3F"/>
      </w:tcPr>
    </w:tblStylePr>
  </w:style>
  <w:style w:type="table" w:styleId="HelleSchattierung-Akzent5">
    <w:name w:val="Light Shading Accent 5"/>
    <w:basedOn w:val="NormaleTabelle"/>
    <w:uiPriority w:val="60"/>
    <w:semiHidden/>
    <w:rsid w:val="003C0973"/>
    <w:pPr>
      <w:spacing w:after="0" w:line="240" w:lineRule="auto"/>
    </w:pPr>
    <w:rPr>
      <w:color w:val="6F9017" w:themeColor="accent5" w:themeShade="BF"/>
    </w:rPr>
    <w:tblPr>
      <w:tblStyleRowBandSize w:val="1"/>
      <w:tblStyleColBandSize w:val="1"/>
      <w:tblBorders>
        <w:top w:val="single" w:sz="8" w:space="0" w:color="95C11F" w:themeColor="accent5"/>
        <w:bottom w:val="single" w:sz="8" w:space="0" w:color="95C11F" w:themeColor="accent5"/>
      </w:tblBorders>
    </w:tblPr>
    <w:tblStylePr w:type="firstRow">
      <w:pPr>
        <w:spacing w:before="0" w:after="0" w:line="240" w:lineRule="auto"/>
      </w:pPr>
      <w:rPr>
        <w:b/>
        <w:bCs/>
      </w:rPr>
      <w:tblPr/>
      <w:tcPr>
        <w:tcBorders>
          <w:top w:val="single" w:sz="8" w:space="0" w:color="95C11F" w:themeColor="accent5"/>
          <w:left w:val="nil"/>
          <w:bottom w:val="single" w:sz="8" w:space="0" w:color="95C11F" w:themeColor="accent5"/>
          <w:right w:val="nil"/>
          <w:insideH w:val="nil"/>
          <w:insideV w:val="nil"/>
        </w:tcBorders>
      </w:tcPr>
    </w:tblStylePr>
    <w:tblStylePr w:type="lastRow">
      <w:pPr>
        <w:spacing w:before="0" w:after="0" w:line="240" w:lineRule="auto"/>
      </w:pPr>
      <w:rPr>
        <w:b/>
        <w:bCs/>
      </w:rPr>
      <w:tblPr/>
      <w:tcPr>
        <w:tcBorders>
          <w:top w:val="single" w:sz="8" w:space="0" w:color="95C11F" w:themeColor="accent5"/>
          <w:left w:val="nil"/>
          <w:bottom w:val="single" w:sz="8" w:space="0" w:color="95C11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5C2" w:themeFill="accent5" w:themeFillTint="3F"/>
      </w:tcPr>
    </w:tblStylePr>
    <w:tblStylePr w:type="band1Horz">
      <w:tblPr/>
      <w:tcPr>
        <w:tcBorders>
          <w:left w:val="nil"/>
          <w:right w:val="nil"/>
          <w:insideH w:val="nil"/>
          <w:insideV w:val="nil"/>
        </w:tcBorders>
        <w:shd w:val="clear" w:color="auto" w:fill="E7F5C2" w:themeFill="accent5" w:themeFillTint="3F"/>
      </w:tcPr>
    </w:tblStylePr>
  </w:style>
  <w:style w:type="table" w:styleId="HelleSchattierung-Akzent6">
    <w:name w:val="Light Shading Accent 6"/>
    <w:basedOn w:val="NormaleTabelle"/>
    <w:uiPriority w:val="60"/>
    <w:semiHidden/>
    <w:rsid w:val="003C0973"/>
    <w:pPr>
      <w:spacing w:after="0" w:line="240" w:lineRule="auto"/>
    </w:pPr>
    <w:rPr>
      <w:color w:val="427D2D" w:themeColor="accent6" w:themeShade="BF"/>
    </w:rPr>
    <w:tblPr>
      <w:tblStyleRowBandSize w:val="1"/>
      <w:tblStyleColBandSize w:val="1"/>
      <w:tblBorders>
        <w:top w:val="single" w:sz="8" w:space="0" w:color="59A83D" w:themeColor="accent6"/>
        <w:bottom w:val="single" w:sz="8" w:space="0" w:color="59A83D" w:themeColor="accent6"/>
      </w:tblBorders>
    </w:tblPr>
    <w:tblStylePr w:type="firstRow">
      <w:pPr>
        <w:spacing w:before="0" w:after="0" w:line="240" w:lineRule="auto"/>
      </w:pPr>
      <w:rPr>
        <w:b/>
        <w:bCs/>
      </w:rPr>
      <w:tblPr/>
      <w:tcPr>
        <w:tcBorders>
          <w:top w:val="single" w:sz="8" w:space="0" w:color="59A83D" w:themeColor="accent6"/>
          <w:left w:val="nil"/>
          <w:bottom w:val="single" w:sz="8" w:space="0" w:color="59A83D" w:themeColor="accent6"/>
          <w:right w:val="nil"/>
          <w:insideH w:val="nil"/>
          <w:insideV w:val="nil"/>
        </w:tcBorders>
      </w:tcPr>
    </w:tblStylePr>
    <w:tblStylePr w:type="lastRow">
      <w:pPr>
        <w:spacing w:before="0" w:after="0" w:line="240" w:lineRule="auto"/>
      </w:pPr>
      <w:rPr>
        <w:b/>
        <w:bCs/>
      </w:rPr>
      <w:tblPr/>
      <w:tcPr>
        <w:tcBorders>
          <w:top w:val="single" w:sz="8" w:space="0" w:color="59A83D" w:themeColor="accent6"/>
          <w:left w:val="nil"/>
          <w:bottom w:val="single" w:sz="8" w:space="0" w:color="59A83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CCB" w:themeFill="accent6" w:themeFillTint="3F"/>
      </w:tcPr>
    </w:tblStylePr>
    <w:tblStylePr w:type="band1Horz">
      <w:tblPr/>
      <w:tcPr>
        <w:tcBorders>
          <w:left w:val="nil"/>
          <w:right w:val="nil"/>
          <w:insideH w:val="nil"/>
          <w:insideV w:val="nil"/>
        </w:tcBorders>
        <w:shd w:val="clear" w:color="auto" w:fill="D4ECCB" w:themeFill="accent6" w:themeFillTint="3F"/>
      </w:tcPr>
    </w:tblStylePr>
  </w:style>
  <w:style w:type="table" w:styleId="HellesRaster">
    <w:name w:val="Light Grid"/>
    <w:basedOn w:val="NormaleTabelle"/>
    <w:uiPriority w:val="62"/>
    <w:semiHidden/>
    <w:rsid w:val="003C097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rsid w:val="003C0973"/>
    <w:pPr>
      <w:spacing w:after="0" w:line="240" w:lineRule="auto"/>
    </w:pPr>
    <w:tblPr>
      <w:tblStyleRowBandSize w:val="1"/>
      <w:tblStyleColBandSize w:val="1"/>
      <w:tblBorders>
        <w:top w:val="single" w:sz="8" w:space="0" w:color="004B89" w:themeColor="accent1"/>
        <w:left w:val="single" w:sz="8" w:space="0" w:color="004B89" w:themeColor="accent1"/>
        <w:bottom w:val="single" w:sz="8" w:space="0" w:color="004B89" w:themeColor="accent1"/>
        <w:right w:val="single" w:sz="8" w:space="0" w:color="004B89" w:themeColor="accent1"/>
        <w:insideH w:val="single" w:sz="8" w:space="0" w:color="004B89" w:themeColor="accent1"/>
        <w:insideV w:val="single" w:sz="8" w:space="0" w:color="004B8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89" w:themeColor="accent1"/>
          <w:left w:val="single" w:sz="8" w:space="0" w:color="004B89" w:themeColor="accent1"/>
          <w:bottom w:val="single" w:sz="18" w:space="0" w:color="004B89" w:themeColor="accent1"/>
          <w:right w:val="single" w:sz="8" w:space="0" w:color="004B89" w:themeColor="accent1"/>
          <w:insideH w:val="nil"/>
          <w:insideV w:val="single" w:sz="8" w:space="0" w:color="004B8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89" w:themeColor="accent1"/>
          <w:left w:val="single" w:sz="8" w:space="0" w:color="004B89" w:themeColor="accent1"/>
          <w:bottom w:val="single" w:sz="8" w:space="0" w:color="004B89" w:themeColor="accent1"/>
          <w:right w:val="single" w:sz="8" w:space="0" w:color="004B89" w:themeColor="accent1"/>
          <w:insideH w:val="nil"/>
          <w:insideV w:val="single" w:sz="8" w:space="0" w:color="004B8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89" w:themeColor="accent1"/>
          <w:left w:val="single" w:sz="8" w:space="0" w:color="004B89" w:themeColor="accent1"/>
          <w:bottom w:val="single" w:sz="8" w:space="0" w:color="004B89" w:themeColor="accent1"/>
          <w:right w:val="single" w:sz="8" w:space="0" w:color="004B89" w:themeColor="accent1"/>
        </w:tcBorders>
      </w:tcPr>
    </w:tblStylePr>
    <w:tblStylePr w:type="band1Vert">
      <w:tblPr/>
      <w:tcPr>
        <w:tcBorders>
          <w:top w:val="single" w:sz="8" w:space="0" w:color="004B89" w:themeColor="accent1"/>
          <w:left w:val="single" w:sz="8" w:space="0" w:color="004B89" w:themeColor="accent1"/>
          <w:bottom w:val="single" w:sz="8" w:space="0" w:color="004B89" w:themeColor="accent1"/>
          <w:right w:val="single" w:sz="8" w:space="0" w:color="004B89" w:themeColor="accent1"/>
        </w:tcBorders>
        <w:shd w:val="clear" w:color="auto" w:fill="A2D4FF" w:themeFill="accent1" w:themeFillTint="3F"/>
      </w:tcPr>
    </w:tblStylePr>
    <w:tblStylePr w:type="band1Horz">
      <w:tblPr/>
      <w:tcPr>
        <w:tcBorders>
          <w:top w:val="single" w:sz="8" w:space="0" w:color="004B89" w:themeColor="accent1"/>
          <w:left w:val="single" w:sz="8" w:space="0" w:color="004B89" w:themeColor="accent1"/>
          <w:bottom w:val="single" w:sz="8" w:space="0" w:color="004B89" w:themeColor="accent1"/>
          <w:right w:val="single" w:sz="8" w:space="0" w:color="004B89" w:themeColor="accent1"/>
          <w:insideV w:val="single" w:sz="8" w:space="0" w:color="004B89" w:themeColor="accent1"/>
        </w:tcBorders>
        <w:shd w:val="clear" w:color="auto" w:fill="A2D4FF" w:themeFill="accent1" w:themeFillTint="3F"/>
      </w:tcPr>
    </w:tblStylePr>
    <w:tblStylePr w:type="band2Horz">
      <w:tblPr/>
      <w:tcPr>
        <w:tcBorders>
          <w:top w:val="single" w:sz="8" w:space="0" w:color="004B89" w:themeColor="accent1"/>
          <w:left w:val="single" w:sz="8" w:space="0" w:color="004B89" w:themeColor="accent1"/>
          <w:bottom w:val="single" w:sz="8" w:space="0" w:color="004B89" w:themeColor="accent1"/>
          <w:right w:val="single" w:sz="8" w:space="0" w:color="004B89" w:themeColor="accent1"/>
          <w:insideV w:val="single" w:sz="8" w:space="0" w:color="004B89" w:themeColor="accent1"/>
        </w:tcBorders>
      </w:tcPr>
    </w:tblStylePr>
  </w:style>
  <w:style w:type="table" w:styleId="HellesRaster-Akzent2">
    <w:name w:val="Light Grid Accent 2"/>
    <w:basedOn w:val="NormaleTabelle"/>
    <w:uiPriority w:val="62"/>
    <w:semiHidden/>
    <w:rsid w:val="003C0973"/>
    <w:pPr>
      <w:spacing w:after="0" w:line="240" w:lineRule="auto"/>
    </w:pPr>
    <w:tblPr>
      <w:tblStyleRowBandSize w:val="1"/>
      <w:tblStyleColBandSize w:val="1"/>
      <w:tblBorders>
        <w:top w:val="single" w:sz="8" w:space="0" w:color="D2DDEA" w:themeColor="accent2"/>
        <w:left w:val="single" w:sz="8" w:space="0" w:color="D2DDEA" w:themeColor="accent2"/>
        <w:bottom w:val="single" w:sz="8" w:space="0" w:color="D2DDEA" w:themeColor="accent2"/>
        <w:right w:val="single" w:sz="8" w:space="0" w:color="D2DDEA" w:themeColor="accent2"/>
        <w:insideH w:val="single" w:sz="8" w:space="0" w:color="D2DDEA" w:themeColor="accent2"/>
        <w:insideV w:val="single" w:sz="8" w:space="0" w:color="D2DD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2DDEA" w:themeColor="accent2"/>
          <w:left w:val="single" w:sz="8" w:space="0" w:color="D2DDEA" w:themeColor="accent2"/>
          <w:bottom w:val="single" w:sz="18" w:space="0" w:color="D2DDEA" w:themeColor="accent2"/>
          <w:right w:val="single" w:sz="8" w:space="0" w:color="D2DDEA" w:themeColor="accent2"/>
          <w:insideH w:val="nil"/>
          <w:insideV w:val="single" w:sz="8" w:space="0" w:color="D2DD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2DDEA" w:themeColor="accent2"/>
          <w:left w:val="single" w:sz="8" w:space="0" w:color="D2DDEA" w:themeColor="accent2"/>
          <w:bottom w:val="single" w:sz="8" w:space="0" w:color="D2DDEA" w:themeColor="accent2"/>
          <w:right w:val="single" w:sz="8" w:space="0" w:color="D2DDEA" w:themeColor="accent2"/>
          <w:insideH w:val="nil"/>
          <w:insideV w:val="single" w:sz="8" w:space="0" w:color="D2DD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2DDEA" w:themeColor="accent2"/>
          <w:left w:val="single" w:sz="8" w:space="0" w:color="D2DDEA" w:themeColor="accent2"/>
          <w:bottom w:val="single" w:sz="8" w:space="0" w:color="D2DDEA" w:themeColor="accent2"/>
          <w:right w:val="single" w:sz="8" w:space="0" w:color="D2DDEA" w:themeColor="accent2"/>
        </w:tcBorders>
      </w:tcPr>
    </w:tblStylePr>
    <w:tblStylePr w:type="band1Vert">
      <w:tblPr/>
      <w:tcPr>
        <w:tcBorders>
          <w:top w:val="single" w:sz="8" w:space="0" w:color="D2DDEA" w:themeColor="accent2"/>
          <w:left w:val="single" w:sz="8" w:space="0" w:color="D2DDEA" w:themeColor="accent2"/>
          <w:bottom w:val="single" w:sz="8" w:space="0" w:color="D2DDEA" w:themeColor="accent2"/>
          <w:right w:val="single" w:sz="8" w:space="0" w:color="D2DDEA" w:themeColor="accent2"/>
        </w:tcBorders>
        <w:shd w:val="clear" w:color="auto" w:fill="F3F6F9" w:themeFill="accent2" w:themeFillTint="3F"/>
      </w:tcPr>
    </w:tblStylePr>
    <w:tblStylePr w:type="band1Horz">
      <w:tblPr/>
      <w:tcPr>
        <w:tcBorders>
          <w:top w:val="single" w:sz="8" w:space="0" w:color="D2DDEA" w:themeColor="accent2"/>
          <w:left w:val="single" w:sz="8" w:space="0" w:color="D2DDEA" w:themeColor="accent2"/>
          <w:bottom w:val="single" w:sz="8" w:space="0" w:color="D2DDEA" w:themeColor="accent2"/>
          <w:right w:val="single" w:sz="8" w:space="0" w:color="D2DDEA" w:themeColor="accent2"/>
          <w:insideV w:val="single" w:sz="8" w:space="0" w:color="D2DDEA" w:themeColor="accent2"/>
        </w:tcBorders>
        <w:shd w:val="clear" w:color="auto" w:fill="F3F6F9" w:themeFill="accent2" w:themeFillTint="3F"/>
      </w:tcPr>
    </w:tblStylePr>
    <w:tblStylePr w:type="band2Horz">
      <w:tblPr/>
      <w:tcPr>
        <w:tcBorders>
          <w:top w:val="single" w:sz="8" w:space="0" w:color="D2DDEA" w:themeColor="accent2"/>
          <w:left w:val="single" w:sz="8" w:space="0" w:color="D2DDEA" w:themeColor="accent2"/>
          <w:bottom w:val="single" w:sz="8" w:space="0" w:color="D2DDEA" w:themeColor="accent2"/>
          <w:right w:val="single" w:sz="8" w:space="0" w:color="D2DDEA" w:themeColor="accent2"/>
          <w:insideV w:val="single" w:sz="8" w:space="0" w:color="D2DDEA" w:themeColor="accent2"/>
        </w:tcBorders>
      </w:tcPr>
    </w:tblStylePr>
  </w:style>
  <w:style w:type="table" w:styleId="HellesRaster-Akzent3">
    <w:name w:val="Light Grid Accent 3"/>
    <w:basedOn w:val="NormaleTabelle"/>
    <w:uiPriority w:val="62"/>
    <w:semiHidden/>
    <w:rsid w:val="003C0973"/>
    <w:pPr>
      <w:spacing w:after="0" w:line="240" w:lineRule="auto"/>
    </w:pPr>
    <w:tblPr>
      <w:tblStyleRowBandSize w:val="1"/>
      <w:tblStyleColBandSize w:val="1"/>
      <w:tblBorders>
        <w:top w:val="single" w:sz="8" w:space="0" w:color="009DCF" w:themeColor="accent3"/>
        <w:left w:val="single" w:sz="8" w:space="0" w:color="009DCF" w:themeColor="accent3"/>
        <w:bottom w:val="single" w:sz="8" w:space="0" w:color="009DCF" w:themeColor="accent3"/>
        <w:right w:val="single" w:sz="8" w:space="0" w:color="009DCF" w:themeColor="accent3"/>
        <w:insideH w:val="single" w:sz="8" w:space="0" w:color="009DCF" w:themeColor="accent3"/>
        <w:insideV w:val="single" w:sz="8" w:space="0" w:color="009DC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DCF" w:themeColor="accent3"/>
          <w:left w:val="single" w:sz="8" w:space="0" w:color="009DCF" w:themeColor="accent3"/>
          <w:bottom w:val="single" w:sz="18" w:space="0" w:color="009DCF" w:themeColor="accent3"/>
          <w:right w:val="single" w:sz="8" w:space="0" w:color="009DCF" w:themeColor="accent3"/>
          <w:insideH w:val="nil"/>
          <w:insideV w:val="single" w:sz="8" w:space="0" w:color="009DC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DCF" w:themeColor="accent3"/>
          <w:left w:val="single" w:sz="8" w:space="0" w:color="009DCF" w:themeColor="accent3"/>
          <w:bottom w:val="single" w:sz="8" w:space="0" w:color="009DCF" w:themeColor="accent3"/>
          <w:right w:val="single" w:sz="8" w:space="0" w:color="009DCF" w:themeColor="accent3"/>
          <w:insideH w:val="nil"/>
          <w:insideV w:val="single" w:sz="8" w:space="0" w:color="009DC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DCF" w:themeColor="accent3"/>
          <w:left w:val="single" w:sz="8" w:space="0" w:color="009DCF" w:themeColor="accent3"/>
          <w:bottom w:val="single" w:sz="8" w:space="0" w:color="009DCF" w:themeColor="accent3"/>
          <w:right w:val="single" w:sz="8" w:space="0" w:color="009DCF" w:themeColor="accent3"/>
        </w:tcBorders>
      </w:tcPr>
    </w:tblStylePr>
    <w:tblStylePr w:type="band1Vert">
      <w:tblPr/>
      <w:tcPr>
        <w:tcBorders>
          <w:top w:val="single" w:sz="8" w:space="0" w:color="009DCF" w:themeColor="accent3"/>
          <w:left w:val="single" w:sz="8" w:space="0" w:color="009DCF" w:themeColor="accent3"/>
          <w:bottom w:val="single" w:sz="8" w:space="0" w:color="009DCF" w:themeColor="accent3"/>
          <w:right w:val="single" w:sz="8" w:space="0" w:color="009DCF" w:themeColor="accent3"/>
        </w:tcBorders>
        <w:shd w:val="clear" w:color="auto" w:fill="B4ECFF" w:themeFill="accent3" w:themeFillTint="3F"/>
      </w:tcPr>
    </w:tblStylePr>
    <w:tblStylePr w:type="band1Horz">
      <w:tblPr/>
      <w:tcPr>
        <w:tcBorders>
          <w:top w:val="single" w:sz="8" w:space="0" w:color="009DCF" w:themeColor="accent3"/>
          <w:left w:val="single" w:sz="8" w:space="0" w:color="009DCF" w:themeColor="accent3"/>
          <w:bottom w:val="single" w:sz="8" w:space="0" w:color="009DCF" w:themeColor="accent3"/>
          <w:right w:val="single" w:sz="8" w:space="0" w:color="009DCF" w:themeColor="accent3"/>
          <w:insideV w:val="single" w:sz="8" w:space="0" w:color="009DCF" w:themeColor="accent3"/>
        </w:tcBorders>
        <w:shd w:val="clear" w:color="auto" w:fill="B4ECFF" w:themeFill="accent3" w:themeFillTint="3F"/>
      </w:tcPr>
    </w:tblStylePr>
    <w:tblStylePr w:type="band2Horz">
      <w:tblPr/>
      <w:tcPr>
        <w:tcBorders>
          <w:top w:val="single" w:sz="8" w:space="0" w:color="009DCF" w:themeColor="accent3"/>
          <w:left w:val="single" w:sz="8" w:space="0" w:color="009DCF" w:themeColor="accent3"/>
          <w:bottom w:val="single" w:sz="8" w:space="0" w:color="009DCF" w:themeColor="accent3"/>
          <w:right w:val="single" w:sz="8" w:space="0" w:color="009DCF" w:themeColor="accent3"/>
          <w:insideV w:val="single" w:sz="8" w:space="0" w:color="009DCF" w:themeColor="accent3"/>
        </w:tcBorders>
      </w:tcPr>
    </w:tblStylePr>
  </w:style>
  <w:style w:type="table" w:styleId="HellesRaster-Akzent4">
    <w:name w:val="Light Grid Accent 4"/>
    <w:basedOn w:val="NormaleTabelle"/>
    <w:uiPriority w:val="62"/>
    <w:semiHidden/>
    <w:rsid w:val="003C0973"/>
    <w:pPr>
      <w:spacing w:after="0" w:line="240" w:lineRule="auto"/>
    </w:pPr>
    <w:tblPr>
      <w:tblStyleRowBandSize w:val="1"/>
      <w:tblStyleColBandSize w:val="1"/>
      <w:tblBorders>
        <w:top w:val="single" w:sz="8" w:space="0" w:color="17B2A6" w:themeColor="accent4"/>
        <w:left w:val="single" w:sz="8" w:space="0" w:color="17B2A6" w:themeColor="accent4"/>
        <w:bottom w:val="single" w:sz="8" w:space="0" w:color="17B2A6" w:themeColor="accent4"/>
        <w:right w:val="single" w:sz="8" w:space="0" w:color="17B2A6" w:themeColor="accent4"/>
        <w:insideH w:val="single" w:sz="8" w:space="0" w:color="17B2A6" w:themeColor="accent4"/>
        <w:insideV w:val="single" w:sz="8" w:space="0" w:color="17B2A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B2A6" w:themeColor="accent4"/>
          <w:left w:val="single" w:sz="8" w:space="0" w:color="17B2A6" w:themeColor="accent4"/>
          <w:bottom w:val="single" w:sz="18" w:space="0" w:color="17B2A6" w:themeColor="accent4"/>
          <w:right w:val="single" w:sz="8" w:space="0" w:color="17B2A6" w:themeColor="accent4"/>
          <w:insideH w:val="nil"/>
          <w:insideV w:val="single" w:sz="8" w:space="0" w:color="17B2A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B2A6" w:themeColor="accent4"/>
          <w:left w:val="single" w:sz="8" w:space="0" w:color="17B2A6" w:themeColor="accent4"/>
          <w:bottom w:val="single" w:sz="8" w:space="0" w:color="17B2A6" w:themeColor="accent4"/>
          <w:right w:val="single" w:sz="8" w:space="0" w:color="17B2A6" w:themeColor="accent4"/>
          <w:insideH w:val="nil"/>
          <w:insideV w:val="single" w:sz="8" w:space="0" w:color="17B2A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B2A6" w:themeColor="accent4"/>
          <w:left w:val="single" w:sz="8" w:space="0" w:color="17B2A6" w:themeColor="accent4"/>
          <w:bottom w:val="single" w:sz="8" w:space="0" w:color="17B2A6" w:themeColor="accent4"/>
          <w:right w:val="single" w:sz="8" w:space="0" w:color="17B2A6" w:themeColor="accent4"/>
        </w:tcBorders>
      </w:tcPr>
    </w:tblStylePr>
    <w:tblStylePr w:type="band1Vert">
      <w:tblPr/>
      <w:tcPr>
        <w:tcBorders>
          <w:top w:val="single" w:sz="8" w:space="0" w:color="17B2A6" w:themeColor="accent4"/>
          <w:left w:val="single" w:sz="8" w:space="0" w:color="17B2A6" w:themeColor="accent4"/>
          <w:bottom w:val="single" w:sz="8" w:space="0" w:color="17B2A6" w:themeColor="accent4"/>
          <w:right w:val="single" w:sz="8" w:space="0" w:color="17B2A6" w:themeColor="accent4"/>
        </w:tcBorders>
        <w:shd w:val="clear" w:color="auto" w:fill="BBF6F1" w:themeFill="accent4" w:themeFillTint="3F"/>
      </w:tcPr>
    </w:tblStylePr>
    <w:tblStylePr w:type="band1Horz">
      <w:tblPr/>
      <w:tcPr>
        <w:tcBorders>
          <w:top w:val="single" w:sz="8" w:space="0" w:color="17B2A6" w:themeColor="accent4"/>
          <w:left w:val="single" w:sz="8" w:space="0" w:color="17B2A6" w:themeColor="accent4"/>
          <w:bottom w:val="single" w:sz="8" w:space="0" w:color="17B2A6" w:themeColor="accent4"/>
          <w:right w:val="single" w:sz="8" w:space="0" w:color="17B2A6" w:themeColor="accent4"/>
          <w:insideV w:val="single" w:sz="8" w:space="0" w:color="17B2A6" w:themeColor="accent4"/>
        </w:tcBorders>
        <w:shd w:val="clear" w:color="auto" w:fill="BBF6F1" w:themeFill="accent4" w:themeFillTint="3F"/>
      </w:tcPr>
    </w:tblStylePr>
    <w:tblStylePr w:type="band2Horz">
      <w:tblPr/>
      <w:tcPr>
        <w:tcBorders>
          <w:top w:val="single" w:sz="8" w:space="0" w:color="17B2A6" w:themeColor="accent4"/>
          <w:left w:val="single" w:sz="8" w:space="0" w:color="17B2A6" w:themeColor="accent4"/>
          <w:bottom w:val="single" w:sz="8" w:space="0" w:color="17B2A6" w:themeColor="accent4"/>
          <w:right w:val="single" w:sz="8" w:space="0" w:color="17B2A6" w:themeColor="accent4"/>
          <w:insideV w:val="single" w:sz="8" w:space="0" w:color="17B2A6" w:themeColor="accent4"/>
        </w:tcBorders>
      </w:tcPr>
    </w:tblStylePr>
  </w:style>
  <w:style w:type="table" w:styleId="HellesRaster-Akzent5">
    <w:name w:val="Light Grid Accent 5"/>
    <w:basedOn w:val="NormaleTabelle"/>
    <w:uiPriority w:val="62"/>
    <w:semiHidden/>
    <w:rsid w:val="003C0973"/>
    <w:pPr>
      <w:spacing w:after="0" w:line="240" w:lineRule="auto"/>
    </w:pPr>
    <w:tblPr>
      <w:tblStyleRowBandSize w:val="1"/>
      <w:tblStyleColBandSize w:val="1"/>
      <w:tblBorders>
        <w:top w:val="single" w:sz="8" w:space="0" w:color="95C11F" w:themeColor="accent5"/>
        <w:left w:val="single" w:sz="8" w:space="0" w:color="95C11F" w:themeColor="accent5"/>
        <w:bottom w:val="single" w:sz="8" w:space="0" w:color="95C11F" w:themeColor="accent5"/>
        <w:right w:val="single" w:sz="8" w:space="0" w:color="95C11F" w:themeColor="accent5"/>
        <w:insideH w:val="single" w:sz="8" w:space="0" w:color="95C11F" w:themeColor="accent5"/>
        <w:insideV w:val="single" w:sz="8" w:space="0" w:color="95C11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C11F" w:themeColor="accent5"/>
          <w:left w:val="single" w:sz="8" w:space="0" w:color="95C11F" w:themeColor="accent5"/>
          <w:bottom w:val="single" w:sz="18" w:space="0" w:color="95C11F" w:themeColor="accent5"/>
          <w:right w:val="single" w:sz="8" w:space="0" w:color="95C11F" w:themeColor="accent5"/>
          <w:insideH w:val="nil"/>
          <w:insideV w:val="single" w:sz="8" w:space="0" w:color="95C11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C11F" w:themeColor="accent5"/>
          <w:left w:val="single" w:sz="8" w:space="0" w:color="95C11F" w:themeColor="accent5"/>
          <w:bottom w:val="single" w:sz="8" w:space="0" w:color="95C11F" w:themeColor="accent5"/>
          <w:right w:val="single" w:sz="8" w:space="0" w:color="95C11F" w:themeColor="accent5"/>
          <w:insideH w:val="nil"/>
          <w:insideV w:val="single" w:sz="8" w:space="0" w:color="95C11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C11F" w:themeColor="accent5"/>
          <w:left w:val="single" w:sz="8" w:space="0" w:color="95C11F" w:themeColor="accent5"/>
          <w:bottom w:val="single" w:sz="8" w:space="0" w:color="95C11F" w:themeColor="accent5"/>
          <w:right w:val="single" w:sz="8" w:space="0" w:color="95C11F" w:themeColor="accent5"/>
        </w:tcBorders>
      </w:tcPr>
    </w:tblStylePr>
    <w:tblStylePr w:type="band1Vert">
      <w:tblPr/>
      <w:tcPr>
        <w:tcBorders>
          <w:top w:val="single" w:sz="8" w:space="0" w:color="95C11F" w:themeColor="accent5"/>
          <w:left w:val="single" w:sz="8" w:space="0" w:color="95C11F" w:themeColor="accent5"/>
          <w:bottom w:val="single" w:sz="8" w:space="0" w:color="95C11F" w:themeColor="accent5"/>
          <w:right w:val="single" w:sz="8" w:space="0" w:color="95C11F" w:themeColor="accent5"/>
        </w:tcBorders>
        <w:shd w:val="clear" w:color="auto" w:fill="E7F5C2" w:themeFill="accent5" w:themeFillTint="3F"/>
      </w:tcPr>
    </w:tblStylePr>
    <w:tblStylePr w:type="band1Horz">
      <w:tblPr/>
      <w:tcPr>
        <w:tcBorders>
          <w:top w:val="single" w:sz="8" w:space="0" w:color="95C11F" w:themeColor="accent5"/>
          <w:left w:val="single" w:sz="8" w:space="0" w:color="95C11F" w:themeColor="accent5"/>
          <w:bottom w:val="single" w:sz="8" w:space="0" w:color="95C11F" w:themeColor="accent5"/>
          <w:right w:val="single" w:sz="8" w:space="0" w:color="95C11F" w:themeColor="accent5"/>
          <w:insideV w:val="single" w:sz="8" w:space="0" w:color="95C11F" w:themeColor="accent5"/>
        </w:tcBorders>
        <w:shd w:val="clear" w:color="auto" w:fill="E7F5C2" w:themeFill="accent5" w:themeFillTint="3F"/>
      </w:tcPr>
    </w:tblStylePr>
    <w:tblStylePr w:type="band2Horz">
      <w:tblPr/>
      <w:tcPr>
        <w:tcBorders>
          <w:top w:val="single" w:sz="8" w:space="0" w:color="95C11F" w:themeColor="accent5"/>
          <w:left w:val="single" w:sz="8" w:space="0" w:color="95C11F" w:themeColor="accent5"/>
          <w:bottom w:val="single" w:sz="8" w:space="0" w:color="95C11F" w:themeColor="accent5"/>
          <w:right w:val="single" w:sz="8" w:space="0" w:color="95C11F" w:themeColor="accent5"/>
          <w:insideV w:val="single" w:sz="8" w:space="0" w:color="95C11F" w:themeColor="accent5"/>
        </w:tcBorders>
      </w:tcPr>
    </w:tblStylePr>
  </w:style>
  <w:style w:type="table" w:styleId="HellesRaster-Akzent6">
    <w:name w:val="Light Grid Accent 6"/>
    <w:basedOn w:val="NormaleTabelle"/>
    <w:uiPriority w:val="62"/>
    <w:semiHidden/>
    <w:rsid w:val="003C0973"/>
    <w:pPr>
      <w:spacing w:after="0" w:line="240" w:lineRule="auto"/>
    </w:pPr>
    <w:tblPr>
      <w:tblStyleRowBandSize w:val="1"/>
      <w:tblStyleColBandSize w:val="1"/>
      <w:tblBorders>
        <w:top w:val="single" w:sz="8" w:space="0" w:color="59A83D" w:themeColor="accent6"/>
        <w:left w:val="single" w:sz="8" w:space="0" w:color="59A83D" w:themeColor="accent6"/>
        <w:bottom w:val="single" w:sz="8" w:space="0" w:color="59A83D" w:themeColor="accent6"/>
        <w:right w:val="single" w:sz="8" w:space="0" w:color="59A83D" w:themeColor="accent6"/>
        <w:insideH w:val="single" w:sz="8" w:space="0" w:color="59A83D" w:themeColor="accent6"/>
        <w:insideV w:val="single" w:sz="8" w:space="0" w:color="59A83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A83D" w:themeColor="accent6"/>
          <w:left w:val="single" w:sz="8" w:space="0" w:color="59A83D" w:themeColor="accent6"/>
          <w:bottom w:val="single" w:sz="18" w:space="0" w:color="59A83D" w:themeColor="accent6"/>
          <w:right w:val="single" w:sz="8" w:space="0" w:color="59A83D" w:themeColor="accent6"/>
          <w:insideH w:val="nil"/>
          <w:insideV w:val="single" w:sz="8" w:space="0" w:color="59A83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A83D" w:themeColor="accent6"/>
          <w:left w:val="single" w:sz="8" w:space="0" w:color="59A83D" w:themeColor="accent6"/>
          <w:bottom w:val="single" w:sz="8" w:space="0" w:color="59A83D" w:themeColor="accent6"/>
          <w:right w:val="single" w:sz="8" w:space="0" w:color="59A83D" w:themeColor="accent6"/>
          <w:insideH w:val="nil"/>
          <w:insideV w:val="single" w:sz="8" w:space="0" w:color="59A83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A83D" w:themeColor="accent6"/>
          <w:left w:val="single" w:sz="8" w:space="0" w:color="59A83D" w:themeColor="accent6"/>
          <w:bottom w:val="single" w:sz="8" w:space="0" w:color="59A83D" w:themeColor="accent6"/>
          <w:right w:val="single" w:sz="8" w:space="0" w:color="59A83D" w:themeColor="accent6"/>
        </w:tcBorders>
      </w:tcPr>
    </w:tblStylePr>
    <w:tblStylePr w:type="band1Vert">
      <w:tblPr/>
      <w:tcPr>
        <w:tcBorders>
          <w:top w:val="single" w:sz="8" w:space="0" w:color="59A83D" w:themeColor="accent6"/>
          <w:left w:val="single" w:sz="8" w:space="0" w:color="59A83D" w:themeColor="accent6"/>
          <w:bottom w:val="single" w:sz="8" w:space="0" w:color="59A83D" w:themeColor="accent6"/>
          <w:right w:val="single" w:sz="8" w:space="0" w:color="59A83D" w:themeColor="accent6"/>
        </w:tcBorders>
        <w:shd w:val="clear" w:color="auto" w:fill="D4ECCB" w:themeFill="accent6" w:themeFillTint="3F"/>
      </w:tcPr>
    </w:tblStylePr>
    <w:tblStylePr w:type="band1Horz">
      <w:tblPr/>
      <w:tcPr>
        <w:tcBorders>
          <w:top w:val="single" w:sz="8" w:space="0" w:color="59A83D" w:themeColor="accent6"/>
          <w:left w:val="single" w:sz="8" w:space="0" w:color="59A83D" w:themeColor="accent6"/>
          <w:bottom w:val="single" w:sz="8" w:space="0" w:color="59A83D" w:themeColor="accent6"/>
          <w:right w:val="single" w:sz="8" w:space="0" w:color="59A83D" w:themeColor="accent6"/>
          <w:insideV w:val="single" w:sz="8" w:space="0" w:color="59A83D" w:themeColor="accent6"/>
        </w:tcBorders>
        <w:shd w:val="clear" w:color="auto" w:fill="D4ECCB" w:themeFill="accent6" w:themeFillTint="3F"/>
      </w:tcPr>
    </w:tblStylePr>
    <w:tblStylePr w:type="band2Horz">
      <w:tblPr/>
      <w:tcPr>
        <w:tcBorders>
          <w:top w:val="single" w:sz="8" w:space="0" w:color="59A83D" w:themeColor="accent6"/>
          <w:left w:val="single" w:sz="8" w:space="0" w:color="59A83D" w:themeColor="accent6"/>
          <w:bottom w:val="single" w:sz="8" w:space="0" w:color="59A83D" w:themeColor="accent6"/>
          <w:right w:val="single" w:sz="8" w:space="0" w:color="59A83D" w:themeColor="accent6"/>
          <w:insideV w:val="single" w:sz="8" w:space="0" w:color="59A83D" w:themeColor="accent6"/>
        </w:tcBorders>
      </w:tcPr>
    </w:tblStylePr>
  </w:style>
  <w:style w:type="paragraph" w:styleId="HTMLAdresse">
    <w:name w:val="HTML Address"/>
    <w:basedOn w:val="Standard"/>
    <w:link w:val="HTMLAdresseZchn"/>
    <w:uiPriority w:val="99"/>
    <w:semiHidden/>
    <w:rsid w:val="003C0973"/>
    <w:pPr>
      <w:spacing w:after="0" w:line="240" w:lineRule="auto"/>
    </w:pPr>
    <w:rPr>
      <w:i/>
      <w:iCs/>
    </w:rPr>
  </w:style>
  <w:style w:type="character" w:customStyle="1" w:styleId="HTMLAdresseZchn">
    <w:name w:val="HTML Adresse Zchn"/>
    <w:basedOn w:val="Absatz-Standardschriftart"/>
    <w:link w:val="HTMLAdresse"/>
    <w:uiPriority w:val="99"/>
    <w:semiHidden/>
    <w:rsid w:val="003C0973"/>
    <w:rPr>
      <w:i/>
      <w:iCs/>
      <w:sz w:val="20"/>
    </w:rPr>
  </w:style>
  <w:style w:type="character" w:styleId="HTMLAkronym">
    <w:name w:val="HTML Acronym"/>
    <w:basedOn w:val="Absatz-Standardschriftart"/>
    <w:uiPriority w:val="99"/>
    <w:semiHidden/>
    <w:rsid w:val="003C0973"/>
  </w:style>
  <w:style w:type="character" w:styleId="HTMLBeispiel">
    <w:name w:val="HTML Sample"/>
    <w:basedOn w:val="Absatz-Standardschriftart"/>
    <w:uiPriority w:val="99"/>
    <w:semiHidden/>
    <w:rsid w:val="003C0973"/>
    <w:rPr>
      <w:rFonts w:ascii="Consolas" w:hAnsi="Consolas" w:cs="Consolas"/>
      <w:sz w:val="24"/>
      <w:szCs w:val="24"/>
    </w:rPr>
  </w:style>
  <w:style w:type="character" w:styleId="HTMLCode">
    <w:name w:val="HTML Code"/>
    <w:basedOn w:val="Absatz-Standardschriftart"/>
    <w:uiPriority w:val="99"/>
    <w:semiHidden/>
    <w:rsid w:val="003C0973"/>
    <w:rPr>
      <w:rFonts w:ascii="Consolas" w:hAnsi="Consolas" w:cs="Consolas"/>
      <w:sz w:val="20"/>
      <w:szCs w:val="20"/>
    </w:rPr>
  </w:style>
  <w:style w:type="character" w:styleId="HTMLDefinition">
    <w:name w:val="HTML Definition"/>
    <w:basedOn w:val="Absatz-Standardschriftart"/>
    <w:uiPriority w:val="99"/>
    <w:semiHidden/>
    <w:rsid w:val="003C0973"/>
    <w:rPr>
      <w:i/>
      <w:iCs/>
    </w:rPr>
  </w:style>
  <w:style w:type="character" w:styleId="HTMLSchreibmaschine">
    <w:name w:val="HTML Typewriter"/>
    <w:basedOn w:val="Absatz-Standardschriftart"/>
    <w:uiPriority w:val="99"/>
    <w:semiHidden/>
    <w:rsid w:val="003C0973"/>
    <w:rPr>
      <w:rFonts w:ascii="Consolas" w:hAnsi="Consolas" w:cs="Consolas"/>
      <w:sz w:val="20"/>
      <w:szCs w:val="20"/>
    </w:rPr>
  </w:style>
  <w:style w:type="character" w:styleId="HTMLTastatur">
    <w:name w:val="HTML Keyboard"/>
    <w:basedOn w:val="Absatz-Standardschriftart"/>
    <w:uiPriority w:val="99"/>
    <w:semiHidden/>
    <w:rsid w:val="003C0973"/>
    <w:rPr>
      <w:rFonts w:ascii="Consolas" w:hAnsi="Consolas" w:cs="Consolas"/>
      <w:sz w:val="20"/>
      <w:szCs w:val="20"/>
    </w:rPr>
  </w:style>
  <w:style w:type="character" w:styleId="HTMLVariable">
    <w:name w:val="HTML Variable"/>
    <w:basedOn w:val="Absatz-Standardschriftart"/>
    <w:uiPriority w:val="99"/>
    <w:semiHidden/>
    <w:rsid w:val="003C0973"/>
    <w:rPr>
      <w:i/>
      <w:iCs/>
    </w:rPr>
  </w:style>
  <w:style w:type="paragraph" w:styleId="HTMLVorformatiert">
    <w:name w:val="HTML Preformatted"/>
    <w:basedOn w:val="Standard"/>
    <w:link w:val="HTMLVorformatiertZchn"/>
    <w:uiPriority w:val="99"/>
    <w:semiHidden/>
    <w:rsid w:val="003C0973"/>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3C0973"/>
    <w:rPr>
      <w:rFonts w:ascii="Consolas" w:hAnsi="Consolas" w:cs="Consolas"/>
      <w:sz w:val="20"/>
      <w:szCs w:val="20"/>
    </w:rPr>
  </w:style>
  <w:style w:type="character" w:styleId="HTMLZitat">
    <w:name w:val="HTML Cite"/>
    <w:basedOn w:val="Absatz-Standardschriftart"/>
    <w:uiPriority w:val="99"/>
    <w:semiHidden/>
    <w:rsid w:val="003C0973"/>
    <w:rPr>
      <w:i/>
      <w:iCs/>
    </w:rPr>
  </w:style>
  <w:style w:type="paragraph" w:styleId="Index1">
    <w:name w:val="index 1"/>
    <w:basedOn w:val="Standard"/>
    <w:next w:val="Standard"/>
    <w:autoRedefine/>
    <w:uiPriority w:val="99"/>
    <w:semiHidden/>
    <w:rsid w:val="003C0973"/>
    <w:pPr>
      <w:spacing w:after="0" w:line="240" w:lineRule="auto"/>
      <w:ind w:left="200" w:hanging="200"/>
    </w:pPr>
  </w:style>
  <w:style w:type="paragraph" w:styleId="Index2">
    <w:name w:val="index 2"/>
    <w:basedOn w:val="Standard"/>
    <w:next w:val="Standard"/>
    <w:autoRedefine/>
    <w:uiPriority w:val="99"/>
    <w:semiHidden/>
    <w:rsid w:val="003C0973"/>
    <w:pPr>
      <w:spacing w:after="0" w:line="240" w:lineRule="auto"/>
      <w:ind w:left="400" w:hanging="200"/>
    </w:pPr>
  </w:style>
  <w:style w:type="paragraph" w:styleId="Index3">
    <w:name w:val="index 3"/>
    <w:basedOn w:val="Standard"/>
    <w:next w:val="Standard"/>
    <w:autoRedefine/>
    <w:uiPriority w:val="99"/>
    <w:semiHidden/>
    <w:rsid w:val="003C0973"/>
    <w:pPr>
      <w:spacing w:after="0" w:line="240" w:lineRule="auto"/>
      <w:ind w:left="600" w:hanging="200"/>
    </w:pPr>
  </w:style>
  <w:style w:type="paragraph" w:styleId="Index4">
    <w:name w:val="index 4"/>
    <w:basedOn w:val="Standard"/>
    <w:next w:val="Standard"/>
    <w:autoRedefine/>
    <w:uiPriority w:val="99"/>
    <w:semiHidden/>
    <w:rsid w:val="003C0973"/>
    <w:pPr>
      <w:spacing w:after="0" w:line="240" w:lineRule="auto"/>
      <w:ind w:left="800" w:hanging="200"/>
    </w:pPr>
  </w:style>
  <w:style w:type="paragraph" w:styleId="Index5">
    <w:name w:val="index 5"/>
    <w:basedOn w:val="Standard"/>
    <w:next w:val="Standard"/>
    <w:autoRedefine/>
    <w:uiPriority w:val="99"/>
    <w:semiHidden/>
    <w:rsid w:val="003C0973"/>
    <w:pPr>
      <w:spacing w:after="0" w:line="240" w:lineRule="auto"/>
      <w:ind w:left="1000" w:hanging="200"/>
    </w:pPr>
  </w:style>
  <w:style w:type="paragraph" w:styleId="Index6">
    <w:name w:val="index 6"/>
    <w:basedOn w:val="Standard"/>
    <w:next w:val="Standard"/>
    <w:autoRedefine/>
    <w:uiPriority w:val="99"/>
    <w:semiHidden/>
    <w:rsid w:val="003C0973"/>
    <w:pPr>
      <w:spacing w:after="0" w:line="240" w:lineRule="auto"/>
      <w:ind w:left="1200" w:hanging="200"/>
    </w:pPr>
  </w:style>
  <w:style w:type="paragraph" w:styleId="Index7">
    <w:name w:val="index 7"/>
    <w:basedOn w:val="Standard"/>
    <w:next w:val="Standard"/>
    <w:autoRedefine/>
    <w:uiPriority w:val="99"/>
    <w:semiHidden/>
    <w:rsid w:val="003C0973"/>
    <w:pPr>
      <w:spacing w:after="0" w:line="240" w:lineRule="auto"/>
      <w:ind w:left="1400" w:hanging="200"/>
    </w:pPr>
  </w:style>
  <w:style w:type="paragraph" w:styleId="Index8">
    <w:name w:val="index 8"/>
    <w:basedOn w:val="Standard"/>
    <w:next w:val="Standard"/>
    <w:autoRedefine/>
    <w:uiPriority w:val="99"/>
    <w:semiHidden/>
    <w:rsid w:val="003C0973"/>
    <w:pPr>
      <w:spacing w:after="0" w:line="240" w:lineRule="auto"/>
      <w:ind w:left="1600" w:hanging="200"/>
    </w:pPr>
  </w:style>
  <w:style w:type="paragraph" w:styleId="Index9">
    <w:name w:val="index 9"/>
    <w:basedOn w:val="Standard"/>
    <w:next w:val="Standard"/>
    <w:autoRedefine/>
    <w:uiPriority w:val="99"/>
    <w:semiHidden/>
    <w:rsid w:val="003C0973"/>
    <w:pPr>
      <w:spacing w:after="0" w:line="240" w:lineRule="auto"/>
      <w:ind w:left="1800" w:hanging="200"/>
    </w:pPr>
  </w:style>
  <w:style w:type="paragraph" w:styleId="Indexberschrift">
    <w:name w:val="index heading"/>
    <w:basedOn w:val="Standard"/>
    <w:next w:val="Index1"/>
    <w:uiPriority w:val="99"/>
    <w:semiHidden/>
    <w:rsid w:val="003C0973"/>
    <w:rPr>
      <w:rFonts w:asciiTheme="majorHAnsi" w:eastAsiaTheme="majorEastAsia" w:hAnsiTheme="majorHAnsi" w:cstheme="majorBidi"/>
      <w:b/>
      <w:bCs/>
    </w:rPr>
  </w:style>
  <w:style w:type="paragraph" w:styleId="IntensivesZitat">
    <w:name w:val="Intense Quote"/>
    <w:basedOn w:val="Standard"/>
    <w:next w:val="Standard"/>
    <w:link w:val="IntensivesZitatZchn"/>
    <w:uiPriority w:val="30"/>
    <w:semiHidden/>
    <w:rsid w:val="003C0973"/>
    <w:pPr>
      <w:pBdr>
        <w:bottom w:val="single" w:sz="4" w:space="4" w:color="004B89" w:themeColor="accent1"/>
      </w:pBdr>
      <w:spacing w:before="200" w:after="280"/>
      <w:ind w:left="936" w:right="936"/>
    </w:pPr>
    <w:rPr>
      <w:b/>
      <w:bCs/>
      <w:i/>
      <w:iCs/>
      <w:color w:val="004B89" w:themeColor="accent1"/>
    </w:rPr>
  </w:style>
  <w:style w:type="character" w:customStyle="1" w:styleId="IntensivesZitatZchn">
    <w:name w:val="Intensives Zitat Zchn"/>
    <w:basedOn w:val="Absatz-Standardschriftart"/>
    <w:link w:val="IntensivesZitat"/>
    <w:uiPriority w:val="30"/>
    <w:rsid w:val="003C0973"/>
    <w:rPr>
      <w:b/>
      <w:bCs/>
      <w:i/>
      <w:iCs/>
      <w:color w:val="004B89" w:themeColor="accent1"/>
      <w:sz w:val="20"/>
    </w:rPr>
  </w:style>
  <w:style w:type="paragraph" w:styleId="Kommentartext">
    <w:name w:val="annotation text"/>
    <w:basedOn w:val="Standard"/>
    <w:link w:val="KommentartextZchn"/>
    <w:uiPriority w:val="99"/>
    <w:semiHidden/>
    <w:rsid w:val="003C0973"/>
    <w:pPr>
      <w:spacing w:line="240" w:lineRule="auto"/>
    </w:pPr>
    <w:rPr>
      <w:szCs w:val="20"/>
    </w:rPr>
  </w:style>
  <w:style w:type="character" w:customStyle="1" w:styleId="KommentartextZchn">
    <w:name w:val="Kommentartext Zchn"/>
    <w:basedOn w:val="Absatz-Standardschriftart"/>
    <w:link w:val="Kommentartext"/>
    <w:uiPriority w:val="99"/>
    <w:semiHidden/>
    <w:rsid w:val="003C0973"/>
    <w:rPr>
      <w:sz w:val="20"/>
      <w:szCs w:val="20"/>
    </w:rPr>
  </w:style>
  <w:style w:type="paragraph" w:styleId="Kommentarthema">
    <w:name w:val="annotation subject"/>
    <w:basedOn w:val="Kommentartext"/>
    <w:next w:val="Kommentartext"/>
    <w:link w:val="KommentarthemaZchn"/>
    <w:uiPriority w:val="99"/>
    <w:semiHidden/>
    <w:rsid w:val="003C0973"/>
    <w:rPr>
      <w:b/>
      <w:bCs/>
    </w:rPr>
  </w:style>
  <w:style w:type="character" w:customStyle="1" w:styleId="KommentarthemaZchn">
    <w:name w:val="Kommentarthema Zchn"/>
    <w:basedOn w:val="KommentartextZchn"/>
    <w:link w:val="Kommentarthema"/>
    <w:uiPriority w:val="99"/>
    <w:semiHidden/>
    <w:rsid w:val="003C0973"/>
    <w:rPr>
      <w:b/>
      <w:bCs/>
      <w:sz w:val="20"/>
      <w:szCs w:val="20"/>
    </w:rPr>
  </w:style>
  <w:style w:type="character" w:styleId="Kommentarzeichen">
    <w:name w:val="annotation reference"/>
    <w:basedOn w:val="Absatz-Standardschriftart"/>
    <w:uiPriority w:val="99"/>
    <w:semiHidden/>
    <w:rsid w:val="003C0973"/>
    <w:rPr>
      <w:sz w:val="16"/>
      <w:szCs w:val="16"/>
    </w:rPr>
  </w:style>
  <w:style w:type="paragraph" w:styleId="Liste">
    <w:name w:val="List"/>
    <w:basedOn w:val="Standard"/>
    <w:uiPriority w:val="99"/>
    <w:semiHidden/>
    <w:rsid w:val="003C0973"/>
    <w:pPr>
      <w:ind w:left="283" w:hanging="283"/>
      <w:contextualSpacing/>
    </w:pPr>
  </w:style>
  <w:style w:type="paragraph" w:styleId="Liste2">
    <w:name w:val="List 2"/>
    <w:basedOn w:val="Standard"/>
    <w:uiPriority w:val="99"/>
    <w:semiHidden/>
    <w:rsid w:val="003C0973"/>
    <w:pPr>
      <w:ind w:left="566" w:hanging="283"/>
      <w:contextualSpacing/>
    </w:pPr>
  </w:style>
  <w:style w:type="paragraph" w:styleId="Liste3">
    <w:name w:val="List 3"/>
    <w:basedOn w:val="Standard"/>
    <w:uiPriority w:val="99"/>
    <w:semiHidden/>
    <w:rsid w:val="003C0973"/>
    <w:pPr>
      <w:ind w:left="849" w:hanging="283"/>
      <w:contextualSpacing/>
    </w:pPr>
  </w:style>
  <w:style w:type="paragraph" w:styleId="Liste4">
    <w:name w:val="List 4"/>
    <w:basedOn w:val="Standard"/>
    <w:uiPriority w:val="99"/>
    <w:semiHidden/>
    <w:rsid w:val="003C0973"/>
    <w:pPr>
      <w:ind w:left="1132" w:hanging="283"/>
      <w:contextualSpacing/>
    </w:pPr>
  </w:style>
  <w:style w:type="paragraph" w:styleId="Liste5">
    <w:name w:val="List 5"/>
    <w:basedOn w:val="Standard"/>
    <w:uiPriority w:val="99"/>
    <w:semiHidden/>
    <w:rsid w:val="003C0973"/>
    <w:pPr>
      <w:ind w:left="1415" w:hanging="283"/>
      <w:contextualSpacing/>
    </w:pPr>
  </w:style>
  <w:style w:type="paragraph" w:styleId="Listenfortsetzung">
    <w:name w:val="List Continue"/>
    <w:basedOn w:val="Standard"/>
    <w:uiPriority w:val="99"/>
    <w:semiHidden/>
    <w:rsid w:val="003C0973"/>
    <w:pPr>
      <w:spacing w:after="120"/>
      <w:ind w:left="283"/>
      <w:contextualSpacing/>
    </w:pPr>
  </w:style>
  <w:style w:type="paragraph" w:styleId="Listenfortsetzung2">
    <w:name w:val="List Continue 2"/>
    <w:basedOn w:val="Standard"/>
    <w:uiPriority w:val="99"/>
    <w:semiHidden/>
    <w:rsid w:val="003C0973"/>
    <w:pPr>
      <w:spacing w:after="120"/>
      <w:ind w:left="566"/>
      <w:contextualSpacing/>
    </w:pPr>
  </w:style>
  <w:style w:type="paragraph" w:styleId="Listenfortsetzung3">
    <w:name w:val="List Continue 3"/>
    <w:basedOn w:val="Standard"/>
    <w:uiPriority w:val="99"/>
    <w:semiHidden/>
    <w:rsid w:val="003C0973"/>
    <w:pPr>
      <w:spacing w:after="120"/>
      <w:ind w:left="849"/>
      <w:contextualSpacing/>
    </w:pPr>
  </w:style>
  <w:style w:type="paragraph" w:styleId="Listenfortsetzung4">
    <w:name w:val="List Continue 4"/>
    <w:basedOn w:val="Standard"/>
    <w:uiPriority w:val="99"/>
    <w:semiHidden/>
    <w:rsid w:val="003C0973"/>
    <w:pPr>
      <w:spacing w:after="120"/>
      <w:ind w:left="1132"/>
      <w:contextualSpacing/>
    </w:pPr>
  </w:style>
  <w:style w:type="paragraph" w:styleId="Listenfortsetzung5">
    <w:name w:val="List Continue 5"/>
    <w:basedOn w:val="Standard"/>
    <w:uiPriority w:val="99"/>
    <w:semiHidden/>
    <w:rsid w:val="003C0973"/>
    <w:pPr>
      <w:spacing w:after="120"/>
      <w:ind w:left="1415"/>
      <w:contextualSpacing/>
    </w:pPr>
  </w:style>
  <w:style w:type="paragraph" w:styleId="Listennummer">
    <w:name w:val="List Number"/>
    <w:basedOn w:val="Standard"/>
    <w:uiPriority w:val="99"/>
    <w:semiHidden/>
    <w:rsid w:val="003C0973"/>
    <w:pPr>
      <w:numPr>
        <w:numId w:val="18"/>
      </w:numPr>
      <w:contextualSpacing/>
    </w:pPr>
  </w:style>
  <w:style w:type="paragraph" w:styleId="Listennummer2">
    <w:name w:val="List Number 2"/>
    <w:basedOn w:val="Standard"/>
    <w:uiPriority w:val="99"/>
    <w:semiHidden/>
    <w:rsid w:val="003C0973"/>
    <w:pPr>
      <w:numPr>
        <w:numId w:val="19"/>
      </w:numPr>
      <w:contextualSpacing/>
    </w:pPr>
  </w:style>
  <w:style w:type="paragraph" w:styleId="Listennummer3">
    <w:name w:val="List Number 3"/>
    <w:basedOn w:val="Standard"/>
    <w:uiPriority w:val="99"/>
    <w:semiHidden/>
    <w:rsid w:val="003C0973"/>
    <w:pPr>
      <w:numPr>
        <w:numId w:val="20"/>
      </w:numPr>
      <w:contextualSpacing/>
    </w:pPr>
  </w:style>
  <w:style w:type="paragraph" w:styleId="Listennummer4">
    <w:name w:val="List Number 4"/>
    <w:basedOn w:val="Standard"/>
    <w:uiPriority w:val="99"/>
    <w:semiHidden/>
    <w:rsid w:val="003C0973"/>
    <w:pPr>
      <w:numPr>
        <w:numId w:val="21"/>
      </w:numPr>
      <w:contextualSpacing/>
    </w:pPr>
  </w:style>
  <w:style w:type="paragraph" w:styleId="Listennummer5">
    <w:name w:val="List Number 5"/>
    <w:basedOn w:val="Standard"/>
    <w:uiPriority w:val="99"/>
    <w:semiHidden/>
    <w:rsid w:val="003C0973"/>
    <w:pPr>
      <w:numPr>
        <w:numId w:val="22"/>
      </w:numPr>
      <w:contextualSpacing/>
    </w:pPr>
  </w:style>
  <w:style w:type="paragraph" w:styleId="Literaturverzeichnis">
    <w:name w:val="Bibliography"/>
    <w:basedOn w:val="Standard"/>
    <w:next w:val="Standard"/>
    <w:uiPriority w:val="37"/>
    <w:semiHidden/>
    <w:rsid w:val="003C0973"/>
  </w:style>
  <w:style w:type="paragraph" w:styleId="Makrotext">
    <w:name w:val="macro"/>
    <w:link w:val="MakrotextZchn"/>
    <w:uiPriority w:val="99"/>
    <w:semiHidden/>
    <w:rsid w:val="003C0973"/>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3C0973"/>
    <w:rPr>
      <w:rFonts w:ascii="Consolas" w:hAnsi="Consolas" w:cs="Consolas"/>
      <w:sz w:val="20"/>
      <w:szCs w:val="20"/>
    </w:rPr>
  </w:style>
  <w:style w:type="table" w:styleId="MittlereListe1">
    <w:name w:val="Medium List 1"/>
    <w:basedOn w:val="NormaleTabelle"/>
    <w:uiPriority w:val="65"/>
    <w:semiHidden/>
    <w:rsid w:val="003C097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rsid w:val="003C0973"/>
    <w:pPr>
      <w:spacing w:after="0" w:line="240" w:lineRule="auto"/>
    </w:pPr>
    <w:rPr>
      <w:color w:val="000000" w:themeColor="text1"/>
    </w:rPr>
    <w:tblPr>
      <w:tblStyleRowBandSize w:val="1"/>
      <w:tblStyleColBandSize w:val="1"/>
      <w:tblBorders>
        <w:top w:val="single" w:sz="8" w:space="0" w:color="004B89" w:themeColor="accent1"/>
        <w:bottom w:val="single" w:sz="8" w:space="0" w:color="004B89" w:themeColor="accent1"/>
      </w:tblBorders>
    </w:tblPr>
    <w:tblStylePr w:type="firstRow">
      <w:rPr>
        <w:rFonts w:asciiTheme="majorHAnsi" w:eastAsiaTheme="majorEastAsia" w:hAnsiTheme="majorHAnsi" w:cstheme="majorBidi"/>
      </w:rPr>
      <w:tblPr/>
      <w:tcPr>
        <w:tcBorders>
          <w:top w:val="nil"/>
          <w:bottom w:val="single" w:sz="8" w:space="0" w:color="004B89" w:themeColor="accent1"/>
        </w:tcBorders>
      </w:tcPr>
    </w:tblStylePr>
    <w:tblStylePr w:type="lastRow">
      <w:rPr>
        <w:b/>
        <w:bCs/>
        <w:color w:val="44546A" w:themeColor="text2"/>
      </w:rPr>
      <w:tblPr/>
      <w:tcPr>
        <w:tcBorders>
          <w:top w:val="single" w:sz="8" w:space="0" w:color="004B89" w:themeColor="accent1"/>
          <w:bottom w:val="single" w:sz="8" w:space="0" w:color="004B89" w:themeColor="accent1"/>
        </w:tcBorders>
      </w:tcPr>
    </w:tblStylePr>
    <w:tblStylePr w:type="firstCol">
      <w:rPr>
        <w:b/>
        <w:bCs/>
      </w:rPr>
    </w:tblStylePr>
    <w:tblStylePr w:type="lastCol">
      <w:rPr>
        <w:b/>
        <w:bCs/>
      </w:rPr>
      <w:tblPr/>
      <w:tcPr>
        <w:tcBorders>
          <w:top w:val="single" w:sz="8" w:space="0" w:color="004B89" w:themeColor="accent1"/>
          <w:bottom w:val="single" w:sz="8" w:space="0" w:color="004B89" w:themeColor="accent1"/>
        </w:tcBorders>
      </w:tcPr>
    </w:tblStylePr>
    <w:tblStylePr w:type="band1Vert">
      <w:tblPr/>
      <w:tcPr>
        <w:shd w:val="clear" w:color="auto" w:fill="A2D4FF" w:themeFill="accent1" w:themeFillTint="3F"/>
      </w:tcPr>
    </w:tblStylePr>
    <w:tblStylePr w:type="band1Horz">
      <w:tblPr/>
      <w:tcPr>
        <w:shd w:val="clear" w:color="auto" w:fill="A2D4FF" w:themeFill="accent1" w:themeFillTint="3F"/>
      </w:tcPr>
    </w:tblStylePr>
  </w:style>
  <w:style w:type="table" w:styleId="MittlereListe1-Akzent2">
    <w:name w:val="Medium List 1 Accent 2"/>
    <w:basedOn w:val="NormaleTabelle"/>
    <w:uiPriority w:val="65"/>
    <w:semiHidden/>
    <w:rsid w:val="003C0973"/>
    <w:pPr>
      <w:spacing w:after="0" w:line="240" w:lineRule="auto"/>
    </w:pPr>
    <w:rPr>
      <w:color w:val="000000" w:themeColor="text1"/>
    </w:rPr>
    <w:tblPr>
      <w:tblStyleRowBandSize w:val="1"/>
      <w:tblStyleColBandSize w:val="1"/>
      <w:tblBorders>
        <w:top w:val="single" w:sz="8" w:space="0" w:color="D2DDEA" w:themeColor="accent2"/>
        <w:bottom w:val="single" w:sz="8" w:space="0" w:color="D2DDEA" w:themeColor="accent2"/>
      </w:tblBorders>
    </w:tblPr>
    <w:tblStylePr w:type="firstRow">
      <w:rPr>
        <w:rFonts w:asciiTheme="majorHAnsi" w:eastAsiaTheme="majorEastAsia" w:hAnsiTheme="majorHAnsi" w:cstheme="majorBidi"/>
      </w:rPr>
      <w:tblPr/>
      <w:tcPr>
        <w:tcBorders>
          <w:top w:val="nil"/>
          <w:bottom w:val="single" w:sz="8" w:space="0" w:color="D2DDEA" w:themeColor="accent2"/>
        </w:tcBorders>
      </w:tcPr>
    </w:tblStylePr>
    <w:tblStylePr w:type="lastRow">
      <w:rPr>
        <w:b/>
        <w:bCs/>
        <w:color w:val="44546A" w:themeColor="text2"/>
      </w:rPr>
      <w:tblPr/>
      <w:tcPr>
        <w:tcBorders>
          <w:top w:val="single" w:sz="8" w:space="0" w:color="D2DDEA" w:themeColor="accent2"/>
          <w:bottom w:val="single" w:sz="8" w:space="0" w:color="D2DDEA" w:themeColor="accent2"/>
        </w:tcBorders>
      </w:tcPr>
    </w:tblStylePr>
    <w:tblStylePr w:type="firstCol">
      <w:rPr>
        <w:b/>
        <w:bCs/>
      </w:rPr>
    </w:tblStylePr>
    <w:tblStylePr w:type="lastCol">
      <w:rPr>
        <w:b/>
        <w:bCs/>
      </w:rPr>
      <w:tblPr/>
      <w:tcPr>
        <w:tcBorders>
          <w:top w:val="single" w:sz="8" w:space="0" w:color="D2DDEA" w:themeColor="accent2"/>
          <w:bottom w:val="single" w:sz="8" w:space="0" w:color="D2DDEA" w:themeColor="accent2"/>
        </w:tcBorders>
      </w:tcPr>
    </w:tblStylePr>
    <w:tblStylePr w:type="band1Vert">
      <w:tblPr/>
      <w:tcPr>
        <w:shd w:val="clear" w:color="auto" w:fill="F3F6F9" w:themeFill="accent2" w:themeFillTint="3F"/>
      </w:tcPr>
    </w:tblStylePr>
    <w:tblStylePr w:type="band1Horz">
      <w:tblPr/>
      <w:tcPr>
        <w:shd w:val="clear" w:color="auto" w:fill="F3F6F9" w:themeFill="accent2" w:themeFillTint="3F"/>
      </w:tcPr>
    </w:tblStylePr>
  </w:style>
  <w:style w:type="table" w:styleId="MittlereListe1-Akzent3">
    <w:name w:val="Medium List 1 Accent 3"/>
    <w:basedOn w:val="NormaleTabelle"/>
    <w:uiPriority w:val="65"/>
    <w:semiHidden/>
    <w:rsid w:val="003C0973"/>
    <w:pPr>
      <w:spacing w:after="0" w:line="240" w:lineRule="auto"/>
    </w:pPr>
    <w:rPr>
      <w:color w:val="000000" w:themeColor="text1"/>
    </w:rPr>
    <w:tblPr>
      <w:tblStyleRowBandSize w:val="1"/>
      <w:tblStyleColBandSize w:val="1"/>
      <w:tblBorders>
        <w:top w:val="single" w:sz="8" w:space="0" w:color="009DCF" w:themeColor="accent3"/>
        <w:bottom w:val="single" w:sz="8" w:space="0" w:color="009DCF" w:themeColor="accent3"/>
      </w:tblBorders>
    </w:tblPr>
    <w:tblStylePr w:type="firstRow">
      <w:rPr>
        <w:rFonts w:asciiTheme="majorHAnsi" w:eastAsiaTheme="majorEastAsia" w:hAnsiTheme="majorHAnsi" w:cstheme="majorBidi"/>
      </w:rPr>
      <w:tblPr/>
      <w:tcPr>
        <w:tcBorders>
          <w:top w:val="nil"/>
          <w:bottom w:val="single" w:sz="8" w:space="0" w:color="009DCF" w:themeColor="accent3"/>
        </w:tcBorders>
      </w:tcPr>
    </w:tblStylePr>
    <w:tblStylePr w:type="lastRow">
      <w:rPr>
        <w:b/>
        <w:bCs/>
        <w:color w:val="44546A" w:themeColor="text2"/>
      </w:rPr>
      <w:tblPr/>
      <w:tcPr>
        <w:tcBorders>
          <w:top w:val="single" w:sz="8" w:space="0" w:color="009DCF" w:themeColor="accent3"/>
          <w:bottom w:val="single" w:sz="8" w:space="0" w:color="009DCF" w:themeColor="accent3"/>
        </w:tcBorders>
      </w:tcPr>
    </w:tblStylePr>
    <w:tblStylePr w:type="firstCol">
      <w:rPr>
        <w:b/>
        <w:bCs/>
      </w:rPr>
    </w:tblStylePr>
    <w:tblStylePr w:type="lastCol">
      <w:rPr>
        <w:b/>
        <w:bCs/>
      </w:rPr>
      <w:tblPr/>
      <w:tcPr>
        <w:tcBorders>
          <w:top w:val="single" w:sz="8" w:space="0" w:color="009DCF" w:themeColor="accent3"/>
          <w:bottom w:val="single" w:sz="8" w:space="0" w:color="009DCF" w:themeColor="accent3"/>
        </w:tcBorders>
      </w:tcPr>
    </w:tblStylePr>
    <w:tblStylePr w:type="band1Vert">
      <w:tblPr/>
      <w:tcPr>
        <w:shd w:val="clear" w:color="auto" w:fill="B4ECFF" w:themeFill="accent3" w:themeFillTint="3F"/>
      </w:tcPr>
    </w:tblStylePr>
    <w:tblStylePr w:type="band1Horz">
      <w:tblPr/>
      <w:tcPr>
        <w:shd w:val="clear" w:color="auto" w:fill="B4ECFF" w:themeFill="accent3" w:themeFillTint="3F"/>
      </w:tcPr>
    </w:tblStylePr>
  </w:style>
  <w:style w:type="table" w:styleId="MittlereListe1-Akzent4">
    <w:name w:val="Medium List 1 Accent 4"/>
    <w:basedOn w:val="NormaleTabelle"/>
    <w:uiPriority w:val="65"/>
    <w:semiHidden/>
    <w:rsid w:val="003C0973"/>
    <w:pPr>
      <w:spacing w:after="0" w:line="240" w:lineRule="auto"/>
    </w:pPr>
    <w:rPr>
      <w:color w:val="000000" w:themeColor="text1"/>
    </w:rPr>
    <w:tblPr>
      <w:tblStyleRowBandSize w:val="1"/>
      <w:tblStyleColBandSize w:val="1"/>
      <w:tblBorders>
        <w:top w:val="single" w:sz="8" w:space="0" w:color="17B2A6" w:themeColor="accent4"/>
        <w:bottom w:val="single" w:sz="8" w:space="0" w:color="17B2A6" w:themeColor="accent4"/>
      </w:tblBorders>
    </w:tblPr>
    <w:tblStylePr w:type="firstRow">
      <w:rPr>
        <w:rFonts w:asciiTheme="majorHAnsi" w:eastAsiaTheme="majorEastAsia" w:hAnsiTheme="majorHAnsi" w:cstheme="majorBidi"/>
      </w:rPr>
      <w:tblPr/>
      <w:tcPr>
        <w:tcBorders>
          <w:top w:val="nil"/>
          <w:bottom w:val="single" w:sz="8" w:space="0" w:color="17B2A6" w:themeColor="accent4"/>
        </w:tcBorders>
      </w:tcPr>
    </w:tblStylePr>
    <w:tblStylePr w:type="lastRow">
      <w:rPr>
        <w:b/>
        <w:bCs/>
        <w:color w:val="44546A" w:themeColor="text2"/>
      </w:rPr>
      <w:tblPr/>
      <w:tcPr>
        <w:tcBorders>
          <w:top w:val="single" w:sz="8" w:space="0" w:color="17B2A6" w:themeColor="accent4"/>
          <w:bottom w:val="single" w:sz="8" w:space="0" w:color="17B2A6" w:themeColor="accent4"/>
        </w:tcBorders>
      </w:tcPr>
    </w:tblStylePr>
    <w:tblStylePr w:type="firstCol">
      <w:rPr>
        <w:b/>
        <w:bCs/>
      </w:rPr>
    </w:tblStylePr>
    <w:tblStylePr w:type="lastCol">
      <w:rPr>
        <w:b/>
        <w:bCs/>
      </w:rPr>
      <w:tblPr/>
      <w:tcPr>
        <w:tcBorders>
          <w:top w:val="single" w:sz="8" w:space="0" w:color="17B2A6" w:themeColor="accent4"/>
          <w:bottom w:val="single" w:sz="8" w:space="0" w:color="17B2A6" w:themeColor="accent4"/>
        </w:tcBorders>
      </w:tcPr>
    </w:tblStylePr>
    <w:tblStylePr w:type="band1Vert">
      <w:tblPr/>
      <w:tcPr>
        <w:shd w:val="clear" w:color="auto" w:fill="BBF6F1" w:themeFill="accent4" w:themeFillTint="3F"/>
      </w:tcPr>
    </w:tblStylePr>
    <w:tblStylePr w:type="band1Horz">
      <w:tblPr/>
      <w:tcPr>
        <w:shd w:val="clear" w:color="auto" w:fill="BBF6F1" w:themeFill="accent4" w:themeFillTint="3F"/>
      </w:tcPr>
    </w:tblStylePr>
  </w:style>
  <w:style w:type="table" w:styleId="MittlereListe1-Akzent5">
    <w:name w:val="Medium List 1 Accent 5"/>
    <w:basedOn w:val="NormaleTabelle"/>
    <w:uiPriority w:val="65"/>
    <w:semiHidden/>
    <w:rsid w:val="003C0973"/>
    <w:pPr>
      <w:spacing w:after="0" w:line="240" w:lineRule="auto"/>
    </w:pPr>
    <w:rPr>
      <w:color w:val="000000" w:themeColor="text1"/>
    </w:rPr>
    <w:tblPr>
      <w:tblStyleRowBandSize w:val="1"/>
      <w:tblStyleColBandSize w:val="1"/>
      <w:tblBorders>
        <w:top w:val="single" w:sz="8" w:space="0" w:color="95C11F" w:themeColor="accent5"/>
        <w:bottom w:val="single" w:sz="8" w:space="0" w:color="95C11F" w:themeColor="accent5"/>
      </w:tblBorders>
    </w:tblPr>
    <w:tblStylePr w:type="firstRow">
      <w:rPr>
        <w:rFonts w:asciiTheme="majorHAnsi" w:eastAsiaTheme="majorEastAsia" w:hAnsiTheme="majorHAnsi" w:cstheme="majorBidi"/>
      </w:rPr>
      <w:tblPr/>
      <w:tcPr>
        <w:tcBorders>
          <w:top w:val="nil"/>
          <w:bottom w:val="single" w:sz="8" w:space="0" w:color="95C11F" w:themeColor="accent5"/>
        </w:tcBorders>
      </w:tcPr>
    </w:tblStylePr>
    <w:tblStylePr w:type="lastRow">
      <w:rPr>
        <w:b/>
        <w:bCs/>
        <w:color w:val="44546A" w:themeColor="text2"/>
      </w:rPr>
      <w:tblPr/>
      <w:tcPr>
        <w:tcBorders>
          <w:top w:val="single" w:sz="8" w:space="0" w:color="95C11F" w:themeColor="accent5"/>
          <w:bottom w:val="single" w:sz="8" w:space="0" w:color="95C11F" w:themeColor="accent5"/>
        </w:tcBorders>
      </w:tcPr>
    </w:tblStylePr>
    <w:tblStylePr w:type="firstCol">
      <w:rPr>
        <w:b/>
        <w:bCs/>
      </w:rPr>
    </w:tblStylePr>
    <w:tblStylePr w:type="lastCol">
      <w:rPr>
        <w:b/>
        <w:bCs/>
      </w:rPr>
      <w:tblPr/>
      <w:tcPr>
        <w:tcBorders>
          <w:top w:val="single" w:sz="8" w:space="0" w:color="95C11F" w:themeColor="accent5"/>
          <w:bottom w:val="single" w:sz="8" w:space="0" w:color="95C11F" w:themeColor="accent5"/>
        </w:tcBorders>
      </w:tcPr>
    </w:tblStylePr>
    <w:tblStylePr w:type="band1Vert">
      <w:tblPr/>
      <w:tcPr>
        <w:shd w:val="clear" w:color="auto" w:fill="E7F5C2" w:themeFill="accent5" w:themeFillTint="3F"/>
      </w:tcPr>
    </w:tblStylePr>
    <w:tblStylePr w:type="band1Horz">
      <w:tblPr/>
      <w:tcPr>
        <w:shd w:val="clear" w:color="auto" w:fill="E7F5C2" w:themeFill="accent5" w:themeFillTint="3F"/>
      </w:tcPr>
    </w:tblStylePr>
  </w:style>
  <w:style w:type="table" w:styleId="MittlereListe1-Akzent6">
    <w:name w:val="Medium List 1 Accent 6"/>
    <w:basedOn w:val="NormaleTabelle"/>
    <w:uiPriority w:val="65"/>
    <w:semiHidden/>
    <w:rsid w:val="003C0973"/>
    <w:pPr>
      <w:spacing w:after="0" w:line="240" w:lineRule="auto"/>
    </w:pPr>
    <w:rPr>
      <w:color w:val="000000" w:themeColor="text1"/>
    </w:rPr>
    <w:tblPr>
      <w:tblStyleRowBandSize w:val="1"/>
      <w:tblStyleColBandSize w:val="1"/>
      <w:tblBorders>
        <w:top w:val="single" w:sz="8" w:space="0" w:color="59A83D" w:themeColor="accent6"/>
        <w:bottom w:val="single" w:sz="8" w:space="0" w:color="59A83D" w:themeColor="accent6"/>
      </w:tblBorders>
    </w:tblPr>
    <w:tblStylePr w:type="firstRow">
      <w:rPr>
        <w:rFonts w:asciiTheme="majorHAnsi" w:eastAsiaTheme="majorEastAsia" w:hAnsiTheme="majorHAnsi" w:cstheme="majorBidi"/>
      </w:rPr>
      <w:tblPr/>
      <w:tcPr>
        <w:tcBorders>
          <w:top w:val="nil"/>
          <w:bottom w:val="single" w:sz="8" w:space="0" w:color="59A83D" w:themeColor="accent6"/>
        </w:tcBorders>
      </w:tcPr>
    </w:tblStylePr>
    <w:tblStylePr w:type="lastRow">
      <w:rPr>
        <w:b/>
        <w:bCs/>
        <w:color w:val="44546A" w:themeColor="text2"/>
      </w:rPr>
      <w:tblPr/>
      <w:tcPr>
        <w:tcBorders>
          <w:top w:val="single" w:sz="8" w:space="0" w:color="59A83D" w:themeColor="accent6"/>
          <w:bottom w:val="single" w:sz="8" w:space="0" w:color="59A83D" w:themeColor="accent6"/>
        </w:tcBorders>
      </w:tcPr>
    </w:tblStylePr>
    <w:tblStylePr w:type="firstCol">
      <w:rPr>
        <w:b/>
        <w:bCs/>
      </w:rPr>
    </w:tblStylePr>
    <w:tblStylePr w:type="lastCol">
      <w:rPr>
        <w:b/>
        <w:bCs/>
      </w:rPr>
      <w:tblPr/>
      <w:tcPr>
        <w:tcBorders>
          <w:top w:val="single" w:sz="8" w:space="0" w:color="59A83D" w:themeColor="accent6"/>
          <w:bottom w:val="single" w:sz="8" w:space="0" w:color="59A83D" w:themeColor="accent6"/>
        </w:tcBorders>
      </w:tcPr>
    </w:tblStylePr>
    <w:tblStylePr w:type="band1Vert">
      <w:tblPr/>
      <w:tcPr>
        <w:shd w:val="clear" w:color="auto" w:fill="D4ECCB" w:themeFill="accent6" w:themeFillTint="3F"/>
      </w:tcPr>
    </w:tblStylePr>
    <w:tblStylePr w:type="band1Horz">
      <w:tblPr/>
      <w:tcPr>
        <w:shd w:val="clear" w:color="auto" w:fill="D4ECCB" w:themeFill="accent6" w:themeFillTint="3F"/>
      </w:tcPr>
    </w:tblStylePr>
  </w:style>
  <w:style w:type="table" w:styleId="MittlereListe2">
    <w:name w:val="Medium List 2"/>
    <w:basedOn w:val="NormaleTabelle"/>
    <w:uiPriority w:val="66"/>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B89" w:themeColor="accent1"/>
        <w:left w:val="single" w:sz="8" w:space="0" w:color="004B89" w:themeColor="accent1"/>
        <w:bottom w:val="single" w:sz="8" w:space="0" w:color="004B89" w:themeColor="accent1"/>
        <w:right w:val="single" w:sz="8" w:space="0" w:color="004B89" w:themeColor="accent1"/>
      </w:tblBorders>
    </w:tblPr>
    <w:tblStylePr w:type="firstRow">
      <w:rPr>
        <w:sz w:val="24"/>
        <w:szCs w:val="24"/>
      </w:rPr>
      <w:tblPr/>
      <w:tcPr>
        <w:tcBorders>
          <w:top w:val="nil"/>
          <w:left w:val="nil"/>
          <w:bottom w:val="single" w:sz="24" w:space="0" w:color="004B89" w:themeColor="accent1"/>
          <w:right w:val="nil"/>
          <w:insideH w:val="nil"/>
          <w:insideV w:val="nil"/>
        </w:tcBorders>
        <w:shd w:val="clear" w:color="auto" w:fill="FFFFFF" w:themeFill="background1"/>
      </w:tcPr>
    </w:tblStylePr>
    <w:tblStylePr w:type="lastRow">
      <w:tblPr/>
      <w:tcPr>
        <w:tcBorders>
          <w:top w:val="single" w:sz="8" w:space="0" w:color="004B8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B89" w:themeColor="accent1"/>
          <w:insideH w:val="nil"/>
          <w:insideV w:val="nil"/>
        </w:tcBorders>
        <w:shd w:val="clear" w:color="auto" w:fill="FFFFFF" w:themeFill="background1"/>
      </w:tcPr>
    </w:tblStylePr>
    <w:tblStylePr w:type="lastCol">
      <w:tblPr/>
      <w:tcPr>
        <w:tcBorders>
          <w:top w:val="nil"/>
          <w:left w:val="single" w:sz="8" w:space="0" w:color="004B8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D4FF" w:themeFill="accent1" w:themeFillTint="3F"/>
      </w:tcPr>
    </w:tblStylePr>
    <w:tblStylePr w:type="band1Horz">
      <w:tblPr/>
      <w:tcPr>
        <w:tcBorders>
          <w:top w:val="nil"/>
          <w:bottom w:val="nil"/>
          <w:insideH w:val="nil"/>
          <w:insideV w:val="nil"/>
        </w:tcBorders>
        <w:shd w:val="clear" w:color="auto" w:fill="A2D4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2DDEA" w:themeColor="accent2"/>
        <w:left w:val="single" w:sz="8" w:space="0" w:color="D2DDEA" w:themeColor="accent2"/>
        <w:bottom w:val="single" w:sz="8" w:space="0" w:color="D2DDEA" w:themeColor="accent2"/>
        <w:right w:val="single" w:sz="8" w:space="0" w:color="D2DDEA" w:themeColor="accent2"/>
      </w:tblBorders>
    </w:tblPr>
    <w:tblStylePr w:type="firstRow">
      <w:rPr>
        <w:sz w:val="24"/>
        <w:szCs w:val="24"/>
      </w:rPr>
      <w:tblPr/>
      <w:tcPr>
        <w:tcBorders>
          <w:top w:val="nil"/>
          <w:left w:val="nil"/>
          <w:bottom w:val="single" w:sz="24" w:space="0" w:color="D2DDEA" w:themeColor="accent2"/>
          <w:right w:val="nil"/>
          <w:insideH w:val="nil"/>
          <w:insideV w:val="nil"/>
        </w:tcBorders>
        <w:shd w:val="clear" w:color="auto" w:fill="FFFFFF" w:themeFill="background1"/>
      </w:tcPr>
    </w:tblStylePr>
    <w:tblStylePr w:type="lastRow">
      <w:tblPr/>
      <w:tcPr>
        <w:tcBorders>
          <w:top w:val="single" w:sz="8" w:space="0" w:color="D2DDEA"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2DDEA" w:themeColor="accent2"/>
          <w:insideH w:val="nil"/>
          <w:insideV w:val="nil"/>
        </w:tcBorders>
        <w:shd w:val="clear" w:color="auto" w:fill="FFFFFF" w:themeFill="background1"/>
      </w:tcPr>
    </w:tblStylePr>
    <w:tblStylePr w:type="lastCol">
      <w:tblPr/>
      <w:tcPr>
        <w:tcBorders>
          <w:top w:val="nil"/>
          <w:left w:val="single" w:sz="8" w:space="0" w:color="D2DD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F6F9" w:themeFill="accent2" w:themeFillTint="3F"/>
      </w:tcPr>
    </w:tblStylePr>
    <w:tblStylePr w:type="band1Horz">
      <w:tblPr/>
      <w:tcPr>
        <w:tcBorders>
          <w:top w:val="nil"/>
          <w:bottom w:val="nil"/>
          <w:insideH w:val="nil"/>
          <w:insideV w:val="nil"/>
        </w:tcBorders>
        <w:shd w:val="clear" w:color="auto" w:fill="F3F6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DCF" w:themeColor="accent3"/>
        <w:left w:val="single" w:sz="8" w:space="0" w:color="009DCF" w:themeColor="accent3"/>
        <w:bottom w:val="single" w:sz="8" w:space="0" w:color="009DCF" w:themeColor="accent3"/>
        <w:right w:val="single" w:sz="8" w:space="0" w:color="009DCF" w:themeColor="accent3"/>
      </w:tblBorders>
    </w:tblPr>
    <w:tblStylePr w:type="firstRow">
      <w:rPr>
        <w:sz w:val="24"/>
        <w:szCs w:val="24"/>
      </w:rPr>
      <w:tblPr/>
      <w:tcPr>
        <w:tcBorders>
          <w:top w:val="nil"/>
          <w:left w:val="nil"/>
          <w:bottom w:val="single" w:sz="24" w:space="0" w:color="009DCF" w:themeColor="accent3"/>
          <w:right w:val="nil"/>
          <w:insideH w:val="nil"/>
          <w:insideV w:val="nil"/>
        </w:tcBorders>
        <w:shd w:val="clear" w:color="auto" w:fill="FFFFFF" w:themeFill="background1"/>
      </w:tcPr>
    </w:tblStylePr>
    <w:tblStylePr w:type="lastRow">
      <w:tblPr/>
      <w:tcPr>
        <w:tcBorders>
          <w:top w:val="single" w:sz="8" w:space="0" w:color="009DC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DCF" w:themeColor="accent3"/>
          <w:insideH w:val="nil"/>
          <w:insideV w:val="nil"/>
        </w:tcBorders>
        <w:shd w:val="clear" w:color="auto" w:fill="FFFFFF" w:themeFill="background1"/>
      </w:tcPr>
    </w:tblStylePr>
    <w:tblStylePr w:type="lastCol">
      <w:tblPr/>
      <w:tcPr>
        <w:tcBorders>
          <w:top w:val="nil"/>
          <w:left w:val="single" w:sz="8" w:space="0" w:color="009DC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ECFF" w:themeFill="accent3" w:themeFillTint="3F"/>
      </w:tcPr>
    </w:tblStylePr>
    <w:tblStylePr w:type="band1Horz">
      <w:tblPr/>
      <w:tcPr>
        <w:tcBorders>
          <w:top w:val="nil"/>
          <w:bottom w:val="nil"/>
          <w:insideH w:val="nil"/>
          <w:insideV w:val="nil"/>
        </w:tcBorders>
        <w:shd w:val="clear" w:color="auto" w:fill="B4EC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B2A6" w:themeColor="accent4"/>
        <w:left w:val="single" w:sz="8" w:space="0" w:color="17B2A6" w:themeColor="accent4"/>
        <w:bottom w:val="single" w:sz="8" w:space="0" w:color="17B2A6" w:themeColor="accent4"/>
        <w:right w:val="single" w:sz="8" w:space="0" w:color="17B2A6" w:themeColor="accent4"/>
      </w:tblBorders>
    </w:tblPr>
    <w:tblStylePr w:type="firstRow">
      <w:rPr>
        <w:sz w:val="24"/>
        <w:szCs w:val="24"/>
      </w:rPr>
      <w:tblPr/>
      <w:tcPr>
        <w:tcBorders>
          <w:top w:val="nil"/>
          <w:left w:val="nil"/>
          <w:bottom w:val="single" w:sz="24" w:space="0" w:color="17B2A6" w:themeColor="accent4"/>
          <w:right w:val="nil"/>
          <w:insideH w:val="nil"/>
          <w:insideV w:val="nil"/>
        </w:tcBorders>
        <w:shd w:val="clear" w:color="auto" w:fill="FFFFFF" w:themeFill="background1"/>
      </w:tcPr>
    </w:tblStylePr>
    <w:tblStylePr w:type="lastRow">
      <w:tblPr/>
      <w:tcPr>
        <w:tcBorders>
          <w:top w:val="single" w:sz="8" w:space="0" w:color="17B2A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B2A6" w:themeColor="accent4"/>
          <w:insideH w:val="nil"/>
          <w:insideV w:val="nil"/>
        </w:tcBorders>
        <w:shd w:val="clear" w:color="auto" w:fill="FFFFFF" w:themeFill="background1"/>
      </w:tcPr>
    </w:tblStylePr>
    <w:tblStylePr w:type="lastCol">
      <w:tblPr/>
      <w:tcPr>
        <w:tcBorders>
          <w:top w:val="nil"/>
          <w:left w:val="single" w:sz="8" w:space="0" w:color="17B2A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F6F1" w:themeFill="accent4" w:themeFillTint="3F"/>
      </w:tcPr>
    </w:tblStylePr>
    <w:tblStylePr w:type="band1Horz">
      <w:tblPr/>
      <w:tcPr>
        <w:tcBorders>
          <w:top w:val="nil"/>
          <w:bottom w:val="nil"/>
          <w:insideH w:val="nil"/>
          <w:insideV w:val="nil"/>
        </w:tcBorders>
        <w:shd w:val="clear" w:color="auto" w:fill="BBF6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C11F" w:themeColor="accent5"/>
        <w:left w:val="single" w:sz="8" w:space="0" w:color="95C11F" w:themeColor="accent5"/>
        <w:bottom w:val="single" w:sz="8" w:space="0" w:color="95C11F" w:themeColor="accent5"/>
        <w:right w:val="single" w:sz="8" w:space="0" w:color="95C11F" w:themeColor="accent5"/>
      </w:tblBorders>
    </w:tblPr>
    <w:tblStylePr w:type="firstRow">
      <w:rPr>
        <w:sz w:val="24"/>
        <w:szCs w:val="24"/>
      </w:rPr>
      <w:tblPr/>
      <w:tcPr>
        <w:tcBorders>
          <w:top w:val="nil"/>
          <w:left w:val="nil"/>
          <w:bottom w:val="single" w:sz="24" w:space="0" w:color="95C11F" w:themeColor="accent5"/>
          <w:right w:val="nil"/>
          <w:insideH w:val="nil"/>
          <w:insideV w:val="nil"/>
        </w:tcBorders>
        <w:shd w:val="clear" w:color="auto" w:fill="FFFFFF" w:themeFill="background1"/>
      </w:tcPr>
    </w:tblStylePr>
    <w:tblStylePr w:type="lastRow">
      <w:tblPr/>
      <w:tcPr>
        <w:tcBorders>
          <w:top w:val="single" w:sz="8" w:space="0" w:color="95C11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5C11F" w:themeColor="accent5"/>
          <w:insideH w:val="nil"/>
          <w:insideV w:val="nil"/>
        </w:tcBorders>
        <w:shd w:val="clear" w:color="auto" w:fill="FFFFFF" w:themeFill="background1"/>
      </w:tcPr>
    </w:tblStylePr>
    <w:tblStylePr w:type="lastCol">
      <w:tblPr/>
      <w:tcPr>
        <w:tcBorders>
          <w:top w:val="nil"/>
          <w:left w:val="single" w:sz="8" w:space="0" w:color="95C11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5C2" w:themeFill="accent5" w:themeFillTint="3F"/>
      </w:tcPr>
    </w:tblStylePr>
    <w:tblStylePr w:type="band1Horz">
      <w:tblPr/>
      <w:tcPr>
        <w:tcBorders>
          <w:top w:val="nil"/>
          <w:bottom w:val="nil"/>
          <w:insideH w:val="nil"/>
          <w:insideV w:val="nil"/>
        </w:tcBorders>
        <w:shd w:val="clear" w:color="auto" w:fill="E7F5C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9A83D" w:themeColor="accent6"/>
        <w:left w:val="single" w:sz="8" w:space="0" w:color="59A83D" w:themeColor="accent6"/>
        <w:bottom w:val="single" w:sz="8" w:space="0" w:color="59A83D" w:themeColor="accent6"/>
        <w:right w:val="single" w:sz="8" w:space="0" w:color="59A83D" w:themeColor="accent6"/>
      </w:tblBorders>
    </w:tblPr>
    <w:tblStylePr w:type="firstRow">
      <w:rPr>
        <w:sz w:val="24"/>
        <w:szCs w:val="24"/>
      </w:rPr>
      <w:tblPr/>
      <w:tcPr>
        <w:tcBorders>
          <w:top w:val="nil"/>
          <w:left w:val="nil"/>
          <w:bottom w:val="single" w:sz="24" w:space="0" w:color="59A83D" w:themeColor="accent6"/>
          <w:right w:val="nil"/>
          <w:insideH w:val="nil"/>
          <w:insideV w:val="nil"/>
        </w:tcBorders>
        <w:shd w:val="clear" w:color="auto" w:fill="FFFFFF" w:themeFill="background1"/>
      </w:tcPr>
    </w:tblStylePr>
    <w:tblStylePr w:type="lastRow">
      <w:tblPr/>
      <w:tcPr>
        <w:tcBorders>
          <w:top w:val="single" w:sz="8" w:space="0" w:color="59A83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A83D" w:themeColor="accent6"/>
          <w:insideH w:val="nil"/>
          <w:insideV w:val="nil"/>
        </w:tcBorders>
        <w:shd w:val="clear" w:color="auto" w:fill="FFFFFF" w:themeFill="background1"/>
      </w:tcPr>
    </w:tblStylePr>
    <w:tblStylePr w:type="lastCol">
      <w:tblPr/>
      <w:tcPr>
        <w:tcBorders>
          <w:top w:val="nil"/>
          <w:left w:val="single" w:sz="8" w:space="0" w:color="59A83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CCB" w:themeFill="accent6" w:themeFillTint="3F"/>
      </w:tcPr>
    </w:tblStylePr>
    <w:tblStylePr w:type="band1Horz">
      <w:tblPr/>
      <w:tcPr>
        <w:tcBorders>
          <w:top w:val="nil"/>
          <w:bottom w:val="nil"/>
          <w:insideH w:val="nil"/>
          <w:insideV w:val="nil"/>
        </w:tcBorders>
        <w:shd w:val="clear" w:color="auto" w:fill="D4ECC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rsid w:val="003C097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rsid w:val="003C0973"/>
    <w:pPr>
      <w:spacing w:after="0" w:line="240" w:lineRule="auto"/>
    </w:pPr>
    <w:tblPr>
      <w:tblStyleRowBandSize w:val="1"/>
      <w:tblStyleColBandSize w:val="1"/>
      <w:tblBorders>
        <w:top w:val="single" w:sz="8" w:space="0" w:color="007DE6" w:themeColor="accent1" w:themeTint="BF"/>
        <w:left w:val="single" w:sz="8" w:space="0" w:color="007DE6" w:themeColor="accent1" w:themeTint="BF"/>
        <w:bottom w:val="single" w:sz="8" w:space="0" w:color="007DE6" w:themeColor="accent1" w:themeTint="BF"/>
        <w:right w:val="single" w:sz="8" w:space="0" w:color="007DE6" w:themeColor="accent1" w:themeTint="BF"/>
        <w:insideH w:val="single" w:sz="8" w:space="0" w:color="007DE6" w:themeColor="accent1" w:themeTint="BF"/>
      </w:tblBorders>
    </w:tblPr>
    <w:tblStylePr w:type="firstRow">
      <w:pPr>
        <w:spacing w:before="0" w:after="0" w:line="240" w:lineRule="auto"/>
      </w:pPr>
      <w:rPr>
        <w:b/>
        <w:bCs/>
        <w:color w:val="FFFFFF" w:themeColor="background1"/>
      </w:rPr>
      <w:tblPr/>
      <w:tcPr>
        <w:tcBorders>
          <w:top w:val="single" w:sz="8" w:space="0" w:color="007DE6" w:themeColor="accent1" w:themeTint="BF"/>
          <w:left w:val="single" w:sz="8" w:space="0" w:color="007DE6" w:themeColor="accent1" w:themeTint="BF"/>
          <w:bottom w:val="single" w:sz="8" w:space="0" w:color="007DE6" w:themeColor="accent1" w:themeTint="BF"/>
          <w:right w:val="single" w:sz="8" w:space="0" w:color="007DE6" w:themeColor="accent1" w:themeTint="BF"/>
          <w:insideH w:val="nil"/>
          <w:insideV w:val="nil"/>
        </w:tcBorders>
        <w:shd w:val="clear" w:color="auto" w:fill="004B89" w:themeFill="accent1"/>
      </w:tcPr>
    </w:tblStylePr>
    <w:tblStylePr w:type="lastRow">
      <w:pPr>
        <w:spacing w:before="0" w:after="0" w:line="240" w:lineRule="auto"/>
      </w:pPr>
      <w:rPr>
        <w:b/>
        <w:bCs/>
      </w:rPr>
      <w:tblPr/>
      <w:tcPr>
        <w:tcBorders>
          <w:top w:val="double" w:sz="6" w:space="0" w:color="007DE6" w:themeColor="accent1" w:themeTint="BF"/>
          <w:left w:val="single" w:sz="8" w:space="0" w:color="007DE6" w:themeColor="accent1" w:themeTint="BF"/>
          <w:bottom w:val="single" w:sz="8" w:space="0" w:color="007DE6" w:themeColor="accent1" w:themeTint="BF"/>
          <w:right w:val="single" w:sz="8" w:space="0" w:color="007DE6"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D4FF" w:themeFill="accent1" w:themeFillTint="3F"/>
      </w:tcPr>
    </w:tblStylePr>
    <w:tblStylePr w:type="band1Horz">
      <w:tblPr/>
      <w:tcPr>
        <w:tcBorders>
          <w:insideH w:val="nil"/>
          <w:insideV w:val="nil"/>
        </w:tcBorders>
        <w:shd w:val="clear" w:color="auto" w:fill="A2D4FF"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rsid w:val="003C0973"/>
    <w:pPr>
      <w:spacing w:after="0" w:line="240" w:lineRule="auto"/>
    </w:pPr>
    <w:tblPr>
      <w:tblStyleRowBandSize w:val="1"/>
      <w:tblStyleColBandSize w:val="1"/>
      <w:tblBorders>
        <w:top w:val="single" w:sz="8" w:space="0" w:color="DDE5EF" w:themeColor="accent2" w:themeTint="BF"/>
        <w:left w:val="single" w:sz="8" w:space="0" w:color="DDE5EF" w:themeColor="accent2" w:themeTint="BF"/>
        <w:bottom w:val="single" w:sz="8" w:space="0" w:color="DDE5EF" w:themeColor="accent2" w:themeTint="BF"/>
        <w:right w:val="single" w:sz="8" w:space="0" w:color="DDE5EF" w:themeColor="accent2" w:themeTint="BF"/>
        <w:insideH w:val="single" w:sz="8" w:space="0" w:color="DDE5EF" w:themeColor="accent2" w:themeTint="BF"/>
      </w:tblBorders>
    </w:tblPr>
    <w:tblStylePr w:type="firstRow">
      <w:pPr>
        <w:spacing w:before="0" w:after="0" w:line="240" w:lineRule="auto"/>
      </w:pPr>
      <w:rPr>
        <w:b/>
        <w:bCs/>
        <w:color w:val="FFFFFF" w:themeColor="background1"/>
      </w:rPr>
      <w:tblPr/>
      <w:tcPr>
        <w:tcBorders>
          <w:top w:val="single" w:sz="8" w:space="0" w:color="DDE5EF" w:themeColor="accent2" w:themeTint="BF"/>
          <w:left w:val="single" w:sz="8" w:space="0" w:color="DDE5EF" w:themeColor="accent2" w:themeTint="BF"/>
          <w:bottom w:val="single" w:sz="8" w:space="0" w:color="DDE5EF" w:themeColor="accent2" w:themeTint="BF"/>
          <w:right w:val="single" w:sz="8" w:space="0" w:color="DDE5EF" w:themeColor="accent2" w:themeTint="BF"/>
          <w:insideH w:val="nil"/>
          <w:insideV w:val="nil"/>
        </w:tcBorders>
        <w:shd w:val="clear" w:color="auto" w:fill="D2DDEA" w:themeFill="accent2"/>
      </w:tcPr>
    </w:tblStylePr>
    <w:tblStylePr w:type="lastRow">
      <w:pPr>
        <w:spacing w:before="0" w:after="0" w:line="240" w:lineRule="auto"/>
      </w:pPr>
      <w:rPr>
        <w:b/>
        <w:bCs/>
      </w:rPr>
      <w:tblPr/>
      <w:tcPr>
        <w:tcBorders>
          <w:top w:val="double" w:sz="6" w:space="0" w:color="DDE5EF" w:themeColor="accent2" w:themeTint="BF"/>
          <w:left w:val="single" w:sz="8" w:space="0" w:color="DDE5EF" w:themeColor="accent2" w:themeTint="BF"/>
          <w:bottom w:val="single" w:sz="8" w:space="0" w:color="DDE5EF" w:themeColor="accent2" w:themeTint="BF"/>
          <w:right w:val="single" w:sz="8" w:space="0" w:color="DDE5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3F6F9" w:themeFill="accent2" w:themeFillTint="3F"/>
      </w:tcPr>
    </w:tblStylePr>
    <w:tblStylePr w:type="band1Horz">
      <w:tblPr/>
      <w:tcPr>
        <w:tcBorders>
          <w:insideH w:val="nil"/>
          <w:insideV w:val="nil"/>
        </w:tcBorders>
        <w:shd w:val="clear" w:color="auto" w:fill="F3F6F9"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rsid w:val="003C0973"/>
    <w:pPr>
      <w:spacing w:after="0" w:line="240" w:lineRule="auto"/>
    </w:pPr>
    <w:tblPr>
      <w:tblStyleRowBandSize w:val="1"/>
      <w:tblStyleColBandSize w:val="1"/>
      <w:tblBorders>
        <w:top w:val="single" w:sz="8" w:space="0" w:color="1CC7FF" w:themeColor="accent3" w:themeTint="BF"/>
        <w:left w:val="single" w:sz="8" w:space="0" w:color="1CC7FF" w:themeColor="accent3" w:themeTint="BF"/>
        <w:bottom w:val="single" w:sz="8" w:space="0" w:color="1CC7FF" w:themeColor="accent3" w:themeTint="BF"/>
        <w:right w:val="single" w:sz="8" w:space="0" w:color="1CC7FF" w:themeColor="accent3" w:themeTint="BF"/>
        <w:insideH w:val="single" w:sz="8" w:space="0" w:color="1CC7FF" w:themeColor="accent3" w:themeTint="BF"/>
      </w:tblBorders>
    </w:tblPr>
    <w:tblStylePr w:type="firstRow">
      <w:pPr>
        <w:spacing w:before="0" w:after="0" w:line="240" w:lineRule="auto"/>
      </w:pPr>
      <w:rPr>
        <w:b/>
        <w:bCs/>
        <w:color w:val="FFFFFF" w:themeColor="background1"/>
      </w:rPr>
      <w:tblPr/>
      <w:tcPr>
        <w:tcBorders>
          <w:top w:val="single" w:sz="8" w:space="0" w:color="1CC7FF" w:themeColor="accent3" w:themeTint="BF"/>
          <w:left w:val="single" w:sz="8" w:space="0" w:color="1CC7FF" w:themeColor="accent3" w:themeTint="BF"/>
          <w:bottom w:val="single" w:sz="8" w:space="0" w:color="1CC7FF" w:themeColor="accent3" w:themeTint="BF"/>
          <w:right w:val="single" w:sz="8" w:space="0" w:color="1CC7FF" w:themeColor="accent3" w:themeTint="BF"/>
          <w:insideH w:val="nil"/>
          <w:insideV w:val="nil"/>
        </w:tcBorders>
        <w:shd w:val="clear" w:color="auto" w:fill="009DCF" w:themeFill="accent3"/>
      </w:tcPr>
    </w:tblStylePr>
    <w:tblStylePr w:type="lastRow">
      <w:pPr>
        <w:spacing w:before="0" w:after="0" w:line="240" w:lineRule="auto"/>
      </w:pPr>
      <w:rPr>
        <w:b/>
        <w:bCs/>
      </w:rPr>
      <w:tblPr/>
      <w:tcPr>
        <w:tcBorders>
          <w:top w:val="double" w:sz="6" w:space="0" w:color="1CC7FF" w:themeColor="accent3" w:themeTint="BF"/>
          <w:left w:val="single" w:sz="8" w:space="0" w:color="1CC7FF" w:themeColor="accent3" w:themeTint="BF"/>
          <w:bottom w:val="single" w:sz="8" w:space="0" w:color="1CC7FF" w:themeColor="accent3" w:themeTint="BF"/>
          <w:right w:val="single" w:sz="8" w:space="0" w:color="1CC7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ECFF" w:themeFill="accent3" w:themeFillTint="3F"/>
      </w:tcPr>
    </w:tblStylePr>
    <w:tblStylePr w:type="band1Horz">
      <w:tblPr/>
      <w:tcPr>
        <w:tcBorders>
          <w:insideH w:val="nil"/>
          <w:insideV w:val="nil"/>
        </w:tcBorders>
        <w:shd w:val="clear" w:color="auto" w:fill="B4ECFF"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rsid w:val="003C0973"/>
    <w:pPr>
      <w:spacing w:after="0" w:line="240" w:lineRule="auto"/>
    </w:pPr>
    <w:tblPr>
      <w:tblStyleRowBandSize w:val="1"/>
      <w:tblStyleColBandSize w:val="1"/>
      <w:tblBorders>
        <w:top w:val="single" w:sz="8" w:space="0" w:color="31E4D6" w:themeColor="accent4" w:themeTint="BF"/>
        <w:left w:val="single" w:sz="8" w:space="0" w:color="31E4D6" w:themeColor="accent4" w:themeTint="BF"/>
        <w:bottom w:val="single" w:sz="8" w:space="0" w:color="31E4D6" w:themeColor="accent4" w:themeTint="BF"/>
        <w:right w:val="single" w:sz="8" w:space="0" w:color="31E4D6" w:themeColor="accent4" w:themeTint="BF"/>
        <w:insideH w:val="single" w:sz="8" w:space="0" w:color="31E4D6" w:themeColor="accent4" w:themeTint="BF"/>
      </w:tblBorders>
    </w:tblPr>
    <w:tblStylePr w:type="firstRow">
      <w:pPr>
        <w:spacing w:before="0" w:after="0" w:line="240" w:lineRule="auto"/>
      </w:pPr>
      <w:rPr>
        <w:b/>
        <w:bCs/>
        <w:color w:val="FFFFFF" w:themeColor="background1"/>
      </w:rPr>
      <w:tblPr/>
      <w:tcPr>
        <w:tcBorders>
          <w:top w:val="single" w:sz="8" w:space="0" w:color="31E4D6" w:themeColor="accent4" w:themeTint="BF"/>
          <w:left w:val="single" w:sz="8" w:space="0" w:color="31E4D6" w:themeColor="accent4" w:themeTint="BF"/>
          <w:bottom w:val="single" w:sz="8" w:space="0" w:color="31E4D6" w:themeColor="accent4" w:themeTint="BF"/>
          <w:right w:val="single" w:sz="8" w:space="0" w:color="31E4D6" w:themeColor="accent4" w:themeTint="BF"/>
          <w:insideH w:val="nil"/>
          <w:insideV w:val="nil"/>
        </w:tcBorders>
        <w:shd w:val="clear" w:color="auto" w:fill="17B2A6" w:themeFill="accent4"/>
      </w:tcPr>
    </w:tblStylePr>
    <w:tblStylePr w:type="lastRow">
      <w:pPr>
        <w:spacing w:before="0" w:after="0" w:line="240" w:lineRule="auto"/>
      </w:pPr>
      <w:rPr>
        <w:b/>
        <w:bCs/>
      </w:rPr>
      <w:tblPr/>
      <w:tcPr>
        <w:tcBorders>
          <w:top w:val="double" w:sz="6" w:space="0" w:color="31E4D6" w:themeColor="accent4" w:themeTint="BF"/>
          <w:left w:val="single" w:sz="8" w:space="0" w:color="31E4D6" w:themeColor="accent4" w:themeTint="BF"/>
          <w:bottom w:val="single" w:sz="8" w:space="0" w:color="31E4D6" w:themeColor="accent4" w:themeTint="BF"/>
          <w:right w:val="single" w:sz="8" w:space="0" w:color="31E4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F6F1" w:themeFill="accent4" w:themeFillTint="3F"/>
      </w:tcPr>
    </w:tblStylePr>
    <w:tblStylePr w:type="band1Horz">
      <w:tblPr/>
      <w:tcPr>
        <w:tcBorders>
          <w:insideH w:val="nil"/>
          <w:insideV w:val="nil"/>
        </w:tcBorders>
        <w:shd w:val="clear" w:color="auto" w:fill="BBF6F1"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rsid w:val="003C0973"/>
    <w:pPr>
      <w:spacing w:after="0" w:line="240" w:lineRule="auto"/>
    </w:pPr>
    <w:tblPr>
      <w:tblStyleRowBandSize w:val="1"/>
      <w:tblStyleColBandSize w:val="1"/>
      <w:tblBorders>
        <w:top w:val="single" w:sz="8" w:space="0" w:color="B6E146" w:themeColor="accent5" w:themeTint="BF"/>
        <w:left w:val="single" w:sz="8" w:space="0" w:color="B6E146" w:themeColor="accent5" w:themeTint="BF"/>
        <w:bottom w:val="single" w:sz="8" w:space="0" w:color="B6E146" w:themeColor="accent5" w:themeTint="BF"/>
        <w:right w:val="single" w:sz="8" w:space="0" w:color="B6E146" w:themeColor="accent5" w:themeTint="BF"/>
        <w:insideH w:val="single" w:sz="8" w:space="0" w:color="B6E146" w:themeColor="accent5" w:themeTint="BF"/>
      </w:tblBorders>
    </w:tblPr>
    <w:tblStylePr w:type="firstRow">
      <w:pPr>
        <w:spacing w:before="0" w:after="0" w:line="240" w:lineRule="auto"/>
      </w:pPr>
      <w:rPr>
        <w:b/>
        <w:bCs/>
        <w:color w:val="FFFFFF" w:themeColor="background1"/>
      </w:rPr>
      <w:tblPr/>
      <w:tcPr>
        <w:tcBorders>
          <w:top w:val="single" w:sz="8" w:space="0" w:color="B6E146" w:themeColor="accent5" w:themeTint="BF"/>
          <w:left w:val="single" w:sz="8" w:space="0" w:color="B6E146" w:themeColor="accent5" w:themeTint="BF"/>
          <w:bottom w:val="single" w:sz="8" w:space="0" w:color="B6E146" w:themeColor="accent5" w:themeTint="BF"/>
          <w:right w:val="single" w:sz="8" w:space="0" w:color="B6E146" w:themeColor="accent5" w:themeTint="BF"/>
          <w:insideH w:val="nil"/>
          <w:insideV w:val="nil"/>
        </w:tcBorders>
        <w:shd w:val="clear" w:color="auto" w:fill="95C11F" w:themeFill="accent5"/>
      </w:tcPr>
    </w:tblStylePr>
    <w:tblStylePr w:type="lastRow">
      <w:pPr>
        <w:spacing w:before="0" w:after="0" w:line="240" w:lineRule="auto"/>
      </w:pPr>
      <w:rPr>
        <w:b/>
        <w:bCs/>
      </w:rPr>
      <w:tblPr/>
      <w:tcPr>
        <w:tcBorders>
          <w:top w:val="double" w:sz="6" w:space="0" w:color="B6E146" w:themeColor="accent5" w:themeTint="BF"/>
          <w:left w:val="single" w:sz="8" w:space="0" w:color="B6E146" w:themeColor="accent5" w:themeTint="BF"/>
          <w:bottom w:val="single" w:sz="8" w:space="0" w:color="B6E146" w:themeColor="accent5" w:themeTint="BF"/>
          <w:right w:val="single" w:sz="8" w:space="0" w:color="B6E14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F5C2" w:themeFill="accent5" w:themeFillTint="3F"/>
      </w:tcPr>
    </w:tblStylePr>
    <w:tblStylePr w:type="band1Horz">
      <w:tblPr/>
      <w:tcPr>
        <w:tcBorders>
          <w:insideH w:val="nil"/>
          <w:insideV w:val="nil"/>
        </w:tcBorders>
        <w:shd w:val="clear" w:color="auto" w:fill="E7F5C2"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rsid w:val="003C0973"/>
    <w:pPr>
      <w:spacing w:after="0" w:line="240" w:lineRule="auto"/>
    </w:pPr>
    <w:tblPr>
      <w:tblStyleRowBandSize w:val="1"/>
      <w:tblStyleColBandSize w:val="1"/>
      <w:tblBorders>
        <w:top w:val="single" w:sz="8" w:space="0" w:color="7DC664" w:themeColor="accent6" w:themeTint="BF"/>
        <w:left w:val="single" w:sz="8" w:space="0" w:color="7DC664" w:themeColor="accent6" w:themeTint="BF"/>
        <w:bottom w:val="single" w:sz="8" w:space="0" w:color="7DC664" w:themeColor="accent6" w:themeTint="BF"/>
        <w:right w:val="single" w:sz="8" w:space="0" w:color="7DC664" w:themeColor="accent6" w:themeTint="BF"/>
        <w:insideH w:val="single" w:sz="8" w:space="0" w:color="7DC664" w:themeColor="accent6" w:themeTint="BF"/>
      </w:tblBorders>
    </w:tblPr>
    <w:tblStylePr w:type="firstRow">
      <w:pPr>
        <w:spacing w:before="0" w:after="0" w:line="240" w:lineRule="auto"/>
      </w:pPr>
      <w:rPr>
        <w:b/>
        <w:bCs/>
        <w:color w:val="FFFFFF" w:themeColor="background1"/>
      </w:rPr>
      <w:tblPr/>
      <w:tcPr>
        <w:tcBorders>
          <w:top w:val="single" w:sz="8" w:space="0" w:color="7DC664" w:themeColor="accent6" w:themeTint="BF"/>
          <w:left w:val="single" w:sz="8" w:space="0" w:color="7DC664" w:themeColor="accent6" w:themeTint="BF"/>
          <w:bottom w:val="single" w:sz="8" w:space="0" w:color="7DC664" w:themeColor="accent6" w:themeTint="BF"/>
          <w:right w:val="single" w:sz="8" w:space="0" w:color="7DC664" w:themeColor="accent6" w:themeTint="BF"/>
          <w:insideH w:val="nil"/>
          <w:insideV w:val="nil"/>
        </w:tcBorders>
        <w:shd w:val="clear" w:color="auto" w:fill="59A83D" w:themeFill="accent6"/>
      </w:tcPr>
    </w:tblStylePr>
    <w:tblStylePr w:type="lastRow">
      <w:pPr>
        <w:spacing w:before="0" w:after="0" w:line="240" w:lineRule="auto"/>
      </w:pPr>
      <w:rPr>
        <w:b/>
        <w:bCs/>
      </w:rPr>
      <w:tblPr/>
      <w:tcPr>
        <w:tcBorders>
          <w:top w:val="double" w:sz="6" w:space="0" w:color="7DC664" w:themeColor="accent6" w:themeTint="BF"/>
          <w:left w:val="single" w:sz="8" w:space="0" w:color="7DC664" w:themeColor="accent6" w:themeTint="BF"/>
          <w:bottom w:val="single" w:sz="8" w:space="0" w:color="7DC664" w:themeColor="accent6" w:themeTint="BF"/>
          <w:right w:val="single" w:sz="8" w:space="0" w:color="7DC664" w:themeColor="accent6" w:themeTint="BF"/>
          <w:insideH w:val="nil"/>
          <w:insideV w:val="nil"/>
        </w:tcBorders>
      </w:tcPr>
    </w:tblStylePr>
    <w:tblStylePr w:type="firstCol">
      <w:rPr>
        <w:b/>
        <w:bCs/>
      </w:rPr>
    </w:tblStylePr>
    <w:tblStylePr w:type="lastCol">
      <w:rPr>
        <w:b/>
        <w:bCs/>
      </w:rPr>
    </w:tblStylePr>
    <w:tblStylePr w:type="band1Vert">
      <w:tblPr/>
      <w:tcPr>
        <w:shd w:val="clear" w:color="auto" w:fill="D4ECCB" w:themeFill="accent6" w:themeFillTint="3F"/>
      </w:tcPr>
    </w:tblStylePr>
    <w:tblStylePr w:type="band1Horz">
      <w:tblPr/>
      <w:tcPr>
        <w:tcBorders>
          <w:insideH w:val="nil"/>
          <w:insideV w:val="nil"/>
        </w:tcBorders>
        <w:shd w:val="clear" w:color="auto" w:fill="D4ECCB"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rsid w:val="003C09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rsid w:val="003C09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B8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B89" w:themeFill="accent1"/>
      </w:tcPr>
    </w:tblStylePr>
    <w:tblStylePr w:type="lastCol">
      <w:rPr>
        <w:b/>
        <w:bCs/>
        <w:color w:val="FFFFFF" w:themeColor="background1"/>
      </w:rPr>
      <w:tblPr/>
      <w:tcPr>
        <w:tcBorders>
          <w:left w:val="nil"/>
          <w:right w:val="nil"/>
          <w:insideH w:val="nil"/>
          <w:insideV w:val="nil"/>
        </w:tcBorders>
        <w:shd w:val="clear" w:color="auto" w:fill="004B8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semiHidden/>
    <w:rsid w:val="003C09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2DD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2DDEA" w:themeFill="accent2"/>
      </w:tcPr>
    </w:tblStylePr>
    <w:tblStylePr w:type="lastCol">
      <w:rPr>
        <w:b/>
        <w:bCs/>
        <w:color w:val="FFFFFF" w:themeColor="background1"/>
      </w:rPr>
      <w:tblPr/>
      <w:tcPr>
        <w:tcBorders>
          <w:left w:val="nil"/>
          <w:right w:val="nil"/>
          <w:insideH w:val="nil"/>
          <w:insideV w:val="nil"/>
        </w:tcBorders>
        <w:shd w:val="clear" w:color="auto" w:fill="D2DD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semiHidden/>
    <w:rsid w:val="003C09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DC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DCF" w:themeFill="accent3"/>
      </w:tcPr>
    </w:tblStylePr>
    <w:tblStylePr w:type="lastCol">
      <w:rPr>
        <w:b/>
        <w:bCs/>
        <w:color w:val="FFFFFF" w:themeColor="background1"/>
      </w:rPr>
      <w:tblPr/>
      <w:tcPr>
        <w:tcBorders>
          <w:left w:val="nil"/>
          <w:right w:val="nil"/>
          <w:insideH w:val="nil"/>
          <w:insideV w:val="nil"/>
        </w:tcBorders>
        <w:shd w:val="clear" w:color="auto" w:fill="009DC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semiHidden/>
    <w:rsid w:val="003C09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B2A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7B2A6" w:themeFill="accent4"/>
      </w:tcPr>
    </w:tblStylePr>
    <w:tblStylePr w:type="lastCol">
      <w:rPr>
        <w:b/>
        <w:bCs/>
        <w:color w:val="FFFFFF" w:themeColor="background1"/>
      </w:rPr>
      <w:tblPr/>
      <w:tcPr>
        <w:tcBorders>
          <w:left w:val="nil"/>
          <w:right w:val="nil"/>
          <w:insideH w:val="nil"/>
          <w:insideV w:val="nil"/>
        </w:tcBorders>
        <w:shd w:val="clear" w:color="auto" w:fill="17B2A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semiHidden/>
    <w:rsid w:val="003C09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C11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5C11F" w:themeFill="accent5"/>
      </w:tcPr>
    </w:tblStylePr>
    <w:tblStylePr w:type="lastCol">
      <w:rPr>
        <w:b/>
        <w:bCs/>
        <w:color w:val="FFFFFF" w:themeColor="background1"/>
      </w:rPr>
      <w:tblPr/>
      <w:tcPr>
        <w:tcBorders>
          <w:left w:val="nil"/>
          <w:right w:val="nil"/>
          <w:insideH w:val="nil"/>
          <w:insideV w:val="nil"/>
        </w:tcBorders>
        <w:shd w:val="clear" w:color="auto" w:fill="95C11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semiHidden/>
    <w:rsid w:val="003C09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A83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A83D" w:themeFill="accent6"/>
      </w:tcPr>
    </w:tblStylePr>
    <w:tblStylePr w:type="lastCol">
      <w:rPr>
        <w:b/>
        <w:bCs/>
        <w:color w:val="FFFFFF" w:themeColor="background1"/>
      </w:rPr>
      <w:tblPr/>
      <w:tcPr>
        <w:tcBorders>
          <w:left w:val="nil"/>
          <w:right w:val="nil"/>
          <w:insideH w:val="nil"/>
          <w:insideV w:val="nil"/>
        </w:tcBorders>
        <w:shd w:val="clear" w:color="auto" w:fill="59A83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semiHidden/>
    <w:rsid w:val="003C097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rsid w:val="003C0973"/>
    <w:pPr>
      <w:spacing w:after="0" w:line="240" w:lineRule="auto"/>
    </w:pPr>
    <w:tblPr>
      <w:tblStyleRowBandSize w:val="1"/>
      <w:tblStyleColBandSize w:val="1"/>
      <w:tblBorders>
        <w:top w:val="single" w:sz="8" w:space="0" w:color="007DE6" w:themeColor="accent1" w:themeTint="BF"/>
        <w:left w:val="single" w:sz="8" w:space="0" w:color="007DE6" w:themeColor="accent1" w:themeTint="BF"/>
        <w:bottom w:val="single" w:sz="8" w:space="0" w:color="007DE6" w:themeColor="accent1" w:themeTint="BF"/>
        <w:right w:val="single" w:sz="8" w:space="0" w:color="007DE6" w:themeColor="accent1" w:themeTint="BF"/>
        <w:insideH w:val="single" w:sz="8" w:space="0" w:color="007DE6" w:themeColor="accent1" w:themeTint="BF"/>
        <w:insideV w:val="single" w:sz="8" w:space="0" w:color="007DE6" w:themeColor="accent1" w:themeTint="BF"/>
      </w:tblBorders>
    </w:tblPr>
    <w:tcPr>
      <w:shd w:val="clear" w:color="auto" w:fill="A2D4FF" w:themeFill="accent1" w:themeFillTint="3F"/>
    </w:tcPr>
    <w:tblStylePr w:type="firstRow">
      <w:rPr>
        <w:b/>
        <w:bCs/>
      </w:rPr>
    </w:tblStylePr>
    <w:tblStylePr w:type="lastRow">
      <w:rPr>
        <w:b/>
        <w:bCs/>
      </w:rPr>
      <w:tblPr/>
      <w:tcPr>
        <w:tcBorders>
          <w:top w:val="single" w:sz="18" w:space="0" w:color="007DE6" w:themeColor="accent1" w:themeTint="BF"/>
        </w:tcBorders>
      </w:tcPr>
    </w:tblStylePr>
    <w:tblStylePr w:type="firstCol">
      <w:rPr>
        <w:b/>
        <w:bCs/>
      </w:rPr>
    </w:tblStylePr>
    <w:tblStylePr w:type="lastCol">
      <w:rPr>
        <w:b/>
        <w:bCs/>
      </w:rPr>
    </w:tblStylePr>
    <w:tblStylePr w:type="band1Vert">
      <w:tblPr/>
      <w:tcPr>
        <w:shd w:val="clear" w:color="auto" w:fill="45AAFF" w:themeFill="accent1" w:themeFillTint="7F"/>
      </w:tcPr>
    </w:tblStylePr>
    <w:tblStylePr w:type="band1Horz">
      <w:tblPr/>
      <w:tcPr>
        <w:shd w:val="clear" w:color="auto" w:fill="45AAFF" w:themeFill="accent1" w:themeFillTint="7F"/>
      </w:tcPr>
    </w:tblStylePr>
  </w:style>
  <w:style w:type="table" w:styleId="MittleresRaster1-Akzent2">
    <w:name w:val="Medium Grid 1 Accent 2"/>
    <w:basedOn w:val="NormaleTabelle"/>
    <w:uiPriority w:val="67"/>
    <w:semiHidden/>
    <w:rsid w:val="003C0973"/>
    <w:pPr>
      <w:spacing w:after="0" w:line="240" w:lineRule="auto"/>
    </w:pPr>
    <w:tblPr>
      <w:tblStyleRowBandSize w:val="1"/>
      <w:tblStyleColBandSize w:val="1"/>
      <w:tblBorders>
        <w:top w:val="single" w:sz="8" w:space="0" w:color="DDE5EF" w:themeColor="accent2" w:themeTint="BF"/>
        <w:left w:val="single" w:sz="8" w:space="0" w:color="DDE5EF" w:themeColor="accent2" w:themeTint="BF"/>
        <w:bottom w:val="single" w:sz="8" w:space="0" w:color="DDE5EF" w:themeColor="accent2" w:themeTint="BF"/>
        <w:right w:val="single" w:sz="8" w:space="0" w:color="DDE5EF" w:themeColor="accent2" w:themeTint="BF"/>
        <w:insideH w:val="single" w:sz="8" w:space="0" w:color="DDE5EF" w:themeColor="accent2" w:themeTint="BF"/>
        <w:insideV w:val="single" w:sz="8" w:space="0" w:color="DDE5EF" w:themeColor="accent2" w:themeTint="BF"/>
      </w:tblBorders>
    </w:tblPr>
    <w:tcPr>
      <w:shd w:val="clear" w:color="auto" w:fill="F3F6F9" w:themeFill="accent2" w:themeFillTint="3F"/>
    </w:tcPr>
    <w:tblStylePr w:type="firstRow">
      <w:rPr>
        <w:b/>
        <w:bCs/>
      </w:rPr>
    </w:tblStylePr>
    <w:tblStylePr w:type="lastRow">
      <w:rPr>
        <w:b/>
        <w:bCs/>
      </w:rPr>
      <w:tblPr/>
      <w:tcPr>
        <w:tcBorders>
          <w:top w:val="single" w:sz="18" w:space="0" w:color="DDE5EF" w:themeColor="accent2" w:themeTint="BF"/>
        </w:tcBorders>
      </w:tcPr>
    </w:tblStylePr>
    <w:tblStylePr w:type="firstCol">
      <w:rPr>
        <w:b/>
        <w:bCs/>
      </w:rPr>
    </w:tblStylePr>
    <w:tblStylePr w:type="lastCol">
      <w:rPr>
        <w:b/>
        <w:bCs/>
      </w:rPr>
    </w:tblStylePr>
    <w:tblStylePr w:type="band1Vert">
      <w:tblPr/>
      <w:tcPr>
        <w:shd w:val="clear" w:color="auto" w:fill="E8EDF4" w:themeFill="accent2" w:themeFillTint="7F"/>
      </w:tcPr>
    </w:tblStylePr>
    <w:tblStylePr w:type="band1Horz">
      <w:tblPr/>
      <w:tcPr>
        <w:shd w:val="clear" w:color="auto" w:fill="E8EDF4" w:themeFill="accent2" w:themeFillTint="7F"/>
      </w:tcPr>
    </w:tblStylePr>
  </w:style>
  <w:style w:type="table" w:styleId="MittleresRaster1-Akzent3">
    <w:name w:val="Medium Grid 1 Accent 3"/>
    <w:basedOn w:val="NormaleTabelle"/>
    <w:uiPriority w:val="67"/>
    <w:semiHidden/>
    <w:rsid w:val="003C0973"/>
    <w:pPr>
      <w:spacing w:after="0" w:line="240" w:lineRule="auto"/>
    </w:pPr>
    <w:tblPr>
      <w:tblStyleRowBandSize w:val="1"/>
      <w:tblStyleColBandSize w:val="1"/>
      <w:tblBorders>
        <w:top w:val="single" w:sz="8" w:space="0" w:color="1CC7FF" w:themeColor="accent3" w:themeTint="BF"/>
        <w:left w:val="single" w:sz="8" w:space="0" w:color="1CC7FF" w:themeColor="accent3" w:themeTint="BF"/>
        <w:bottom w:val="single" w:sz="8" w:space="0" w:color="1CC7FF" w:themeColor="accent3" w:themeTint="BF"/>
        <w:right w:val="single" w:sz="8" w:space="0" w:color="1CC7FF" w:themeColor="accent3" w:themeTint="BF"/>
        <w:insideH w:val="single" w:sz="8" w:space="0" w:color="1CC7FF" w:themeColor="accent3" w:themeTint="BF"/>
        <w:insideV w:val="single" w:sz="8" w:space="0" w:color="1CC7FF" w:themeColor="accent3" w:themeTint="BF"/>
      </w:tblBorders>
    </w:tblPr>
    <w:tcPr>
      <w:shd w:val="clear" w:color="auto" w:fill="B4ECFF" w:themeFill="accent3" w:themeFillTint="3F"/>
    </w:tcPr>
    <w:tblStylePr w:type="firstRow">
      <w:rPr>
        <w:b/>
        <w:bCs/>
      </w:rPr>
    </w:tblStylePr>
    <w:tblStylePr w:type="lastRow">
      <w:rPr>
        <w:b/>
        <w:bCs/>
      </w:rPr>
      <w:tblPr/>
      <w:tcPr>
        <w:tcBorders>
          <w:top w:val="single" w:sz="18" w:space="0" w:color="1CC7FF" w:themeColor="accent3" w:themeTint="BF"/>
        </w:tcBorders>
      </w:tcPr>
    </w:tblStylePr>
    <w:tblStylePr w:type="firstCol">
      <w:rPr>
        <w:b/>
        <w:bCs/>
      </w:rPr>
    </w:tblStylePr>
    <w:tblStylePr w:type="lastCol">
      <w:rPr>
        <w:b/>
        <w:bCs/>
      </w:rPr>
    </w:tblStylePr>
    <w:tblStylePr w:type="band1Vert">
      <w:tblPr/>
      <w:tcPr>
        <w:shd w:val="clear" w:color="auto" w:fill="68DAFF" w:themeFill="accent3" w:themeFillTint="7F"/>
      </w:tcPr>
    </w:tblStylePr>
    <w:tblStylePr w:type="band1Horz">
      <w:tblPr/>
      <w:tcPr>
        <w:shd w:val="clear" w:color="auto" w:fill="68DAFF" w:themeFill="accent3" w:themeFillTint="7F"/>
      </w:tcPr>
    </w:tblStylePr>
  </w:style>
  <w:style w:type="table" w:styleId="MittleresRaster1-Akzent4">
    <w:name w:val="Medium Grid 1 Accent 4"/>
    <w:basedOn w:val="NormaleTabelle"/>
    <w:uiPriority w:val="67"/>
    <w:semiHidden/>
    <w:rsid w:val="003C0973"/>
    <w:pPr>
      <w:spacing w:after="0" w:line="240" w:lineRule="auto"/>
    </w:pPr>
    <w:tblPr>
      <w:tblStyleRowBandSize w:val="1"/>
      <w:tblStyleColBandSize w:val="1"/>
      <w:tblBorders>
        <w:top w:val="single" w:sz="8" w:space="0" w:color="31E4D6" w:themeColor="accent4" w:themeTint="BF"/>
        <w:left w:val="single" w:sz="8" w:space="0" w:color="31E4D6" w:themeColor="accent4" w:themeTint="BF"/>
        <w:bottom w:val="single" w:sz="8" w:space="0" w:color="31E4D6" w:themeColor="accent4" w:themeTint="BF"/>
        <w:right w:val="single" w:sz="8" w:space="0" w:color="31E4D6" w:themeColor="accent4" w:themeTint="BF"/>
        <w:insideH w:val="single" w:sz="8" w:space="0" w:color="31E4D6" w:themeColor="accent4" w:themeTint="BF"/>
        <w:insideV w:val="single" w:sz="8" w:space="0" w:color="31E4D6" w:themeColor="accent4" w:themeTint="BF"/>
      </w:tblBorders>
    </w:tblPr>
    <w:tcPr>
      <w:shd w:val="clear" w:color="auto" w:fill="BBF6F1" w:themeFill="accent4" w:themeFillTint="3F"/>
    </w:tcPr>
    <w:tblStylePr w:type="firstRow">
      <w:rPr>
        <w:b/>
        <w:bCs/>
      </w:rPr>
    </w:tblStylePr>
    <w:tblStylePr w:type="lastRow">
      <w:rPr>
        <w:b/>
        <w:bCs/>
      </w:rPr>
      <w:tblPr/>
      <w:tcPr>
        <w:tcBorders>
          <w:top w:val="single" w:sz="18" w:space="0" w:color="31E4D6" w:themeColor="accent4" w:themeTint="BF"/>
        </w:tcBorders>
      </w:tcPr>
    </w:tblStylePr>
    <w:tblStylePr w:type="firstCol">
      <w:rPr>
        <w:b/>
        <w:bCs/>
      </w:rPr>
    </w:tblStylePr>
    <w:tblStylePr w:type="lastCol">
      <w:rPr>
        <w:b/>
        <w:bCs/>
      </w:rPr>
    </w:tblStylePr>
    <w:tblStylePr w:type="band1Vert">
      <w:tblPr/>
      <w:tcPr>
        <w:shd w:val="clear" w:color="auto" w:fill="76EDE4" w:themeFill="accent4" w:themeFillTint="7F"/>
      </w:tcPr>
    </w:tblStylePr>
    <w:tblStylePr w:type="band1Horz">
      <w:tblPr/>
      <w:tcPr>
        <w:shd w:val="clear" w:color="auto" w:fill="76EDE4" w:themeFill="accent4" w:themeFillTint="7F"/>
      </w:tcPr>
    </w:tblStylePr>
  </w:style>
  <w:style w:type="table" w:styleId="MittleresRaster1-Akzent5">
    <w:name w:val="Medium Grid 1 Accent 5"/>
    <w:basedOn w:val="NormaleTabelle"/>
    <w:uiPriority w:val="67"/>
    <w:semiHidden/>
    <w:rsid w:val="003C0973"/>
    <w:pPr>
      <w:spacing w:after="0" w:line="240" w:lineRule="auto"/>
    </w:pPr>
    <w:tblPr>
      <w:tblStyleRowBandSize w:val="1"/>
      <w:tblStyleColBandSize w:val="1"/>
      <w:tblBorders>
        <w:top w:val="single" w:sz="8" w:space="0" w:color="B6E146" w:themeColor="accent5" w:themeTint="BF"/>
        <w:left w:val="single" w:sz="8" w:space="0" w:color="B6E146" w:themeColor="accent5" w:themeTint="BF"/>
        <w:bottom w:val="single" w:sz="8" w:space="0" w:color="B6E146" w:themeColor="accent5" w:themeTint="BF"/>
        <w:right w:val="single" w:sz="8" w:space="0" w:color="B6E146" w:themeColor="accent5" w:themeTint="BF"/>
        <w:insideH w:val="single" w:sz="8" w:space="0" w:color="B6E146" w:themeColor="accent5" w:themeTint="BF"/>
        <w:insideV w:val="single" w:sz="8" w:space="0" w:color="B6E146" w:themeColor="accent5" w:themeTint="BF"/>
      </w:tblBorders>
    </w:tblPr>
    <w:tcPr>
      <w:shd w:val="clear" w:color="auto" w:fill="E7F5C2" w:themeFill="accent5" w:themeFillTint="3F"/>
    </w:tcPr>
    <w:tblStylePr w:type="firstRow">
      <w:rPr>
        <w:b/>
        <w:bCs/>
      </w:rPr>
    </w:tblStylePr>
    <w:tblStylePr w:type="lastRow">
      <w:rPr>
        <w:b/>
        <w:bCs/>
      </w:rPr>
      <w:tblPr/>
      <w:tcPr>
        <w:tcBorders>
          <w:top w:val="single" w:sz="18" w:space="0" w:color="B6E146" w:themeColor="accent5" w:themeTint="BF"/>
        </w:tcBorders>
      </w:tcPr>
    </w:tblStylePr>
    <w:tblStylePr w:type="firstCol">
      <w:rPr>
        <w:b/>
        <w:bCs/>
      </w:rPr>
    </w:tblStylePr>
    <w:tblStylePr w:type="lastCol">
      <w:rPr>
        <w:b/>
        <w:bCs/>
      </w:rPr>
    </w:tblStylePr>
    <w:tblStylePr w:type="band1Vert">
      <w:tblPr/>
      <w:tcPr>
        <w:shd w:val="clear" w:color="auto" w:fill="CEEB84" w:themeFill="accent5" w:themeFillTint="7F"/>
      </w:tcPr>
    </w:tblStylePr>
    <w:tblStylePr w:type="band1Horz">
      <w:tblPr/>
      <w:tcPr>
        <w:shd w:val="clear" w:color="auto" w:fill="CEEB84" w:themeFill="accent5" w:themeFillTint="7F"/>
      </w:tcPr>
    </w:tblStylePr>
  </w:style>
  <w:style w:type="table" w:styleId="MittleresRaster1-Akzent6">
    <w:name w:val="Medium Grid 1 Accent 6"/>
    <w:basedOn w:val="NormaleTabelle"/>
    <w:uiPriority w:val="67"/>
    <w:semiHidden/>
    <w:rsid w:val="003C0973"/>
    <w:pPr>
      <w:spacing w:after="0" w:line="240" w:lineRule="auto"/>
    </w:pPr>
    <w:tblPr>
      <w:tblStyleRowBandSize w:val="1"/>
      <w:tblStyleColBandSize w:val="1"/>
      <w:tblBorders>
        <w:top w:val="single" w:sz="8" w:space="0" w:color="7DC664" w:themeColor="accent6" w:themeTint="BF"/>
        <w:left w:val="single" w:sz="8" w:space="0" w:color="7DC664" w:themeColor="accent6" w:themeTint="BF"/>
        <w:bottom w:val="single" w:sz="8" w:space="0" w:color="7DC664" w:themeColor="accent6" w:themeTint="BF"/>
        <w:right w:val="single" w:sz="8" w:space="0" w:color="7DC664" w:themeColor="accent6" w:themeTint="BF"/>
        <w:insideH w:val="single" w:sz="8" w:space="0" w:color="7DC664" w:themeColor="accent6" w:themeTint="BF"/>
        <w:insideV w:val="single" w:sz="8" w:space="0" w:color="7DC664" w:themeColor="accent6" w:themeTint="BF"/>
      </w:tblBorders>
    </w:tblPr>
    <w:tcPr>
      <w:shd w:val="clear" w:color="auto" w:fill="D4ECCB" w:themeFill="accent6" w:themeFillTint="3F"/>
    </w:tcPr>
    <w:tblStylePr w:type="firstRow">
      <w:rPr>
        <w:b/>
        <w:bCs/>
      </w:rPr>
    </w:tblStylePr>
    <w:tblStylePr w:type="lastRow">
      <w:rPr>
        <w:b/>
        <w:bCs/>
      </w:rPr>
      <w:tblPr/>
      <w:tcPr>
        <w:tcBorders>
          <w:top w:val="single" w:sz="18" w:space="0" w:color="7DC664" w:themeColor="accent6" w:themeTint="BF"/>
        </w:tcBorders>
      </w:tcPr>
    </w:tblStylePr>
    <w:tblStylePr w:type="firstCol">
      <w:rPr>
        <w:b/>
        <w:bCs/>
      </w:rPr>
    </w:tblStylePr>
    <w:tblStylePr w:type="lastCol">
      <w:rPr>
        <w:b/>
        <w:bCs/>
      </w:rPr>
    </w:tblStylePr>
    <w:tblStylePr w:type="band1Vert">
      <w:tblPr/>
      <w:tcPr>
        <w:shd w:val="clear" w:color="auto" w:fill="A9D998" w:themeFill="accent6" w:themeFillTint="7F"/>
      </w:tcPr>
    </w:tblStylePr>
    <w:tblStylePr w:type="band1Horz">
      <w:tblPr/>
      <w:tcPr>
        <w:shd w:val="clear" w:color="auto" w:fill="A9D998" w:themeFill="accent6" w:themeFillTint="7F"/>
      </w:tcPr>
    </w:tblStylePr>
  </w:style>
  <w:style w:type="table" w:styleId="MittleresRaster2">
    <w:name w:val="Medium Grid 2"/>
    <w:basedOn w:val="NormaleTabelle"/>
    <w:uiPriority w:val="68"/>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B89" w:themeColor="accent1"/>
        <w:left w:val="single" w:sz="8" w:space="0" w:color="004B89" w:themeColor="accent1"/>
        <w:bottom w:val="single" w:sz="8" w:space="0" w:color="004B89" w:themeColor="accent1"/>
        <w:right w:val="single" w:sz="8" w:space="0" w:color="004B89" w:themeColor="accent1"/>
        <w:insideH w:val="single" w:sz="8" w:space="0" w:color="004B89" w:themeColor="accent1"/>
        <w:insideV w:val="single" w:sz="8" w:space="0" w:color="004B89" w:themeColor="accent1"/>
      </w:tblBorders>
    </w:tblPr>
    <w:tcPr>
      <w:shd w:val="clear" w:color="auto" w:fill="A2D4FF" w:themeFill="accent1" w:themeFillTint="3F"/>
    </w:tcPr>
    <w:tblStylePr w:type="firstRow">
      <w:rPr>
        <w:b/>
        <w:bCs/>
        <w:color w:val="000000" w:themeColor="text1"/>
      </w:rPr>
      <w:tblPr/>
      <w:tcPr>
        <w:shd w:val="clear" w:color="auto" w:fill="DA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DDFF" w:themeFill="accent1" w:themeFillTint="33"/>
      </w:tcPr>
    </w:tblStylePr>
    <w:tblStylePr w:type="band1Vert">
      <w:tblPr/>
      <w:tcPr>
        <w:shd w:val="clear" w:color="auto" w:fill="45AAFF" w:themeFill="accent1" w:themeFillTint="7F"/>
      </w:tcPr>
    </w:tblStylePr>
    <w:tblStylePr w:type="band1Horz">
      <w:tblPr/>
      <w:tcPr>
        <w:tcBorders>
          <w:insideH w:val="single" w:sz="6" w:space="0" w:color="004B89" w:themeColor="accent1"/>
          <w:insideV w:val="single" w:sz="6" w:space="0" w:color="004B89" w:themeColor="accent1"/>
        </w:tcBorders>
        <w:shd w:val="clear" w:color="auto" w:fill="45AAFF"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2DDEA" w:themeColor="accent2"/>
        <w:left w:val="single" w:sz="8" w:space="0" w:color="D2DDEA" w:themeColor="accent2"/>
        <w:bottom w:val="single" w:sz="8" w:space="0" w:color="D2DDEA" w:themeColor="accent2"/>
        <w:right w:val="single" w:sz="8" w:space="0" w:color="D2DDEA" w:themeColor="accent2"/>
        <w:insideH w:val="single" w:sz="8" w:space="0" w:color="D2DDEA" w:themeColor="accent2"/>
        <w:insideV w:val="single" w:sz="8" w:space="0" w:color="D2DDEA" w:themeColor="accent2"/>
      </w:tblBorders>
    </w:tblPr>
    <w:tcPr>
      <w:shd w:val="clear" w:color="auto" w:fill="F3F6F9" w:themeFill="accent2" w:themeFillTint="3F"/>
    </w:tcPr>
    <w:tblStylePr w:type="firstRow">
      <w:rPr>
        <w:b/>
        <w:bCs/>
        <w:color w:val="000000" w:themeColor="text1"/>
      </w:rPr>
      <w:tblPr/>
      <w:tcPr>
        <w:shd w:val="clear" w:color="auto" w:fill="FAFB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8FA" w:themeFill="accent2" w:themeFillTint="33"/>
      </w:tcPr>
    </w:tblStylePr>
    <w:tblStylePr w:type="band1Vert">
      <w:tblPr/>
      <w:tcPr>
        <w:shd w:val="clear" w:color="auto" w:fill="E8EDF4" w:themeFill="accent2" w:themeFillTint="7F"/>
      </w:tcPr>
    </w:tblStylePr>
    <w:tblStylePr w:type="band1Horz">
      <w:tblPr/>
      <w:tcPr>
        <w:tcBorders>
          <w:insideH w:val="single" w:sz="6" w:space="0" w:color="D2DDEA" w:themeColor="accent2"/>
          <w:insideV w:val="single" w:sz="6" w:space="0" w:color="D2DDEA" w:themeColor="accent2"/>
        </w:tcBorders>
        <w:shd w:val="clear" w:color="auto" w:fill="E8EDF4"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DCF" w:themeColor="accent3"/>
        <w:left w:val="single" w:sz="8" w:space="0" w:color="009DCF" w:themeColor="accent3"/>
        <w:bottom w:val="single" w:sz="8" w:space="0" w:color="009DCF" w:themeColor="accent3"/>
        <w:right w:val="single" w:sz="8" w:space="0" w:color="009DCF" w:themeColor="accent3"/>
        <w:insideH w:val="single" w:sz="8" w:space="0" w:color="009DCF" w:themeColor="accent3"/>
        <w:insideV w:val="single" w:sz="8" w:space="0" w:color="009DCF" w:themeColor="accent3"/>
      </w:tblBorders>
    </w:tblPr>
    <w:tcPr>
      <w:shd w:val="clear" w:color="auto" w:fill="B4ECFF" w:themeFill="accent3" w:themeFillTint="3F"/>
    </w:tcPr>
    <w:tblStylePr w:type="firstRow">
      <w:rPr>
        <w:b/>
        <w:bCs/>
        <w:color w:val="000000" w:themeColor="text1"/>
      </w:rPr>
      <w:tblPr/>
      <w:tcPr>
        <w:shd w:val="clear" w:color="auto" w:fill="E1F7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0FF" w:themeFill="accent3" w:themeFillTint="33"/>
      </w:tcPr>
    </w:tblStylePr>
    <w:tblStylePr w:type="band1Vert">
      <w:tblPr/>
      <w:tcPr>
        <w:shd w:val="clear" w:color="auto" w:fill="68DAFF" w:themeFill="accent3" w:themeFillTint="7F"/>
      </w:tcPr>
    </w:tblStylePr>
    <w:tblStylePr w:type="band1Horz">
      <w:tblPr/>
      <w:tcPr>
        <w:tcBorders>
          <w:insideH w:val="single" w:sz="6" w:space="0" w:color="009DCF" w:themeColor="accent3"/>
          <w:insideV w:val="single" w:sz="6" w:space="0" w:color="009DCF" w:themeColor="accent3"/>
        </w:tcBorders>
        <w:shd w:val="clear" w:color="auto" w:fill="68DAFF"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B2A6" w:themeColor="accent4"/>
        <w:left w:val="single" w:sz="8" w:space="0" w:color="17B2A6" w:themeColor="accent4"/>
        <w:bottom w:val="single" w:sz="8" w:space="0" w:color="17B2A6" w:themeColor="accent4"/>
        <w:right w:val="single" w:sz="8" w:space="0" w:color="17B2A6" w:themeColor="accent4"/>
        <w:insideH w:val="single" w:sz="8" w:space="0" w:color="17B2A6" w:themeColor="accent4"/>
        <w:insideV w:val="single" w:sz="8" w:space="0" w:color="17B2A6" w:themeColor="accent4"/>
      </w:tblBorders>
    </w:tblPr>
    <w:tcPr>
      <w:shd w:val="clear" w:color="auto" w:fill="BBF6F1" w:themeFill="accent4" w:themeFillTint="3F"/>
    </w:tcPr>
    <w:tblStylePr w:type="firstRow">
      <w:rPr>
        <w:b/>
        <w:bCs/>
        <w:color w:val="000000" w:themeColor="text1"/>
      </w:rPr>
      <w:tblPr/>
      <w:tcPr>
        <w:shd w:val="clear" w:color="auto" w:fill="E4FB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8F4" w:themeFill="accent4" w:themeFillTint="33"/>
      </w:tcPr>
    </w:tblStylePr>
    <w:tblStylePr w:type="band1Vert">
      <w:tblPr/>
      <w:tcPr>
        <w:shd w:val="clear" w:color="auto" w:fill="76EDE4" w:themeFill="accent4" w:themeFillTint="7F"/>
      </w:tcPr>
    </w:tblStylePr>
    <w:tblStylePr w:type="band1Horz">
      <w:tblPr/>
      <w:tcPr>
        <w:tcBorders>
          <w:insideH w:val="single" w:sz="6" w:space="0" w:color="17B2A6" w:themeColor="accent4"/>
          <w:insideV w:val="single" w:sz="6" w:space="0" w:color="17B2A6" w:themeColor="accent4"/>
        </w:tcBorders>
        <w:shd w:val="clear" w:color="auto" w:fill="76EDE4"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C11F" w:themeColor="accent5"/>
        <w:left w:val="single" w:sz="8" w:space="0" w:color="95C11F" w:themeColor="accent5"/>
        <w:bottom w:val="single" w:sz="8" w:space="0" w:color="95C11F" w:themeColor="accent5"/>
        <w:right w:val="single" w:sz="8" w:space="0" w:color="95C11F" w:themeColor="accent5"/>
        <w:insideH w:val="single" w:sz="8" w:space="0" w:color="95C11F" w:themeColor="accent5"/>
        <w:insideV w:val="single" w:sz="8" w:space="0" w:color="95C11F" w:themeColor="accent5"/>
      </w:tblBorders>
    </w:tblPr>
    <w:tcPr>
      <w:shd w:val="clear" w:color="auto" w:fill="E7F5C2" w:themeFill="accent5" w:themeFillTint="3F"/>
    </w:tcPr>
    <w:tblStylePr w:type="firstRow">
      <w:rPr>
        <w:b/>
        <w:bCs/>
        <w:color w:val="000000" w:themeColor="text1"/>
      </w:rPr>
      <w:tblPr/>
      <w:tcPr>
        <w:shd w:val="clear" w:color="auto" w:fill="F5FB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7CD" w:themeFill="accent5" w:themeFillTint="33"/>
      </w:tcPr>
    </w:tblStylePr>
    <w:tblStylePr w:type="band1Vert">
      <w:tblPr/>
      <w:tcPr>
        <w:shd w:val="clear" w:color="auto" w:fill="CEEB84" w:themeFill="accent5" w:themeFillTint="7F"/>
      </w:tcPr>
    </w:tblStylePr>
    <w:tblStylePr w:type="band1Horz">
      <w:tblPr/>
      <w:tcPr>
        <w:tcBorders>
          <w:insideH w:val="single" w:sz="6" w:space="0" w:color="95C11F" w:themeColor="accent5"/>
          <w:insideV w:val="single" w:sz="6" w:space="0" w:color="95C11F" w:themeColor="accent5"/>
        </w:tcBorders>
        <w:shd w:val="clear" w:color="auto" w:fill="CEEB8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rsid w:val="003C09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9A83D" w:themeColor="accent6"/>
        <w:left w:val="single" w:sz="8" w:space="0" w:color="59A83D" w:themeColor="accent6"/>
        <w:bottom w:val="single" w:sz="8" w:space="0" w:color="59A83D" w:themeColor="accent6"/>
        <w:right w:val="single" w:sz="8" w:space="0" w:color="59A83D" w:themeColor="accent6"/>
        <w:insideH w:val="single" w:sz="8" w:space="0" w:color="59A83D" w:themeColor="accent6"/>
        <w:insideV w:val="single" w:sz="8" w:space="0" w:color="59A83D" w:themeColor="accent6"/>
      </w:tblBorders>
    </w:tblPr>
    <w:tcPr>
      <w:shd w:val="clear" w:color="auto" w:fill="D4ECCB" w:themeFill="accent6" w:themeFillTint="3F"/>
    </w:tcPr>
    <w:tblStylePr w:type="firstRow">
      <w:rPr>
        <w:b/>
        <w:bCs/>
        <w:color w:val="000000" w:themeColor="text1"/>
      </w:rPr>
      <w:tblPr/>
      <w:tcPr>
        <w:shd w:val="clear" w:color="auto" w:fill="EEF7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F0D5" w:themeFill="accent6" w:themeFillTint="33"/>
      </w:tcPr>
    </w:tblStylePr>
    <w:tblStylePr w:type="band1Vert">
      <w:tblPr/>
      <w:tcPr>
        <w:shd w:val="clear" w:color="auto" w:fill="A9D998" w:themeFill="accent6" w:themeFillTint="7F"/>
      </w:tcPr>
    </w:tblStylePr>
    <w:tblStylePr w:type="band1Horz">
      <w:tblPr/>
      <w:tcPr>
        <w:tcBorders>
          <w:insideH w:val="single" w:sz="6" w:space="0" w:color="59A83D" w:themeColor="accent6"/>
          <w:insideV w:val="single" w:sz="6" w:space="0" w:color="59A83D" w:themeColor="accent6"/>
        </w:tcBorders>
        <w:shd w:val="clear" w:color="auto" w:fill="A9D998"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rsid w:val="003C09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rsid w:val="003C09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D4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B8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B8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B8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B8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5AA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5AAFF" w:themeFill="accent1" w:themeFillTint="7F"/>
      </w:tcPr>
    </w:tblStylePr>
  </w:style>
  <w:style w:type="table" w:styleId="MittleresRaster3-Akzent2">
    <w:name w:val="Medium Grid 3 Accent 2"/>
    <w:basedOn w:val="NormaleTabelle"/>
    <w:uiPriority w:val="69"/>
    <w:semiHidden/>
    <w:rsid w:val="003C09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F6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2DD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2DD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2DD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2DD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ED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EDF4" w:themeFill="accent2" w:themeFillTint="7F"/>
      </w:tcPr>
    </w:tblStylePr>
  </w:style>
  <w:style w:type="table" w:styleId="MittleresRaster3-Akzent3">
    <w:name w:val="Medium Grid 3 Accent 3"/>
    <w:basedOn w:val="NormaleTabelle"/>
    <w:uiPriority w:val="69"/>
    <w:semiHidden/>
    <w:rsid w:val="003C09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EC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DC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DC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DC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DC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DA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DAFF" w:themeFill="accent3" w:themeFillTint="7F"/>
      </w:tcPr>
    </w:tblStylePr>
  </w:style>
  <w:style w:type="table" w:styleId="MittleresRaster3-Akzent4">
    <w:name w:val="Medium Grid 3 Accent 4"/>
    <w:basedOn w:val="NormaleTabelle"/>
    <w:uiPriority w:val="69"/>
    <w:semiHidden/>
    <w:rsid w:val="003C09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F6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B2A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B2A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B2A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B2A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6ED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6EDE4" w:themeFill="accent4" w:themeFillTint="7F"/>
      </w:tcPr>
    </w:tblStylePr>
  </w:style>
  <w:style w:type="table" w:styleId="MittleresRaster3-Akzent5">
    <w:name w:val="Medium Grid 3 Accent 5"/>
    <w:basedOn w:val="NormaleTabelle"/>
    <w:uiPriority w:val="69"/>
    <w:semiHidden/>
    <w:rsid w:val="003C09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F5C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5C11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5C11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5C11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5C11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EB8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EB84" w:themeFill="accent5" w:themeFillTint="7F"/>
      </w:tcPr>
    </w:tblStylePr>
  </w:style>
  <w:style w:type="table" w:styleId="MittleresRaster3-Akzent6">
    <w:name w:val="Medium Grid 3 Accent 6"/>
    <w:basedOn w:val="NormaleTabelle"/>
    <w:uiPriority w:val="69"/>
    <w:semiHidden/>
    <w:rsid w:val="003C09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CC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A83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A83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A83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A83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D9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D998" w:themeFill="accent6" w:themeFillTint="7F"/>
      </w:tcPr>
    </w:tblStylePr>
  </w:style>
  <w:style w:type="paragraph" w:styleId="Nachrichtenkopf">
    <w:name w:val="Message Header"/>
    <w:basedOn w:val="Standard"/>
    <w:link w:val="NachrichtenkopfZchn"/>
    <w:uiPriority w:val="99"/>
    <w:semiHidden/>
    <w:rsid w:val="003C097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3C0973"/>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C0973"/>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3C0973"/>
    <w:rPr>
      <w:rFonts w:ascii="Consolas" w:hAnsi="Consolas" w:cs="Consolas"/>
      <w:sz w:val="21"/>
      <w:szCs w:val="21"/>
    </w:rPr>
  </w:style>
  <w:style w:type="paragraph" w:styleId="Rechtsgrundlagenverzeichnis">
    <w:name w:val="table of authorities"/>
    <w:basedOn w:val="Standard"/>
    <w:next w:val="Standard"/>
    <w:uiPriority w:val="99"/>
    <w:semiHidden/>
    <w:rsid w:val="003C0973"/>
    <w:pPr>
      <w:spacing w:after="0"/>
      <w:ind w:left="200" w:hanging="200"/>
    </w:pPr>
  </w:style>
  <w:style w:type="paragraph" w:styleId="RGV-berschrift">
    <w:name w:val="toa heading"/>
    <w:basedOn w:val="Standard"/>
    <w:next w:val="Standard"/>
    <w:uiPriority w:val="99"/>
    <w:semiHidden/>
    <w:rsid w:val="003C0973"/>
    <w:pPr>
      <w:spacing w:before="120"/>
    </w:pPr>
    <w:rPr>
      <w:rFonts w:asciiTheme="majorHAnsi" w:eastAsiaTheme="majorEastAsia" w:hAnsiTheme="majorHAnsi" w:cstheme="majorBidi"/>
      <w:b/>
      <w:bCs/>
      <w:sz w:val="24"/>
      <w:szCs w:val="24"/>
    </w:rPr>
  </w:style>
  <w:style w:type="character" w:styleId="Seitenzahl">
    <w:name w:val="page number"/>
    <w:basedOn w:val="Absatz-Standardschriftart"/>
    <w:uiPriority w:val="99"/>
    <w:semiHidden/>
    <w:rsid w:val="003C0973"/>
  </w:style>
  <w:style w:type="paragraph" w:styleId="StandardWeb">
    <w:name w:val="Normal (Web)"/>
    <w:basedOn w:val="Standard"/>
    <w:uiPriority w:val="99"/>
    <w:semiHidden/>
    <w:rsid w:val="003C0973"/>
    <w:rPr>
      <w:rFonts w:ascii="Times New Roman" w:hAnsi="Times New Roman" w:cs="Times New Roman"/>
      <w:sz w:val="24"/>
      <w:szCs w:val="24"/>
    </w:rPr>
  </w:style>
  <w:style w:type="paragraph" w:styleId="Standardeinzug">
    <w:name w:val="Normal Indent"/>
    <w:basedOn w:val="Standard"/>
    <w:uiPriority w:val="99"/>
    <w:semiHidden/>
    <w:rsid w:val="003C0973"/>
    <w:pPr>
      <w:ind w:left="708"/>
    </w:pPr>
  </w:style>
  <w:style w:type="table" w:styleId="Tabelle3D-Effekt1">
    <w:name w:val="Table 3D effects 1"/>
    <w:basedOn w:val="NormaleTabelle"/>
    <w:uiPriority w:val="99"/>
    <w:semiHidden/>
    <w:rsid w:val="003C0973"/>
    <w:pPr>
      <w:spacing w:after="140" w:line="276"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rsid w:val="003C0973"/>
    <w:pPr>
      <w:spacing w:after="140" w:line="276"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rsid w:val="003C0973"/>
    <w:pPr>
      <w:spacing w:after="140" w:line="276"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rsid w:val="003C0973"/>
    <w:pPr>
      <w:spacing w:after="140" w:line="276"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rsid w:val="003C0973"/>
    <w:pPr>
      <w:spacing w:after="140" w:line="276"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rsid w:val="003C0973"/>
    <w:pPr>
      <w:spacing w:after="140" w:line="276"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rsid w:val="003C0973"/>
    <w:pPr>
      <w:spacing w:after="140" w:line="27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rsid w:val="003C0973"/>
    <w:pPr>
      <w:spacing w:after="140" w:line="27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rsid w:val="003C0973"/>
    <w:pPr>
      <w:spacing w:after="140" w:line="276"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rsid w:val="003C0973"/>
    <w:pPr>
      <w:spacing w:after="140" w:line="276"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rsid w:val="003C0973"/>
    <w:pPr>
      <w:spacing w:after="140" w:line="276"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rsid w:val="003C0973"/>
    <w:pPr>
      <w:spacing w:after="140" w:line="276"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rsid w:val="003C0973"/>
    <w:pPr>
      <w:spacing w:after="140"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rsid w:val="003C0973"/>
    <w:pPr>
      <w:spacing w:after="140" w:line="276"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rsid w:val="003C0973"/>
    <w:pPr>
      <w:spacing w:after="140" w:line="27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rsid w:val="003C0973"/>
    <w:pPr>
      <w:spacing w:after="140" w:line="27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rsid w:val="003C0973"/>
    <w:pPr>
      <w:spacing w:after="140" w:line="276"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rsid w:val="003C0973"/>
    <w:pPr>
      <w:spacing w:after="140" w:line="276"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rsid w:val="003C0973"/>
    <w:pPr>
      <w:spacing w:after="140" w:line="276"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rsid w:val="003C0973"/>
    <w:pPr>
      <w:spacing w:after="140" w:line="276"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rsid w:val="003C0973"/>
    <w:pPr>
      <w:spacing w:after="140" w:line="276"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rsid w:val="003C0973"/>
    <w:pPr>
      <w:spacing w:after="140" w:line="276"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rsid w:val="003C0973"/>
    <w:pPr>
      <w:spacing w:after="140" w:line="276"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rsid w:val="003C0973"/>
    <w:pPr>
      <w:spacing w:after="140"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rsid w:val="003C0973"/>
    <w:pPr>
      <w:spacing w:after="140"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rsid w:val="003C0973"/>
    <w:pPr>
      <w:spacing w:after="140"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rsid w:val="003C0973"/>
    <w:pPr>
      <w:spacing w:after="140" w:line="276"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rsid w:val="003C0973"/>
    <w:pPr>
      <w:spacing w:after="140" w:line="276"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rsid w:val="003C0973"/>
    <w:pPr>
      <w:spacing w:after="140" w:line="27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rsid w:val="003C0973"/>
    <w:pPr>
      <w:spacing w:after="140" w:line="276"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rsid w:val="003C0973"/>
    <w:pPr>
      <w:spacing w:after="140" w:line="276"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rsid w:val="003C0973"/>
    <w:pPr>
      <w:spacing w:after="140" w:line="276"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rsid w:val="003C0973"/>
    <w:pPr>
      <w:spacing w:after="140" w:line="276"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rsid w:val="003C0973"/>
    <w:pPr>
      <w:spacing w:after="140" w:line="276"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rsid w:val="003C0973"/>
    <w:pPr>
      <w:spacing w:after="140" w:line="276"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rsid w:val="003C0973"/>
    <w:pPr>
      <w:spacing w:after="140" w:line="27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rsid w:val="003C0973"/>
    <w:pPr>
      <w:spacing w:after="140" w:line="27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uiPriority w:val="99"/>
    <w:semiHidden/>
    <w:rsid w:val="003C0973"/>
    <w:pPr>
      <w:spacing w:after="140" w:line="276"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rsid w:val="003C0973"/>
    <w:pPr>
      <w:spacing w:after="140" w:line="276"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uiPriority w:val="99"/>
    <w:semiHidden/>
    <w:rsid w:val="003C0973"/>
    <w:pPr>
      <w:spacing w:after="140" w:line="27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rsid w:val="003C0973"/>
    <w:pPr>
      <w:spacing w:after="140" w:line="276"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rsid w:val="003C0973"/>
    <w:pPr>
      <w:spacing w:after="140" w:line="276"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uiPriority w:val="99"/>
    <w:semiHidden/>
    <w:rsid w:val="003C0973"/>
    <w:pPr>
      <w:spacing w:after="14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rsid w:val="003C0973"/>
    <w:pPr>
      <w:spacing w:after="120"/>
    </w:pPr>
  </w:style>
  <w:style w:type="character" w:customStyle="1" w:styleId="TextkrperZchn">
    <w:name w:val="Textkörper Zchn"/>
    <w:basedOn w:val="Absatz-Standardschriftart"/>
    <w:link w:val="Textkrper"/>
    <w:uiPriority w:val="99"/>
    <w:semiHidden/>
    <w:rsid w:val="003C0973"/>
    <w:rPr>
      <w:sz w:val="20"/>
    </w:rPr>
  </w:style>
  <w:style w:type="paragraph" w:styleId="Textkrper2">
    <w:name w:val="Body Text 2"/>
    <w:basedOn w:val="Standard"/>
    <w:link w:val="Textkrper2Zchn"/>
    <w:uiPriority w:val="99"/>
    <w:semiHidden/>
    <w:rsid w:val="003C0973"/>
    <w:pPr>
      <w:spacing w:after="120" w:line="480" w:lineRule="auto"/>
    </w:pPr>
  </w:style>
  <w:style w:type="character" w:customStyle="1" w:styleId="Textkrper2Zchn">
    <w:name w:val="Textkörper 2 Zchn"/>
    <w:basedOn w:val="Absatz-Standardschriftart"/>
    <w:link w:val="Textkrper2"/>
    <w:uiPriority w:val="99"/>
    <w:semiHidden/>
    <w:rsid w:val="003C0973"/>
    <w:rPr>
      <w:sz w:val="20"/>
    </w:rPr>
  </w:style>
  <w:style w:type="paragraph" w:styleId="Textkrper3">
    <w:name w:val="Body Text 3"/>
    <w:basedOn w:val="Standard"/>
    <w:link w:val="Textkrper3Zchn"/>
    <w:uiPriority w:val="99"/>
    <w:semiHidden/>
    <w:rsid w:val="003C0973"/>
    <w:pPr>
      <w:spacing w:after="120"/>
    </w:pPr>
    <w:rPr>
      <w:sz w:val="16"/>
      <w:szCs w:val="16"/>
    </w:rPr>
  </w:style>
  <w:style w:type="character" w:customStyle="1" w:styleId="Textkrper3Zchn">
    <w:name w:val="Textkörper 3 Zchn"/>
    <w:basedOn w:val="Absatz-Standardschriftart"/>
    <w:link w:val="Textkrper3"/>
    <w:uiPriority w:val="99"/>
    <w:semiHidden/>
    <w:rsid w:val="003C0973"/>
    <w:rPr>
      <w:sz w:val="16"/>
      <w:szCs w:val="16"/>
    </w:rPr>
  </w:style>
  <w:style w:type="paragraph" w:styleId="Textkrper-Einzug2">
    <w:name w:val="Body Text Indent 2"/>
    <w:basedOn w:val="Standard"/>
    <w:link w:val="Textkrper-Einzug2Zchn"/>
    <w:uiPriority w:val="99"/>
    <w:semiHidden/>
    <w:rsid w:val="003C0973"/>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C0973"/>
    <w:rPr>
      <w:sz w:val="20"/>
    </w:rPr>
  </w:style>
  <w:style w:type="paragraph" w:styleId="Textkrper-Einzug3">
    <w:name w:val="Body Text Indent 3"/>
    <w:basedOn w:val="Standard"/>
    <w:link w:val="Textkrper-Einzug3Zchn"/>
    <w:uiPriority w:val="99"/>
    <w:semiHidden/>
    <w:rsid w:val="003C0973"/>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3C0973"/>
    <w:rPr>
      <w:sz w:val="16"/>
      <w:szCs w:val="16"/>
    </w:rPr>
  </w:style>
  <w:style w:type="paragraph" w:styleId="Textkrper-Erstzeileneinzug">
    <w:name w:val="Body Text First Indent"/>
    <w:basedOn w:val="Textkrper"/>
    <w:link w:val="Textkrper-ErstzeileneinzugZchn"/>
    <w:uiPriority w:val="99"/>
    <w:semiHidden/>
    <w:rsid w:val="003C0973"/>
    <w:pPr>
      <w:spacing w:after="140"/>
      <w:ind w:firstLine="360"/>
    </w:pPr>
  </w:style>
  <w:style w:type="character" w:customStyle="1" w:styleId="Textkrper-ErstzeileneinzugZchn">
    <w:name w:val="Textkörper-Erstzeileneinzug Zchn"/>
    <w:basedOn w:val="TextkrperZchn"/>
    <w:link w:val="Textkrper-Erstzeileneinzug"/>
    <w:uiPriority w:val="99"/>
    <w:semiHidden/>
    <w:rsid w:val="003C0973"/>
    <w:rPr>
      <w:sz w:val="20"/>
    </w:rPr>
  </w:style>
  <w:style w:type="paragraph" w:styleId="Textkrper-Zeileneinzug">
    <w:name w:val="Body Text Indent"/>
    <w:basedOn w:val="Standard"/>
    <w:link w:val="Textkrper-ZeileneinzugZchn"/>
    <w:uiPriority w:val="99"/>
    <w:semiHidden/>
    <w:rsid w:val="003C0973"/>
    <w:pPr>
      <w:spacing w:after="120"/>
      <w:ind w:left="283"/>
    </w:pPr>
  </w:style>
  <w:style w:type="character" w:customStyle="1" w:styleId="Textkrper-ZeileneinzugZchn">
    <w:name w:val="Textkörper-Zeileneinzug Zchn"/>
    <w:basedOn w:val="Absatz-Standardschriftart"/>
    <w:link w:val="Textkrper-Zeileneinzug"/>
    <w:uiPriority w:val="99"/>
    <w:semiHidden/>
    <w:rsid w:val="003C0973"/>
    <w:rPr>
      <w:sz w:val="20"/>
    </w:rPr>
  </w:style>
  <w:style w:type="paragraph" w:styleId="Textkrper-Erstzeileneinzug2">
    <w:name w:val="Body Text First Indent 2"/>
    <w:basedOn w:val="Textkrper-Zeileneinzug"/>
    <w:link w:val="Textkrper-Erstzeileneinzug2Zchn"/>
    <w:uiPriority w:val="99"/>
    <w:semiHidden/>
    <w:rsid w:val="003C0973"/>
    <w:pPr>
      <w:spacing w:after="14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C0973"/>
    <w:rPr>
      <w:sz w:val="20"/>
    </w:rPr>
  </w:style>
  <w:style w:type="paragraph" w:styleId="Umschlagabsenderadresse">
    <w:name w:val="envelope return"/>
    <w:basedOn w:val="Standard"/>
    <w:uiPriority w:val="99"/>
    <w:semiHidden/>
    <w:rsid w:val="003C0973"/>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C0973"/>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C0973"/>
    <w:pPr>
      <w:spacing w:after="0" w:line="240" w:lineRule="auto"/>
      <w:ind w:left="4252"/>
    </w:pPr>
  </w:style>
  <w:style w:type="character" w:customStyle="1" w:styleId="UnterschriftZchn">
    <w:name w:val="Unterschrift Zchn"/>
    <w:basedOn w:val="Absatz-Standardschriftart"/>
    <w:link w:val="Unterschrift"/>
    <w:uiPriority w:val="99"/>
    <w:semiHidden/>
    <w:rsid w:val="003C0973"/>
    <w:rPr>
      <w:sz w:val="20"/>
    </w:rPr>
  </w:style>
  <w:style w:type="paragraph" w:styleId="Untertitel">
    <w:name w:val="Subtitle"/>
    <w:basedOn w:val="Standard"/>
    <w:next w:val="Standard"/>
    <w:link w:val="UntertitelZchn"/>
    <w:uiPriority w:val="11"/>
    <w:semiHidden/>
    <w:rsid w:val="003C0973"/>
    <w:pPr>
      <w:numPr>
        <w:ilvl w:val="1"/>
      </w:numPr>
    </w:pPr>
    <w:rPr>
      <w:rFonts w:asciiTheme="majorHAnsi" w:eastAsiaTheme="majorEastAsia" w:hAnsiTheme="majorHAnsi" w:cstheme="majorBidi"/>
      <w:i/>
      <w:iCs/>
      <w:color w:val="004B89" w:themeColor="accent1"/>
      <w:spacing w:val="15"/>
      <w:sz w:val="24"/>
      <w:szCs w:val="24"/>
    </w:rPr>
  </w:style>
  <w:style w:type="character" w:customStyle="1" w:styleId="UntertitelZchn">
    <w:name w:val="Untertitel Zchn"/>
    <w:basedOn w:val="Absatz-Standardschriftart"/>
    <w:link w:val="Untertitel"/>
    <w:uiPriority w:val="11"/>
    <w:rsid w:val="003C0973"/>
    <w:rPr>
      <w:rFonts w:asciiTheme="majorHAnsi" w:eastAsiaTheme="majorEastAsia" w:hAnsiTheme="majorHAnsi" w:cstheme="majorBidi"/>
      <w:i/>
      <w:iCs/>
      <w:color w:val="004B89" w:themeColor="accent1"/>
      <w:spacing w:val="15"/>
      <w:sz w:val="24"/>
      <w:szCs w:val="24"/>
    </w:rPr>
  </w:style>
  <w:style w:type="paragraph" w:styleId="Verzeichnis4">
    <w:name w:val="toc 4"/>
    <w:basedOn w:val="Standard"/>
    <w:next w:val="Standard"/>
    <w:autoRedefine/>
    <w:uiPriority w:val="39"/>
    <w:semiHidden/>
    <w:rsid w:val="003C0973"/>
    <w:pPr>
      <w:spacing w:after="100"/>
      <w:ind w:left="600"/>
    </w:pPr>
  </w:style>
  <w:style w:type="paragraph" w:styleId="Verzeichnis5">
    <w:name w:val="toc 5"/>
    <w:basedOn w:val="Standard"/>
    <w:next w:val="Standard"/>
    <w:autoRedefine/>
    <w:uiPriority w:val="39"/>
    <w:semiHidden/>
    <w:rsid w:val="003C0973"/>
    <w:pPr>
      <w:spacing w:after="100"/>
      <w:ind w:left="800"/>
    </w:pPr>
  </w:style>
  <w:style w:type="paragraph" w:styleId="Verzeichnis6">
    <w:name w:val="toc 6"/>
    <w:basedOn w:val="Standard"/>
    <w:next w:val="Standard"/>
    <w:autoRedefine/>
    <w:uiPriority w:val="39"/>
    <w:semiHidden/>
    <w:rsid w:val="003C0973"/>
    <w:pPr>
      <w:spacing w:after="100"/>
      <w:ind w:left="1000"/>
    </w:pPr>
  </w:style>
  <w:style w:type="paragraph" w:styleId="Verzeichnis7">
    <w:name w:val="toc 7"/>
    <w:basedOn w:val="Standard"/>
    <w:next w:val="Standard"/>
    <w:autoRedefine/>
    <w:uiPriority w:val="39"/>
    <w:semiHidden/>
    <w:rsid w:val="003C0973"/>
    <w:pPr>
      <w:spacing w:after="100"/>
      <w:ind w:left="1200"/>
    </w:pPr>
  </w:style>
  <w:style w:type="paragraph" w:styleId="Verzeichnis8">
    <w:name w:val="toc 8"/>
    <w:basedOn w:val="Standard"/>
    <w:next w:val="Standard"/>
    <w:autoRedefine/>
    <w:uiPriority w:val="39"/>
    <w:semiHidden/>
    <w:rsid w:val="003C0973"/>
    <w:pPr>
      <w:spacing w:after="100"/>
      <w:ind w:left="1400"/>
    </w:pPr>
  </w:style>
  <w:style w:type="paragraph" w:styleId="Verzeichnis9">
    <w:name w:val="toc 9"/>
    <w:basedOn w:val="Standard"/>
    <w:next w:val="Standard"/>
    <w:autoRedefine/>
    <w:uiPriority w:val="39"/>
    <w:semiHidden/>
    <w:rsid w:val="003C0973"/>
    <w:pPr>
      <w:spacing w:after="100"/>
      <w:ind w:left="1600"/>
    </w:pPr>
  </w:style>
  <w:style w:type="character" w:styleId="Zeilennummer">
    <w:name w:val="line number"/>
    <w:basedOn w:val="Absatz-Standardschriftart"/>
    <w:uiPriority w:val="99"/>
    <w:semiHidden/>
    <w:rsid w:val="003C0973"/>
  </w:style>
  <w:style w:type="paragraph" w:customStyle="1" w:styleId="RechtstextQuelle">
    <w:name w:val="Rechtstext/Quelle"/>
    <w:basedOn w:val="Standard"/>
    <w:uiPriority w:val="13"/>
    <w:qFormat/>
    <w:rsid w:val="00DA7F23"/>
    <w:pPr>
      <w:spacing w:line="240" w:lineRule="auto"/>
    </w:pPr>
    <w:rPr>
      <w:sz w:val="16"/>
    </w:rPr>
  </w:style>
  <w:style w:type="paragraph" w:customStyle="1" w:styleId="Formular">
    <w:name w:val="Formular"/>
    <w:basedOn w:val="Standard"/>
    <w:uiPriority w:val="15"/>
    <w:unhideWhenUsed/>
    <w:qFormat/>
    <w:rsid w:val="00F23F50"/>
    <w:pPr>
      <w:pBdr>
        <w:top w:val="single" w:sz="2" w:space="1" w:color="auto"/>
        <w:between w:val="single" w:sz="2" w:space="1" w:color="auto"/>
      </w:pBdr>
      <w:tabs>
        <w:tab w:val="left" w:pos="3346"/>
        <w:tab w:val="left" w:pos="6521"/>
      </w:tabs>
      <w:spacing w:before="400" w:after="400"/>
    </w:pPr>
    <w:rPr>
      <w:rFonts w:eastAsia="Ronnia Lt" w:cs="Times New Roman"/>
      <w:sz w:val="16"/>
      <w:szCs w:val="16"/>
    </w:rPr>
  </w:style>
  <w:style w:type="paragraph" w:customStyle="1" w:styleId="IHK-Aufzhlung">
    <w:name w:val="IHK-Aufzählung"/>
    <w:basedOn w:val="Listenabsatz"/>
    <w:uiPriority w:val="98"/>
    <w:semiHidden/>
    <w:rsid w:val="00FF4994"/>
    <w:pPr>
      <w:numPr>
        <w:numId w:val="38"/>
      </w:numPr>
      <w:spacing w:after="140"/>
      <w:contextualSpacing w:val="0"/>
    </w:pPr>
  </w:style>
  <w:style w:type="paragraph" w:customStyle="1" w:styleId="Aufzhlung-Einleitung">
    <w:name w:val="Aufzählung-Einleitung"/>
    <w:basedOn w:val="Standard"/>
    <w:link w:val="Aufzhlung-EinleitungZchn"/>
    <w:uiPriority w:val="8"/>
    <w:qFormat/>
    <w:rsid w:val="003D513F"/>
    <w:pPr>
      <w:spacing w:after="140"/>
    </w:pPr>
    <w:rPr>
      <w:rFonts w:eastAsia="Times New Roman" w:cs="Times New Roman"/>
    </w:rPr>
  </w:style>
  <w:style w:type="character" w:customStyle="1" w:styleId="Aufzhlung-EinleitungZchn">
    <w:name w:val="Aufzählung-Einleitung Zchn"/>
    <w:basedOn w:val="Absatz-Standardschriftart"/>
    <w:link w:val="Aufzhlung-Einleitung"/>
    <w:uiPriority w:val="8"/>
    <w:locked/>
    <w:rsid w:val="003D513F"/>
    <w:rPr>
      <w:rFonts w:eastAsia="Times New Roman" w:cs="Times New Roman"/>
    </w:rPr>
  </w:style>
  <w:style w:type="paragraph" w:styleId="Listenabsatz">
    <w:name w:val="List Paragraph"/>
    <w:basedOn w:val="Standard"/>
    <w:uiPriority w:val="98"/>
    <w:semiHidden/>
    <w:rsid w:val="00FF4994"/>
    <w:pPr>
      <w:ind w:left="720"/>
      <w:contextualSpacing/>
    </w:pPr>
  </w:style>
  <w:style w:type="paragraph" w:customStyle="1" w:styleId="Auzhlung-Einleitung">
    <w:name w:val="Auzählung-Einleitung"/>
    <w:basedOn w:val="Standard"/>
    <w:link w:val="Auzhlung-EinleitungZchn"/>
    <w:uiPriority w:val="8"/>
    <w:qFormat/>
    <w:rsid w:val="00FF4994"/>
    <w:pPr>
      <w:spacing w:after="140"/>
    </w:pPr>
    <w:rPr>
      <w:rFonts w:eastAsia="Times New Roman" w:cs="Times New Roman"/>
    </w:rPr>
  </w:style>
  <w:style w:type="character" w:customStyle="1" w:styleId="Auzhlung-EinleitungZchn">
    <w:name w:val="Auzählung-Einleitung Zchn"/>
    <w:basedOn w:val="Absatz-Standardschriftart"/>
    <w:link w:val="Auzhlung-Einleitung"/>
    <w:uiPriority w:val="8"/>
    <w:locked/>
    <w:rsid w:val="00FF4994"/>
    <w:rPr>
      <w:rFonts w:eastAsia="Times New Roman" w:cs="Times New Roman"/>
    </w:rPr>
  </w:style>
  <w:style w:type="character" w:styleId="NichtaufgelsteErwhnung">
    <w:name w:val="Unresolved Mention"/>
    <w:basedOn w:val="Absatz-Standardschriftart"/>
    <w:uiPriority w:val="99"/>
    <w:semiHidden/>
    <w:unhideWhenUsed/>
    <w:rsid w:val="001D2A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utlook.office365.com/book/TerminbuchungAnwaltssprechstunde@berlinihkde.onmicrosoft.com/?ismsaljsauthenabled=tru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hk.de/berlin/service-und-beratung/recht-und-steuern/ihk-sprechstunden-recht/rechtssprechstunde-fuer-unternehmer-547604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hk.de/berlin/service-und-beratung/recht-und-steuern/vertragsrecht-online-recht/vertragsrecht/agb-2264800" TargetMode="External"/><Relationship Id="rId5" Type="http://schemas.openxmlformats.org/officeDocument/2006/relationships/numbering" Target="numbering.xml"/><Relationship Id="rId15" Type="http://schemas.openxmlformats.org/officeDocument/2006/relationships/hyperlink" Target="https://www.ihk.de/berlin/service-und-beratung/recht-und-steuern/vertragsrecht-online-recht/medien-it-recht/rechtliche-anforderungen-fuer-online-shops-4173820"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tlook.office365.com/owa/calendar/TerminbuchungAnwaltssprechstunde@berlinihkde.onmicrosoft.com/bookings/"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auwirecht@berlin.ihk.de"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za\OneDrive%20-%20IHK%20Berlin\MSOffice\IHKVorlagen\Merkblatt_Extern.dotx" TargetMode="External"/></Relationships>
</file>

<file path=word/theme/theme1.xml><?xml version="1.0" encoding="utf-8"?>
<a:theme xmlns:a="http://schemas.openxmlformats.org/drawingml/2006/main" name="IHK Klima1">
  <a:themeElements>
    <a:clrScheme name="IHK - Klima 1">
      <a:dk1>
        <a:sysClr val="windowText" lastClr="000000"/>
      </a:dk1>
      <a:lt1>
        <a:sysClr val="window" lastClr="FFFFFF"/>
      </a:lt1>
      <a:dk2>
        <a:srgbClr val="44546A"/>
      </a:dk2>
      <a:lt2>
        <a:srgbClr val="E7E6E6"/>
      </a:lt2>
      <a:accent1>
        <a:srgbClr val="004B89"/>
      </a:accent1>
      <a:accent2>
        <a:srgbClr val="D2DDEA"/>
      </a:accent2>
      <a:accent3>
        <a:srgbClr val="009DCF"/>
      </a:accent3>
      <a:accent4>
        <a:srgbClr val="17B2A6"/>
      </a:accent4>
      <a:accent5>
        <a:srgbClr val="95C11F"/>
      </a:accent5>
      <a:accent6>
        <a:srgbClr val="59A83D"/>
      </a:accent6>
      <a:hlink>
        <a:srgbClr val="004B89"/>
      </a:hlink>
      <a:folHlink>
        <a:srgbClr val="004B89"/>
      </a:folHlink>
    </a:clrScheme>
    <a:fontScheme name="I H K - Neu">
      <a:majorFont>
        <a:latin typeface="Ronnia for IHK"/>
        <a:ea typeface=""/>
        <a:cs typeface=""/>
      </a:majorFont>
      <a:minorFont>
        <a:latin typeface="Ronnia for IHK Light"/>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HK Klima1" id="{2F62FF00-6AAC-412B-93C8-CB2093F26F63}" vid="{9AF0D512-71F3-4333-BBA5-1DA9372AE0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41c086-6fbe-4f97-86cb-14793500761f" xsi:nil="true"/>
    <Datum xmlns="513b2ac2-92ac-4031-8218-11ef8c7743b8" xsi:nil="true"/>
    <lcf76f155ced4ddcb4097134ff3c332f xmlns="513b2ac2-92ac-4031-8218-11ef8c7743b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91A5FC74CEA984DAFD86373195BED1B" ma:contentTypeVersion="16" ma:contentTypeDescription="Ein neues Dokument erstellen." ma:contentTypeScope="" ma:versionID="10183c3d95fdec26542fbadd0576ac5b">
  <xsd:schema xmlns:xsd="http://www.w3.org/2001/XMLSchema" xmlns:xs="http://www.w3.org/2001/XMLSchema" xmlns:p="http://schemas.microsoft.com/office/2006/metadata/properties" xmlns:ns2="513b2ac2-92ac-4031-8218-11ef8c7743b8" xmlns:ns3="0241c086-6fbe-4f97-86cb-14793500761f" targetNamespace="http://schemas.microsoft.com/office/2006/metadata/properties" ma:root="true" ma:fieldsID="7192b7c8f914611a7ca245142d8f0317" ns2:_="" ns3:_="">
    <xsd:import namespace="513b2ac2-92ac-4031-8218-11ef8c7743b8"/>
    <xsd:import namespace="0241c086-6fbe-4f97-86cb-1479350076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Datum"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b2ac2-92ac-4031-8218-11ef8c774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756c6bbc-0ca4-4522-91e4-23684657fada" ma:termSetId="09814cd3-568e-fe90-9814-8d621ff8fb84" ma:anchorId="fba54fb3-c3e1-fe81-a776-ca4b69148c4d" ma:open="true" ma:isKeyword="false">
      <xsd:complexType>
        <xsd:sequence>
          <xsd:element ref="pc:Terms" minOccurs="0" maxOccurs="1"/>
        </xsd:sequence>
      </xsd:complexType>
    </xsd:element>
    <xsd:element name="Datum" ma:index="20" nillable="true" ma:displayName="Datum " ma:format="DateOnly" ma:internalName="Datum">
      <xsd:simpleType>
        <xsd:restriction base="dms:DateTim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41c086-6fbe-4f97-86cb-14793500761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5df3272-90fc-4627-ad50-4f9e754ebc4a}" ma:internalName="TaxCatchAll" ma:showField="CatchAllData" ma:web="0241c086-6fbe-4f97-86cb-14793500761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B065C5-E4AE-4E11-974D-0852A602DF91}">
  <ds:schemaRefs>
    <ds:schemaRef ds:uri="http://schemas.openxmlformats.org/officeDocument/2006/bibliography"/>
  </ds:schemaRefs>
</ds:datastoreItem>
</file>

<file path=customXml/itemProps2.xml><?xml version="1.0" encoding="utf-8"?>
<ds:datastoreItem xmlns:ds="http://schemas.openxmlformats.org/officeDocument/2006/customXml" ds:itemID="{C7F13FE4-5804-49CB-80AA-E1DD25DB1806}">
  <ds:schemaRefs>
    <ds:schemaRef ds:uri="http://schemas.microsoft.com/sharepoint/v3/contenttype/forms"/>
  </ds:schemaRefs>
</ds:datastoreItem>
</file>

<file path=customXml/itemProps3.xml><?xml version="1.0" encoding="utf-8"?>
<ds:datastoreItem xmlns:ds="http://schemas.openxmlformats.org/officeDocument/2006/customXml" ds:itemID="{CDB6D218-FF0F-4E9A-949C-AAB31D898E55}">
  <ds:schemaRefs>
    <ds:schemaRef ds:uri="http://schemas.microsoft.com/office/2006/metadata/properties"/>
    <ds:schemaRef ds:uri="http://schemas.microsoft.com/office/infopath/2007/PartnerControls"/>
    <ds:schemaRef ds:uri="0241c086-6fbe-4f97-86cb-14793500761f"/>
    <ds:schemaRef ds:uri="513b2ac2-92ac-4031-8218-11ef8c7743b8"/>
  </ds:schemaRefs>
</ds:datastoreItem>
</file>

<file path=customXml/itemProps4.xml><?xml version="1.0" encoding="utf-8"?>
<ds:datastoreItem xmlns:ds="http://schemas.openxmlformats.org/officeDocument/2006/customXml" ds:itemID="{0CBF5628-0228-410A-A0E9-F08518A45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3b2ac2-92ac-4031-8218-11ef8c7743b8"/>
    <ds:schemaRef ds:uri="0241c086-6fbe-4f97-86cb-1479350076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Merkblatt_Extern</Template>
  <TotalTime>0</TotalTime>
  <Pages>12</Pages>
  <Words>2946</Words>
  <Characters>18565</Characters>
  <Application>Microsoft Office Word</Application>
  <DocSecurity>0</DocSecurity>
  <Lines>154</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 Krastev Georgiev</dc:creator>
  <cp:lastModifiedBy>Felix Zappe</cp:lastModifiedBy>
  <cp:revision>192</cp:revision>
  <cp:lastPrinted>2019-02-25T10:10:00Z</cp:lastPrinted>
  <dcterms:created xsi:type="dcterms:W3CDTF">2025-11-13T18:03:00Z</dcterms:created>
  <dcterms:modified xsi:type="dcterms:W3CDTF">2025-11-19T13:27:00Z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HK_Template">
    <vt:i4>2</vt:i4>
  </property>
  <property fmtid="{D5CDD505-2E9C-101B-9397-08002B2CF9AE}" pid="3" name="HeaderUseHeader">
    <vt:bool>true</vt:bool>
  </property>
  <property fmtid="{D5CDD505-2E9C-101B-9397-08002B2CF9AE}" pid="4" name="HeaderFirstPageDifferent">
    <vt:bool>true</vt:bool>
  </property>
  <property fmtid="{D5CDD505-2E9C-101B-9397-08002B2CF9AE}" pid="5" name="HeaderUseDesignElement">
    <vt:bool>true</vt:bool>
  </property>
  <property fmtid="{D5CDD505-2E9C-101B-9397-08002B2CF9AE}" pid="6" name="Klima">
    <vt:lpwstr>$Klima1$</vt:lpwstr>
  </property>
  <property fmtid="{D5CDD505-2E9C-101B-9397-08002B2CF9AE}" pid="7" name="FixedStyles">
    <vt:i4>6</vt:i4>
  </property>
  <property fmtid="{D5CDD505-2E9C-101B-9397-08002B2CF9AE}" pid="8" name="ContentTypeId">
    <vt:lpwstr>0x010100F91A5FC74CEA984DAFD86373195BED1B</vt:lpwstr>
  </property>
  <property fmtid="{D5CDD505-2E9C-101B-9397-08002B2CF9AE}" pid="9" name="MediaServiceImageTags">
    <vt:lpwstr/>
  </property>
</Properties>
</file>