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30"/>
        </w:rPr>
      </w:pPr>
      <w:r>
        <w:rPr>
          <w:b/>
          <w:sz w:val="30"/>
        </w:rPr>
        <w:t>Ergänzung zum Berufsausbildungsvertrag (§ 10 und § 11 BBiG)</w:t>
      </w:r>
    </w:p>
    <w:p>
      <w:pPr>
        <w:jc w:val="center"/>
        <w:rPr>
          <w:b/>
          <w:sz w:val="30"/>
        </w:rPr>
      </w:pPr>
      <w:r>
        <w:rPr>
          <w:b/>
          <w:sz w:val="30"/>
        </w:rPr>
        <w:t>Lacklaborant/-in</w:t>
      </w:r>
    </w:p>
    <w:p>
      <w:pPr>
        <w:jc w:val="center"/>
        <w:rPr>
          <w:b/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Ausbildungsbetrieb: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45491206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sz w:val="16"/>
          <w:szCs w:val="16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Auszubildende(r)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6997209"/>
          <w:placeholder>
            <w:docPart w:val="DefaultPlaceholder_1082065158"/>
          </w:placeholder>
          <w:showingPlcHdr/>
          <w:text/>
        </w:sdtPr>
        <w:sdtContent>
          <w:r>
            <w:rPr>
              <w:rStyle w:val="Platzhaltertext"/>
            </w:rPr>
            <w:t>Klicken Sie hier, um Text einzugeben.</w:t>
          </w:r>
        </w:sdtContent>
      </w:sdt>
    </w:p>
    <w:p>
      <w:pPr>
        <w:spacing w:line="360" w:lineRule="auto"/>
        <w:rPr>
          <w:color w:val="000000" w:themeColor="text1"/>
          <w:sz w:val="16"/>
          <w:szCs w:val="16"/>
        </w:rPr>
      </w:pP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Nach der geltenden Ausbildungsordnung vom 3. März 2020 für den Ausbildungsberuf Lacklaborant/-in sind vom Ausbildenden </w:t>
      </w:r>
      <w:r>
        <w:rPr>
          <w:b/>
          <w:bCs/>
          <w:color w:val="000000" w:themeColor="text1"/>
          <w:sz w:val="24"/>
          <w:szCs w:val="24"/>
        </w:rPr>
        <w:t>sechs</w:t>
      </w:r>
      <w:r>
        <w:rPr>
          <w:color w:val="000000" w:themeColor="text1"/>
          <w:sz w:val="24"/>
          <w:szCs w:val="24"/>
        </w:rPr>
        <w:t xml:space="preserve"> der nachfolgend aufgeführten Wahlqualifikationen auszuwählen. Bitte kreuzen Sie entsprechend an:</w:t>
      </w:r>
    </w:p>
    <w:p>
      <w:pPr>
        <w:rPr>
          <w:color w:val="000000" w:themeColor="text1"/>
          <w:sz w:val="24"/>
          <w:szCs w:val="24"/>
        </w:rPr>
      </w:pPr>
    </w:p>
    <w:p>
      <w:pPr>
        <w:rPr>
          <w:rFonts w:ascii="HelveticaNeue-Roman" w:hAnsi="HelveticaNeue-Roman" w:cs="HelveticaNeue-Roman"/>
          <w:color w:val="000000" w:themeColor="text1"/>
          <w:sz w:val="14"/>
          <w:szCs w:val="25"/>
        </w:rPr>
      </w:pPr>
    </w:p>
    <w:p>
      <w:pPr>
        <w:spacing w:line="276" w:lineRule="auto"/>
        <w:ind w:left="709" w:hanging="706"/>
        <w:rPr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hint="eastAsia"/>
            <w:color w:val="000000" w:themeColor="text1"/>
            <w:sz w:val="28"/>
            <w:szCs w:val="28"/>
          </w:rPr>
          <w:id w:val="-1915620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 w:hint="eastAsia"/>
          <w:color w:val="000000" w:themeColor="text1"/>
          <w:sz w:val="24"/>
          <w:szCs w:val="24"/>
        </w:rPr>
        <w:t xml:space="preserve"> </w:t>
      </w:r>
      <w:r>
        <w:rPr>
          <w:rFonts w:ascii="MS Gothic" w:eastAsia="MS Gothic" w:hAnsi="MS Gothic"/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1.  Formulieren, Herstellen, Applizieren und Prüfen von wasserverdünnbaren     </w:t>
      </w:r>
    </w:p>
    <w:p>
      <w:pPr>
        <w:spacing w:line="276" w:lineRule="auto"/>
        <w:ind w:left="709" w:hanging="706"/>
        <w:rPr>
          <w:rFonts w:ascii="Calibri" w:hAnsi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Beschichtungsstoffen und -systemen für Holz und Holzwerkstoffe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159043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 xml:space="preserve">2.   Formulieren, Herstellen, Applizieren und Prüfen von wasserverdünnbaren </w:t>
      </w:r>
      <w:r>
        <w:rPr>
          <w:color w:val="000000" w:themeColor="text1"/>
          <w:sz w:val="24"/>
          <w:szCs w:val="24"/>
        </w:rPr>
        <w:tab/>
        <w:t xml:space="preserve">      Beschichtungsstoffen und -systemen für Kunststoffoberflächen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39077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 xml:space="preserve">3.   Formulieren, Herstellen, Applizieren und Prüfen von wasserverdünnbaren </w:t>
      </w:r>
      <w:r>
        <w:rPr>
          <w:color w:val="000000" w:themeColor="text1"/>
          <w:sz w:val="24"/>
          <w:szCs w:val="24"/>
        </w:rPr>
        <w:tab/>
        <w:t xml:space="preserve">      Beschichtungsstoffen und -systemen für metallische Untergründe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98481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 xml:space="preserve">4.   Formulieren, Herstellen, Applizieren und Prüfen von Beschichtungsstoffen </w:t>
      </w:r>
      <w:r>
        <w:rPr>
          <w:color w:val="000000" w:themeColor="text1"/>
          <w:sz w:val="24"/>
          <w:szCs w:val="24"/>
        </w:rPr>
        <w:tab/>
        <w:t xml:space="preserve">      und -systemen für mineralische Untergründe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-81656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 xml:space="preserve">5.   Formulieren, Herstellen, Applizieren und Prüfen von lösemittelhaltigen 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Beschichtungsstoffen und -systemen für Holz und Holzwerkstoffe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-171576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 xml:space="preserve">6.   Formulieren, Herstellen, Applizieren und Prüfen von lösemittelhaltigen 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Beschichtungsstoffen und -systemen für Kunststoffoberflächen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-1986540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 xml:space="preserve">7.   Formulieren, Herstellen, Applizieren und Prüfen von lösemittelhaltigen 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Beschichtungsstoffen und -systemen für metallische Untergründe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111377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8.   Formulieren, Herstellen, Applizieren und Prüfen von Korrosionsschutz-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      systemen </w:t>
      </w:r>
      <w:r>
        <w:rPr>
          <w:color w:val="000000" w:themeColor="text1"/>
          <w:sz w:val="24"/>
          <w:szCs w:val="24"/>
        </w:rPr>
        <w:br/>
      </w:r>
      <w:sdt>
        <w:sdtPr>
          <w:rPr>
            <w:color w:val="000000" w:themeColor="text1"/>
            <w:sz w:val="28"/>
            <w:szCs w:val="28"/>
          </w:rPr>
          <w:id w:val="128854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9.   Formulieren, Herstellen, Applizieren und Prüfen von Pulverlacksystemen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129626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10. Formulieren, Herstellen, Applizieren und Prüfen von Elektrotauchlacken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138297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11. Formulieren, Herstellen, Applizieren und Prüfen von Druckfarben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-187765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12. Formulieren, Herstellen und Prüfen von Bindemitteln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192429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13. Durchführen farbmetrischer Arbeiten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195706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14. Untersuchen von Beschichtungen und Beschichtungsstoffen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-91555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15. Durchführen applikationstechnischer Arbeiten unter Prozessbedingungen</w:t>
      </w:r>
    </w:p>
    <w:p>
      <w:pPr>
        <w:spacing w:line="276" w:lineRule="auto"/>
        <w:rPr>
          <w:color w:val="000000" w:themeColor="text1"/>
          <w:sz w:val="24"/>
          <w:szCs w:val="24"/>
        </w:rPr>
      </w:pPr>
    </w:p>
    <w:p>
      <w:pPr>
        <w:spacing w:line="276" w:lineRule="auto"/>
        <w:rPr>
          <w:color w:val="000000" w:themeColor="text1"/>
          <w:sz w:val="24"/>
          <w:szCs w:val="24"/>
        </w:rPr>
      </w:pPr>
    </w:p>
    <w:p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Bitte wenden</w:t>
      </w:r>
    </w:p>
    <w:p>
      <w:pPr>
        <w:spacing w:line="276" w:lineRule="auto"/>
        <w:rPr>
          <w:color w:val="000000" w:themeColor="text1"/>
          <w:sz w:val="24"/>
          <w:szCs w:val="24"/>
        </w:rPr>
      </w:pP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189014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16. Durchführen produktionstechnischer Arbeiten zur Fertigungsübertragung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-176668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17. Digitalisierung in Forschung, Entwicklung, Analytik und Produktion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-92750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18. Arbeiten mit vernetzten und automatisierten Systemen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-105978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19. Prozessbezogene Arbeitstechniken</w:t>
      </w:r>
    </w:p>
    <w:p>
      <w:pPr>
        <w:spacing w:line="276" w:lineRule="auto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8"/>
            <w:szCs w:val="28"/>
          </w:rPr>
          <w:id w:val="55412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  <w:sz w:val="28"/>
              <w:szCs w:val="28"/>
            </w:rPr>
            <w:t>☐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  <w:t>20. Umweltbezogene Arbeitstechniken</w:t>
      </w:r>
    </w:p>
    <w:p/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>
      <w:r>
        <w:t>Ort/Datum</w:t>
      </w:r>
      <w:r>
        <w:tab/>
      </w:r>
      <w:r>
        <w:tab/>
      </w:r>
      <w:r>
        <w:tab/>
      </w:r>
      <w:r>
        <w:tab/>
      </w:r>
      <w:r>
        <w:tab/>
        <w:t>Stempel/Unterschrift des Ausbildenden</w:t>
      </w: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>
      <w:pPr>
        <w:rPr>
          <w:sz w:val="24"/>
          <w:szCs w:val="24"/>
        </w:rPr>
      </w:pPr>
      <w:r>
        <w:t>Unterschrift der/des Auszubildenden</w:t>
      </w:r>
      <w:r>
        <w:tab/>
        <w:t>Unterschrift der/des gesetzlichen Vertreters</w:t>
      </w:r>
    </w:p>
    <w:sectPr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20" w:footer="4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sz w:val="22"/>
        <w:szCs w:val="22"/>
      </w:rPr>
    </w:pPr>
    <w:r>
      <w:rPr>
        <w:rFonts w:ascii="Arial" w:hAnsi="Arial"/>
        <w:sz w:val="18"/>
        <w:szCs w:val="18"/>
      </w:rPr>
      <w:t xml:space="preserve">Industrie- und Handelskammer Bezirkskammer Göppingen | Jahnstraße 36 | 73037 Göppingen Telefon +49(0)7161 6715-8488 | Telefax 07161 6715-8425 | eintragung.gp@stuttgart.ihk.de|  </w:t>
    </w:r>
    <w:hyperlink r:id="rId1" w:history="1">
      <w:r>
        <w:rPr>
          <w:rStyle w:val="Hyperlink"/>
          <w:rFonts w:ascii="Arial" w:hAnsi="Arial"/>
          <w:sz w:val="18"/>
          <w:szCs w:val="18"/>
        </w:rPr>
        <w:t>www.stuttgart.ihk.de</w:t>
      </w:r>
    </w:hyperlink>
    <w:r>
      <w:rPr>
        <w:rFonts w:ascii="Arial" w:hAnsi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sz w:val="22"/>
        <w:szCs w:val="22"/>
      </w:rPr>
    </w:pPr>
    <w:r>
      <w:rPr>
        <w:rFonts w:ascii="Arial" w:hAnsi="Arial" w:cs="Arial"/>
        <w:sz w:val="18"/>
        <w:szCs w:val="18"/>
      </w:rPr>
      <w:t xml:space="preserve">Industrie- und Handelskammer Bezirkskammer Göppingen | Jahnstraße 36 | 73037 Göppingen Telefon +49(0)7161 6715-8488 | Telefax 07161 6715-8425 | eintragung.gp@stuttgart.ihk.de| 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www.stuttgart.ihk.de</w:t>
      </w:r>
    </w:hyperlink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Seite 2 für die Ergänzung zum </w:t>
    </w:r>
    <w:r>
      <w:rPr>
        <w:rFonts w:ascii="Arial" w:hAnsi="Arial" w:cs="Arial"/>
        <w:sz w:val="16"/>
        <w:szCs w:val="16"/>
      </w:rPr>
      <w:br/>
      <w:t>Beruf Lacklaborant/-in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</w:rPr>
      <w:drawing>
        <wp:inline distT="0" distB="0" distL="0" distR="0">
          <wp:extent cx="2886075" cy="571500"/>
          <wp:effectExtent l="0" t="0" r="9525" b="0"/>
          <wp:docPr id="1" name="Grafik 1" descr="Logo_IHK_Stuttgart_sw_Stand_Feb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HK_Stuttgart_sw_Stand_Feb20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m1HN18Bb3G8Gz0HNZweI1NCUVLU2F+1rXcEhLDRAXqSIMokiOoGphQlAoEYmTwy5Nr4CVDfzJQqhxIAY48/Vw==" w:salt="q08EZ9+UeSLAXLgnma3oS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E9232AB-F4B5-4911-B8F6-F385C8AB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ttgart.ih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ttgart.ihk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F4E1D-412D-44DD-927A-4EB127C93BFB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A952-D156-4237-BCA3-3942EEDE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Region Stuttgart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Keller</dc:creator>
  <cp:lastModifiedBy>Schwarz Isabell</cp:lastModifiedBy>
  <cp:revision>30</cp:revision>
  <cp:lastPrinted>2014-02-03T12:45:00Z</cp:lastPrinted>
  <dcterms:created xsi:type="dcterms:W3CDTF">2014-03-04T09:29:00Z</dcterms:created>
  <dcterms:modified xsi:type="dcterms:W3CDTF">2022-02-04T08:18:00Z</dcterms:modified>
</cp:coreProperties>
</file>