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Chemielaborant/-in</w:t>
      </w:r>
    </w:p>
    <w:p>
      <w:pPr>
        <w:jc w:val="center"/>
        <w:rPr>
          <w:b/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3676774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4142809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Nach der geltenden Ausbildungsordnung vom 3. März 2020 für den Ausbildungsberuf Chemielaborant/-in sind vom Ausbildenden </w:t>
      </w:r>
      <w:r>
        <w:rPr>
          <w:rFonts w:cs="Arial"/>
          <w:b/>
          <w:bCs/>
          <w:sz w:val="24"/>
          <w:szCs w:val="24"/>
        </w:rPr>
        <w:t>sechs</w:t>
      </w:r>
      <w:r>
        <w:rPr>
          <w:rFonts w:cs="Arial"/>
          <w:sz w:val="24"/>
          <w:szCs w:val="24"/>
        </w:rPr>
        <w:t xml:space="preserve"> der nachfolgend aufgeführten Wahlqualifikationen auszuwählen. Bitte kreuzen Sie entsprechend an:</w:t>
      </w:r>
    </w:p>
    <w:p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96977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1.  Präparative Chemie: Reaktionstypen und -führung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17367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2.  Präparative Chemie: Synthesetechnik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8"/>
            <w:szCs w:val="28"/>
          </w:rPr>
          <w:id w:val="-40398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3.  Durchführen verfahrenstechnischer Arbeiten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38375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4.  Anwenden probenahmetechnischer und analytischer Verfahren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70028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5.  Anwenden chromatografischer Verfahren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-52085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6.  Anwenden spektroskopischer Verfahren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8"/>
            <w:szCs w:val="28"/>
          </w:rPr>
          <w:id w:val="59721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7.  Durchführen mikrobiologischer Arbeiten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85847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8.  Prüfen von Werkstoffen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8"/>
            <w:szCs w:val="28"/>
          </w:rPr>
          <w:id w:val="143300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 xml:space="preserve">9.  Herstellen, Applizieren und Prüfen von Beschichtungsstoffen und </w:t>
      </w:r>
    </w:p>
    <w:p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 xml:space="preserve">     -systemen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03376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10. Prozessbezogene Arbeitstechniken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-152701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11. Umweltbezogene Arbeitstechniken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-114080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12. Digitalisierung in Forschung, Entwicklung, Analytik und Produktion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73103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13. Arbeiten mit vernetzten und automatisierten Systemen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7416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14. Anwendungstechnische Arbeiten, Kundenbetreuung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-184316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15. Qualitätsmanagement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8"/>
            <w:szCs w:val="28"/>
          </w:rPr>
          <w:id w:val="88769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16. Durchführen immunologischer und biochemischer Arbeiten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19228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17. Durchführen gentechnischer und molekularbiologischer Arbeiten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91281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18. Durchführen zellkulturtechnischer Arbeiten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94998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19. Formulieren, Herstellen und Prüfen von Bindemitteln</w:t>
      </w:r>
    </w:p>
    <w:p>
      <w:pPr>
        <w:rPr>
          <w:rFonts w:cs="Arial"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8"/>
            <w:szCs w:val="28"/>
          </w:rPr>
          <w:id w:val="-101074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cs="Arial"/>
          <w:color w:val="000000" w:themeColor="text1"/>
          <w:sz w:val="24"/>
          <w:szCs w:val="24"/>
        </w:rPr>
        <w:tab/>
        <w:t>20. Durchführen farbmetrischer Arbeiten</w:t>
      </w:r>
    </w:p>
    <w:p>
      <w:pPr>
        <w:autoSpaceDE w:val="0"/>
        <w:autoSpaceDN w:val="0"/>
        <w:adjustRightInd w:val="0"/>
        <w:rPr>
          <w:rFonts w:ascii="HelveticaNeue-Roman" w:hAnsi="HelveticaNeue-Roman" w:cs="HelveticaNeue-Roman"/>
          <w:sz w:val="23"/>
          <w:szCs w:val="23"/>
        </w:rPr>
      </w:pPr>
    </w:p>
    <w:p>
      <w:pPr>
        <w:autoSpaceDE w:val="0"/>
        <w:autoSpaceDN w:val="0"/>
        <w:adjustRightInd w:val="0"/>
        <w:rPr>
          <w:rFonts w:ascii="HelveticaNeue-Roman" w:hAnsi="HelveticaNeue-Roman" w:cs="HelveticaNeue-Roman"/>
          <w:sz w:val="23"/>
          <w:szCs w:val="23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  <w:t>Unterschrift der/des gesetzlichen Vertreters</w:t>
      </w:r>
    </w:p>
    <w:sectPr>
      <w:headerReference w:type="first" r:id="rId7"/>
      <w:footerReference w:type="first" r:id="rId8"/>
      <w:pgSz w:w="11906" w:h="16838"/>
      <w:pgMar w:top="1417" w:right="1417" w:bottom="1134" w:left="1417" w:header="720" w:footer="4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4"/>
        <w:szCs w:val="24"/>
      </w:rPr>
    </w:pPr>
    <w:r>
      <w:rPr>
        <w:rFonts w:ascii="Arial" w:hAnsi="Arial" w:cs="Arial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 w:cs="Arial"/>
        </w:rPr>
        <w:t>www.stuttgart.ihk.de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2" name="Grafik 12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Futr5AiqGq6kFeoLZFZF9/S9mLvBQYwuiV/jlLGmCY5IWgc/nxdkVyvZ9LoVn/AtBaNHfgMbvmLG5gIQKsxg==" w:salt="HeIvHuTI996Gt0pEFN8N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E9232AB-F4B5-4911-B8F6-F385C8A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B5C20-EA28-4E0A-9221-E6B9D674D21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9424-A70E-4105-AEF1-0D8A0869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34</cp:revision>
  <cp:lastPrinted>2014-03-06T15:07:00Z</cp:lastPrinted>
  <dcterms:created xsi:type="dcterms:W3CDTF">2014-03-04T08:21:00Z</dcterms:created>
  <dcterms:modified xsi:type="dcterms:W3CDTF">2022-02-04T08:05:00Z</dcterms:modified>
</cp:coreProperties>
</file>