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30"/>
        </w:rPr>
      </w:pPr>
      <w:r>
        <w:rPr>
          <w:b/>
          <w:sz w:val="30"/>
        </w:rPr>
        <w:t xml:space="preserve">ERGÄNZUNG 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zum Berufsausbildungsvertrag (§ 10 und § 11 BBiG) im Rahmen der Neuordnung der Kaufleute für Büromanagement</w:t>
      </w:r>
    </w:p>
    <w:p>
      <w:pPr>
        <w:jc w:val="center"/>
        <w:rPr>
          <w:b/>
          <w:sz w:val="16"/>
          <w:szCs w:val="16"/>
        </w:rPr>
      </w:pPr>
    </w:p>
    <w:p>
      <w:pPr>
        <w:jc w:val="center"/>
        <w:rPr>
          <w:b/>
          <w:sz w:val="16"/>
          <w:szCs w:val="16"/>
        </w:rPr>
      </w:pPr>
    </w:p>
    <w:p>
      <w:pPr>
        <w:jc w:val="center"/>
        <w:rPr>
          <w:b/>
          <w:sz w:val="16"/>
          <w:szCs w:val="16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Ausbildungsbetrieb: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15881602"/>
          <w:placeholder>
            <w:docPart w:val="DefaultPlaceholder_1082065158"/>
          </w:placeholder>
          <w:showingPlcHdr/>
          <w:text/>
        </w:sdtPr>
        <w:sdtContent>
          <w:r>
            <w:rPr>
              <w:rStyle w:val="Platzhaltertext"/>
            </w:rPr>
            <w:t>Klicken Sie hier, um Text einzugeben.</w:t>
          </w:r>
        </w:sdtContent>
      </w:sdt>
    </w:p>
    <w:p>
      <w:pPr>
        <w:spacing w:line="360" w:lineRule="auto"/>
        <w:rPr>
          <w:sz w:val="16"/>
          <w:szCs w:val="16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Auszubildende(r):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4835888"/>
          <w:placeholder>
            <w:docPart w:val="DefaultPlaceholder_1082065158"/>
          </w:placeholder>
          <w:showingPlcHdr/>
          <w:text/>
        </w:sdtPr>
        <w:sdtContent>
          <w:r>
            <w:rPr>
              <w:rStyle w:val="Platzhaltertext"/>
            </w:rPr>
            <w:t>Klicken Sie hier, um Text einzugeben.</w:t>
          </w:r>
        </w:sdtContent>
      </w:sdt>
    </w:p>
    <w:p>
      <w:pPr>
        <w:spacing w:line="360" w:lineRule="auto"/>
        <w:rPr>
          <w:sz w:val="16"/>
          <w:szCs w:val="16"/>
        </w:rPr>
      </w:pPr>
    </w:p>
    <w:p>
      <w:pPr>
        <w:rPr>
          <w:szCs w:val="24"/>
        </w:rPr>
      </w:pPr>
      <w:r>
        <w:rPr>
          <w:szCs w:val="24"/>
        </w:rPr>
        <w:t>Die Ausbildungsordnung „Kaufmann/Kauffrau für Büromanagement“ sieht vor, dass zwei Wahlqualifikationen im Berufsausbildungsvertrag festzulegen sind.</w:t>
      </w:r>
    </w:p>
    <w:p>
      <w:pPr>
        <w:rPr>
          <w:szCs w:val="24"/>
        </w:rPr>
      </w:pPr>
    </w:p>
    <w:p>
      <w:pPr>
        <w:rPr>
          <w:szCs w:val="24"/>
        </w:rPr>
      </w:pPr>
      <w:r>
        <w:rPr>
          <w:szCs w:val="24"/>
        </w:rPr>
        <w:t xml:space="preserve">Bitte wählen Sie </w:t>
      </w:r>
      <w:r>
        <w:rPr>
          <w:b/>
          <w:szCs w:val="24"/>
        </w:rPr>
        <w:t>zwei</w:t>
      </w:r>
      <w:r>
        <w:rPr>
          <w:szCs w:val="24"/>
        </w:rPr>
        <w:t xml:space="preserve"> der folgenden Wahlqualifikationen durch Ankreuzen aus. Diese sind damit Bestandteil des Berufsausbildungsvertrages. </w:t>
      </w:r>
    </w:p>
    <w:p>
      <w:pPr>
        <w:rPr>
          <w:sz w:val="24"/>
          <w:szCs w:val="24"/>
        </w:rPr>
      </w:pPr>
    </w:p>
    <w:p>
      <w:pPr>
        <w:rPr>
          <w:i/>
          <w:sz w:val="18"/>
          <w:szCs w:val="16"/>
        </w:rPr>
      </w:pPr>
      <w:r>
        <w:rPr>
          <w:i/>
          <w:sz w:val="18"/>
          <w:szCs w:val="16"/>
        </w:rPr>
        <w:t xml:space="preserve">Wichtiger Hinweis: Die Änderung einer Wahlqualifikation stellt eine Vertragsänderung dar und ist schriftlich einzureichen. Eine Änderung ist letztmalig mit der Anmeldung zum Teil II der Prüfung möglich. </w:t>
      </w:r>
    </w:p>
    <w:p>
      <w:pPr>
        <w:rPr>
          <w:sz w:val="20"/>
        </w:rPr>
      </w:pPr>
    </w:p>
    <w:p>
      <w:pPr>
        <w:ind w:left="709"/>
        <w:rPr>
          <w:szCs w:val="24"/>
        </w:rPr>
      </w:pPr>
      <w:sdt>
        <w:sdtPr>
          <w:rPr>
            <w:szCs w:val="24"/>
          </w:rPr>
          <w:id w:val="-1527476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  <w:t>Auftragssteuerung und -koordination</w:t>
      </w:r>
    </w:p>
    <w:p>
      <w:pPr>
        <w:ind w:left="709"/>
        <w:rPr>
          <w:szCs w:val="24"/>
        </w:rPr>
      </w:pPr>
      <w:sdt>
        <w:sdtPr>
          <w:rPr>
            <w:szCs w:val="24"/>
          </w:rPr>
          <w:id w:val="-939904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  <w:t>Kaufmännische Steuerung und Kontrolle</w:t>
      </w:r>
    </w:p>
    <w:p>
      <w:pPr>
        <w:ind w:left="709"/>
        <w:rPr>
          <w:szCs w:val="24"/>
        </w:rPr>
      </w:pPr>
      <w:sdt>
        <w:sdtPr>
          <w:rPr>
            <w:szCs w:val="24"/>
          </w:rPr>
          <w:id w:val="-958178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  <w:t>Kaufmännische Abläufe in kleinen und mittleren Unternehmen</w:t>
      </w:r>
    </w:p>
    <w:p>
      <w:pPr>
        <w:ind w:left="709"/>
        <w:rPr>
          <w:szCs w:val="24"/>
        </w:rPr>
      </w:pPr>
      <w:sdt>
        <w:sdtPr>
          <w:rPr>
            <w:szCs w:val="24"/>
          </w:rPr>
          <w:id w:val="890688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  <w:t>Einkauf und Logistik</w:t>
      </w:r>
    </w:p>
    <w:p>
      <w:pPr>
        <w:ind w:left="709"/>
        <w:rPr>
          <w:szCs w:val="24"/>
        </w:rPr>
      </w:pPr>
      <w:sdt>
        <w:sdtPr>
          <w:rPr>
            <w:szCs w:val="24"/>
          </w:rPr>
          <w:id w:val="-114643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  <w:t>Marketing und Vertrieb</w:t>
      </w:r>
    </w:p>
    <w:p>
      <w:pPr>
        <w:ind w:left="709"/>
        <w:rPr>
          <w:szCs w:val="24"/>
        </w:rPr>
      </w:pPr>
      <w:sdt>
        <w:sdtPr>
          <w:rPr>
            <w:szCs w:val="24"/>
          </w:rPr>
          <w:id w:val="1855151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  <w:t>Personalwirtschaft</w:t>
      </w:r>
    </w:p>
    <w:p>
      <w:pPr>
        <w:ind w:left="709"/>
        <w:rPr>
          <w:szCs w:val="24"/>
        </w:rPr>
      </w:pPr>
      <w:sdt>
        <w:sdtPr>
          <w:rPr>
            <w:szCs w:val="24"/>
          </w:rPr>
          <w:id w:val="-246355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  <w:t>Assistenz und Sekretariat</w:t>
      </w:r>
    </w:p>
    <w:p>
      <w:pPr>
        <w:ind w:left="709"/>
        <w:rPr>
          <w:szCs w:val="24"/>
        </w:rPr>
      </w:pPr>
      <w:sdt>
        <w:sdtPr>
          <w:rPr>
            <w:szCs w:val="24"/>
          </w:rPr>
          <w:id w:val="1461305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  <w:t>Öffentlichkeitsarbeit und Veranstaltungsmanagement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rFonts w:cs="Arial"/>
          <w:szCs w:val="24"/>
        </w:rPr>
      </w:pPr>
      <w:r>
        <w:rPr>
          <w:rFonts w:cs="Arial"/>
          <w:szCs w:val="24"/>
        </w:rPr>
        <w:t xml:space="preserve">Für den öffentlichen Dienst: </w:t>
      </w:r>
    </w:p>
    <w:p>
      <w:pPr>
        <w:rPr>
          <w:rFonts w:cs="Arial"/>
          <w:szCs w:val="24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75"/>
        </w:tabs>
        <w:ind w:left="709"/>
        <w:rPr>
          <w:szCs w:val="24"/>
        </w:rPr>
      </w:pPr>
      <w:sdt>
        <w:sdtPr>
          <w:rPr>
            <w:szCs w:val="24"/>
          </w:rPr>
          <w:id w:val="1410268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  <w:t>Verwaltung und Recht</w:t>
      </w:r>
      <w:r>
        <w:rPr>
          <w:szCs w:val="24"/>
        </w:rPr>
        <w:tab/>
      </w:r>
    </w:p>
    <w:p>
      <w:pPr>
        <w:ind w:left="709"/>
        <w:rPr>
          <w:szCs w:val="24"/>
        </w:rPr>
      </w:pPr>
      <w:sdt>
        <w:sdtPr>
          <w:rPr>
            <w:szCs w:val="24"/>
          </w:rPr>
          <w:id w:val="1320220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  <w:t>Öffentliche Finanzwirtschaft</w:t>
      </w:r>
    </w:p>
    <w:p>
      <w:pPr>
        <w:rPr>
          <w:rFonts w:cs="Arial"/>
          <w:szCs w:val="24"/>
        </w:rPr>
      </w:pPr>
    </w:p>
    <w:p>
      <w:pPr>
        <w:rPr>
          <w:rFonts w:cs="Arial"/>
          <w:szCs w:val="24"/>
        </w:rPr>
      </w:pPr>
    </w:p>
    <w:p>
      <w:pPr>
        <w:rPr>
          <w:rFonts w:cs="Arial"/>
          <w:szCs w:val="24"/>
        </w:rPr>
      </w:pPr>
      <w:r>
        <w:rPr>
          <w:rFonts w:cs="Arial"/>
          <w:szCs w:val="24"/>
        </w:rPr>
        <w:t xml:space="preserve">Die aktualisierte und ausgefüllte sachliche und zeitliche Gliederung/der aktualisierte und betriebliche Ausbildungsplan </w:t>
      </w:r>
    </w:p>
    <w:p>
      <w:pPr>
        <w:rPr>
          <w:rFonts w:cs="Arial"/>
          <w:szCs w:val="24"/>
        </w:rPr>
      </w:pPr>
    </w:p>
    <w:p>
      <w:pPr>
        <w:ind w:left="709"/>
        <w:rPr>
          <w:szCs w:val="24"/>
        </w:rPr>
      </w:pPr>
      <w:sdt>
        <w:sdtPr>
          <w:rPr>
            <w:szCs w:val="24"/>
          </w:rPr>
          <w:id w:val="73785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  <w:t>ist beigefügt</w:t>
      </w:r>
    </w:p>
    <w:p>
      <w:pPr>
        <w:ind w:left="709"/>
        <w:rPr>
          <w:szCs w:val="24"/>
        </w:rPr>
      </w:pPr>
      <w:sdt>
        <w:sdtPr>
          <w:rPr>
            <w:szCs w:val="24"/>
          </w:rPr>
          <w:id w:val="2114010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  <w:t>liegt der IHK bereits vor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</w:rPr>
      </w:pPr>
    </w:p>
    <w:p>
      <w:pPr>
        <w:spacing w:line="360" w:lineRule="auto"/>
        <w:rPr>
          <w:sz w:val="16"/>
          <w:szCs w:val="24"/>
        </w:rPr>
      </w:pPr>
    </w:p>
    <w:p>
      <w:r>
        <w:t>_______________________________</w:t>
      </w:r>
      <w:r>
        <w:tab/>
        <w:t>____________________________________</w:t>
      </w:r>
    </w:p>
    <w:p>
      <w:r>
        <w:t>Ort/Datum</w:t>
      </w:r>
      <w:r>
        <w:tab/>
      </w:r>
      <w:r>
        <w:tab/>
      </w:r>
      <w:r>
        <w:tab/>
      </w:r>
      <w:r>
        <w:tab/>
      </w:r>
      <w:r>
        <w:tab/>
        <w:t>Stempel/Unterschrift des Ausbildenden</w:t>
      </w:r>
    </w:p>
    <w:p/>
    <w:p/>
    <w:p>
      <w:r>
        <w:t>_______________________________</w:t>
      </w:r>
      <w:r>
        <w:tab/>
        <w:t>____________________________________</w:t>
      </w:r>
    </w:p>
    <w:p>
      <w:r>
        <w:t>Unterschrift der/des Auszubildenden</w:t>
      </w:r>
      <w:r>
        <w:tab/>
        <w:t>Unterschrift der/des gesetzlichen Vertreters</w:t>
      </w:r>
    </w:p>
    <w:p/>
    <w:p>
      <w:pPr>
        <w:tabs>
          <w:tab w:val="left" w:pos="3090"/>
        </w:tabs>
      </w:pPr>
      <w:r>
        <w:tab/>
      </w:r>
    </w:p>
    <w:sectPr>
      <w:headerReference w:type="default" r:id="rId8"/>
      <w:footerReference w:type="default" r:id="rId9"/>
      <w:pgSz w:w="11906" w:h="16838"/>
      <w:pgMar w:top="1417" w:right="1417" w:bottom="993" w:left="1417" w:header="720" w:footer="5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tabs>
        <w:tab w:val="right" w:pos="9070"/>
      </w:tabs>
      <w:rPr>
        <w:sz w:val="16"/>
        <w:szCs w:val="16"/>
      </w:rPr>
    </w:pPr>
    <w:r>
      <w:rPr>
        <w:sz w:val="18"/>
        <w:szCs w:val="18"/>
      </w:rPr>
      <w:t xml:space="preserve">Industrie- und Handelskammer Bezirkskammer Göppingen | Jahnstraße 36 | 73037 Göppingen Telefon +49(0)7161 6715-8488 | Telefax 07161 6715-8425 | eintragung.gp@stuttgart.ihk.de|  </w:t>
    </w:r>
    <w:hyperlink r:id="rId1" w:history="1">
      <w:r>
        <w:rPr>
          <w:rStyle w:val="Hyperlink"/>
          <w:sz w:val="18"/>
          <w:szCs w:val="18"/>
        </w:rPr>
        <w:t>www.stuttgart.ihk.de</w:t>
      </w:r>
    </w:hyperlink>
    <w:r>
      <w:rPr>
        <w:sz w:val="18"/>
        <w:szCs w:val="18"/>
      </w:rPr>
      <w:t xml:space="preserve"> </w:t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  <w:r>
      <w:rPr>
        <w:noProof/>
      </w:rPr>
      <w:drawing>
        <wp:inline distT="0" distB="0" distL="0" distR="0">
          <wp:extent cx="2886075" cy="571500"/>
          <wp:effectExtent l="0" t="0" r="9525" b="0"/>
          <wp:docPr id="1" name="Grafik 1" descr="Logo_IHK_Stuttgart_sw_Stand_Feb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HK_Stuttgart_sw_Stand_Feb200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A7283"/>
    <w:multiLevelType w:val="hybridMultilevel"/>
    <w:tmpl w:val="E34EBD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I8l5KBZykncU4Cbcsfxp4QBu4Mtd2u6w/mEMqkDm8y7JJv/9XHOt7dbYw/5ML9mM7YCveseZj0WQRPxPATMog==" w:salt="Cq7D5LWCEQDbHvBfbVitW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5B1CDF73-FBF5-42AC-AB44-81D09CE6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ttgart.ihk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FB4416-DB21-4DEC-ADFD-68E35CE5B39E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8150A-F034-414D-950E-042738A3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Region Stuttgart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Keller</dc:creator>
  <cp:lastModifiedBy>Schwarz Isabell</cp:lastModifiedBy>
  <cp:revision>24</cp:revision>
  <cp:lastPrinted>2014-02-03T12:45:00Z</cp:lastPrinted>
  <dcterms:created xsi:type="dcterms:W3CDTF">2015-04-21T07:20:00Z</dcterms:created>
  <dcterms:modified xsi:type="dcterms:W3CDTF">2022-02-04T08:11:00Z</dcterms:modified>
</cp:coreProperties>
</file>