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CB45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</w:p>
    <w:p w14:paraId="53369C10" w14:textId="77777777" w:rsidR="00AC5B6B" w:rsidRDefault="00AC5B6B" w:rsidP="00437FA5">
      <w:pPr>
        <w:pStyle w:val="Default"/>
        <w:rPr>
          <w:rFonts w:ascii="Arial" w:hAnsi="Arial" w:cs="Arial"/>
          <w:sz w:val="28"/>
          <w:szCs w:val="28"/>
        </w:rPr>
      </w:pPr>
    </w:p>
    <w:p w14:paraId="243D305F" w14:textId="55665E25" w:rsidR="00437FA5" w:rsidRPr="00AC5B6B" w:rsidRDefault="00437FA5" w:rsidP="00437FA5">
      <w:pPr>
        <w:pStyle w:val="Default"/>
        <w:rPr>
          <w:rFonts w:ascii="Arial" w:hAnsi="Arial" w:cs="Arial"/>
          <w:sz w:val="28"/>
          <w:szCs w:val="28"/>
        </w:rPr>
      </w:pPr>
      <w:r w:rsidRPr="00AC5B6B">
        <w:rPr>
          <w:rFonts w:ascii="Arial" w:hAnsi="Arial" w:cs="Arial"/>
          <w:sz w:val="28"/>
          <w:szCs w:val="28"/>
        </w:rPr>
        <w:t>Schiedsgerichtsordnung der</w:t>
      </w:r>
    </w:p>
    <w:p w14:paraId="1352DB87" w14:textId="5A757C16" w:rsidR="00437FA5" w:rsidRPr="00AC5B6B" w:rsidRDefault="00437FA5" w:rsidP="00437FA5">
      <w:pPr>
        <w:pStyle w:val="Default"/>
        <w:rPr>
          <w:rFonts w:ascii="Arial" w:hAnsi="Arial" w:cs="Arial"/>
          <w:sz w:val="28"/>
          <w:szCs w:val="28"/>
        </w:rPr>
      </w:pPr>
      <w:r w:rsidRPr="00AC5B6B">
        <w:rPr>
          <w:rFonts w:ascii="Arial" w:hAnsi="Arial" w:cs="Arial"/>
          <w:sz w:val="28"/>
          <w:szCs w:val="28"/>
        </w:rPr>
        <w:t>Industrie- und Handelskammer Nord Westfalen</w:t>
      </w:r>
      <w:r w:rsidRPr="00AC5B6B">
        <w:rPr>
          <w:rFonts w:ascii="Arial" w:hAnsi="Arial" w:cs="Arial"/>
          <w:sz w:val="28"/>
          <w:szCs w:val="28"/>
        </w:rPr>
        <w:t xml:space="preserve"> </w:t>
      </w:r>
    </w:p>
    <w:p w14:paraId="6B0F87CB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</w:p>
    <w:p w14:paraId="4A6654E4" w14:textId="7B51BAE5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Die Industrie- und Handelskammer </w:t>
      </w:r>
      <w:r w:rsidRPr="00526276">
        <w:rPr>
          <w:rFonts w:ascii="Arial" w:hAnsi="Arial" w:cs="Arial"/>
          <w:sz w:val="22"/>
          <w:szCs w:val="22"/>
        </w:rPr>
        <w:t>Nord Westfalen</w:t>
      </w:r>
      <w:r w:rsidRPr="00526276">
        <w:rPr>
          <w:rFonts w:ascii="Arial" w:hAnsi="Arial" w:cs="Arial"/>
          <w:sz w:val="22"/>
          <w:szCs w:val="22"/>
        </w:rPr>
        <w:t xml:space="preserve"> </w:t>
      </w:r>
      <w:r w:rsidRPr="00526276">
        <w:rPr>
          <w:rFonts w:ascii="Arial" w:hAnsi="Arial" w:cs="Arial"/>
          <w:sz w:val="22"/>
          <w:szCs w:val="22"/>
        </w:rPr>
        <w:t>i</w:t>
      </w:r>
      <w:r w:rsidRPr="00526276">
        <w:rPr>
          <w:rFonts w:ascii="Arial" w:hAnsi="Arial" w:cs="Arial"/>
          <w:sz w:val="22"/>
          <w:szCs w:val="22"/>
        </w:rPr>
        <w:t xml:space="preserve">st gesetzliches Mitglied in der Deutschen Industrie- und Handelskammer (DIHK). Die DIHK hat einen Schiedsgerichtshof (SGH) errichtet und bietet zur verbindlichen Entscheidung von Wirtschaftsstreitigkeiten eine eigene Schiedsgerichtsordnung (SGH-Schiedsregeln) an. Daher verweist die IHK </w:t>
      </w:r>
      <w:r w:rsidRPr="00526276">
        <w:rPr>
          <w:rFonts w:ascii="Arial" w:hAnsi="Arial" w:cs="Arial"/>
          <w:sz w:val="22"/>
          <w:szCs w:val="22"/>
        </w:rPr>
        <w:t xml:space="preserve">Nord Westfalen </w:t>
      </w:r>
      <w:r w:rsidRPr="00526276">
        <w:rPr>
          <w:rFonts w:ascii="Arial" w:hAnsi="Arial" w:cs="Arial"/>
          <w:sz w:val="22"/>
          <w:szCs w:val="22"/>
        </w:rPr>
        <w:t>auf die SGH-Schiedsregeln mit folgender Maßgabe:</w:t>
      </w:r>
    </w:p>
    <w:p w14:paraId="6CBC8C21" w14:textId="4427EAC5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 </w:t>
      </w:r>
    </w:p>
    <w:p w14:paraId="1858AFC6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 xml:space="preserve">Artikel 1 Anwendungsbereich </w:t>
      </w:r>
    </w:p>
    <w:p w14:paraId="1D5BF40E" w14:textId="18F35BFB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>Diese Schiedsgerichtsordnung findet Anwendung, wenn die Vertragsparteien eine Schiedsvereinbarung getroffen haben, die auf d</w:t>
      </w:r>
      <w:r w:rsidR="00264598" w:rsidRPr="00526276">
        <w:rPr>
          <w:rFonts w:ascii="Arial" w:hAnsi="Arial" w:cs="Arial"/>
          <w:sz w:val="22"/>
          <w:szCs w:val="22"/>
        </w:rPr>
        <w:t>a</w:t>
      </w:r>
      <w:r w:rsidRPr="00526276">
        <w:rPr>
          <w:rFonts w:ascii="Arial" w:hAnsi="Arial" w:cs="Arial"/>
          <w:sz w:val="22"/>
          <w:szCs w:val="22"/>
        </w:rPr>
        <w:t>s Schiedsgericht</w:t>
      </w:r>
      <w:r w:rsidR="00526276">
        <w:rPr>
          <w:rFonts w:ascii="Arial" w:hAnsi="Arial" w:cs="Arial"/>
          <w:sz w:val="22"/>
          <w:szCs w:val="22"/>
        </w:rPr>
        <w:t>,</w:t>
      </w:r>
      <w:r w:rsidRPr="00526276">
        <w:rPr>
          <w:rFonts w:ascii="Arial" w:hAnsi="Arial" w:cs="Arial"/>
          <w:sz w:val="22"/>
          <w:szCs w:val="22"/>
        </w:rPr>
        <w:t xml:space="preserve"> die Schiedsordnung </w:t>
      </w:r>
      <w:r w:rsidR="00526276">
        <w:rPr>
          <w:rFonts w:ascii="Arial" w:hAnsi="Arial" w:cs="Arial"/>
          <w:sz w:val="22"/>
          <w:szCs w:val="22"/>
        </w:rPr>
        <w:t xml:space="preserve">oder die Schiedsgerichtsordnung </w:t>
      </w:r>
      <w:r w:rsidRPr="00526276">
        <w:rPr>
          <w:rFonts w:ascii="Arial" w:hAnsi="Arial" w:cs="Arial"/>
          <w:sz w:val="22"/>
          <w:szCs w:val="22"/>
        </w:rPr>
        <w:t xml:space="preserve">der IHK </w:t>
      </w:r>
      <w:r w:rsidRPr="00526276">
        <w:rPr>
          <w:rFonts w:ascii="Arial" w:hAnsi="Arial" w:cs="Arial"/>
          <w:sz w:val="22"/>
          <w:szCs w:val="22"/>
        </w:rPr>
        <w:t>Nord Westfalen</w:t>
      </w:r>
      <w:r w:rsidRPr="00526276">
        <w:rPr>
          <w:rFonts w:ascii="Arial" w:hAnsi="Arial" w:cs="Arial"/>
          <w:sz w:val="22"/>
          <w:szCs w:val="22"/>
        </w:rPr>
        <w:t xml:space="preserve"> Bezug nimmt. </w:t>
      </w:r>
    </w:p>
    <w:p w14:paraId="26426411" w14:textId="77777777" w:rsidR="00437FA5" w:rsidRPr="00526276" w:rsidRDefault="00437FA5" w:rsidP="00437FA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BAE8E9B" w14:textId="53F62DA8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 xml:space="preserve">Artikel 2 Verweisung an den SGH </w:t>
      </w:r>
    </w:p>
    <w:p w14:paraId="22A1C220" w14:textId="474CA005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Haben die Vertragsparteien eine Schiedsvereinbarung getroffen, die auf die </w:t>
      </w:r>
      <w:proofErr w:type="spellStart"/>
      <w:r w:rsidRPr="00526276">
        <w:rPr>
          <w:rFonts w:ascii="Arial" w:hAnsi="Arial" w:cs="Arial"/>
          <w:sz w:val="22"/>
          <w:szCs w:val="22"/>
        </w:rPr>
        <w:t>Schiedsge-richtsordnung</w:t>
      </w:r>
      <w:proofErr w:type="spellEnd"/>
      <w:r w:rsidRPr="00526276">
        <w:rPr>
          <w:rFonts w:ascii="Arial" w:hAnsi="Arial" w:cs="Arial"/>
          <w:sz w:val="22"/>
          <w:szCs w:val="22"/>
        </w:rPr>
        <w:t xml:space="preserve"> der Industrie- und Handelskammer </w:t>
      </w:r>
      <w:r w:rsidRPr="00526276">
        <w:rPr>
          <w:rFonts w:ascii="Arial" w:hAnsi="Arial" w:cs="Arial"/>
          <w:sz w:val="22"/>
          <w:szCs w:val="22"/>
        </w:rPr>
        <w:t>N</w:t>
      </w:r>
      <w:r w:rsidR="00264598" w:rsidRPr="00526276">
        <w:rPr>
          <w:rFonts w:ascii="Arial" w:hAnsi="Arial" w:cs="Arial"/>
          <w:sz w:val="22"/>
          <w:szCs w:val="22"/>
        </w:rPr>
        <w:t>ord Westfalen</w:t>
      </w:r>
      <w:r w:rsidRPr="00526276">
        <w:rPr>
          <w:rFonts w:ascii="Arial" w:hAnsi="Arial" w:cs="Arial"/>
          <w:sz w:val="22"/>
          <w:szCs w:val="22"/>
        </w:rPr>
        <w:t xml:space="preserve"> Bezug nimmt, so finden die Schied</w:t>
      </w:r>
      <w:r w:rsidR="00264598" w:rsidRPr="00526276">
        <w:rPr>
          <w:rFonts w:ascii="Arial" w:hAnsi="Arial" w:cs="Arial"/>
          <w:sz w:val="22"/>
          <w:szCs w:val="22"/>
        </w:rPr>
        <w:t>s</w:t>
      </w:r>
      <w:r w:rsidRPr="00526276">
        <w:rPr>
          <w:rFonts w:ascii="Arial" w:hAnsi="Arial" w:cs="Arial"/>
          <w:sz w:val="22"/>
          <w:szCs w:val="22"/>
        </w:rPr>
        <w:t xml:space="preserve">regeln des Schiedsgerichtshofs bei der Deutschen Industrie- und Handelskammer (SGH) nach Maßgabe der nachfolgenden Bestimmungen Anwendung. Das Verfahren wird durch den SGH administriert. </w:t>
      </w:r>
    </w:p>
    <w:p w14:paraId="639736DD" w14:textId="77777777" w:rsidR="00264598" w:rsidRPr="00526276" w:rsidRDefault="00264598" w:rsidP="00437FA5">
      <w:pPr>
        <w:pStyle w:val="Default"/>
        <w:rPr>
          <w:rFonts w:ascii="Arial" w:hAnsi="Arial" w:cs="Arial"/>
          <w:sz w:val="22"/>
          <w:szCs w:val="22"/>
        </w:rPr>
      </w:pPr>
    </w:p>
    <w:p w14:paraId="32A11C2B" w14:textId="77B13443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 xml:space="preserve">Artikel 3 Schiedsort und Verhandlungen </w:t>
      </w:r>
    </w:p>
    <w:p w14:paraId="69C26F97" w14:textId="5C06C876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(1) Abweichend von § 16 der SGH-Schiedsregeln ist der Schiedsort </w:t>
      </w:r>
      <w:r w:rsidR="00264598" w:rsidRPr="00526276">
        <w:rPr>
          <w:rFonts w:ascii="Arial" w:hAnsi="Arial" w:cs="Arial"/>
          <w:sz w:val="22"/>
          <w:szCs w:val="22"/>
        </w:rPr>
        <w:t>die Industrie- und Handelskammer in Münster</w:t>
      </w:r>
      <w:r w:rsidRPr="00526276">
        <w:rPr>
          <w:rFonts w:ascii="Arial" w:hAnsi="Arial" w:cs="Arial"/>
          <w:sz w:val="22"/>
          <w:szCs w:val="22"/>
        </w:rPr>
        <w:t xml:space="preserve">, sofern die Parteien nichts anderes vereinbart haben. </w:t>
      </w:r>
    </w:p>
    <w:p w14:paraId="633FE91E" w14:textId="75969248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</w:p>
    <w:p w14:paraId="25DF0801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 xml:space="preserve">Artikel 4 Kommunikation </w:t>
      </w:r>
    </w:p>
    <w:p w14:paraId="7842DB9C" w14:textId="620BE9CA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(1) Diese Schiedsgerichtsordnung verpflichtet die Parteien zur Nutzung der Verfahrensmanagementplattform des SGH. Schriftsätze und Erklärungen sind von den Parteien ausschließlich über die digitale Verfahrensmanagementplattform einzureichen. </w:t>
      </w:r>
    </w:p>
    <w:p w14:paraId="182C89E4" w14:textId="77777777" w:rsidR="00264598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>(2) Die Parteien und ihre Prozessbevollmächtigten sorgen für die Einhaltung der Technikvorgaben des SGH.</w:t>
      </w:r>
    </w:p>
    <w:p w14:paraId="37EFFA4A" w14:textId="01B50279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 </w:t>
      </w:r>
    </w:p>
    <w:p w14:paraId="0C61C439" w14:textId="73F5DB5F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>Artikel 5 Benennung von Schiedsrichtern durch den Präsidenten</w:t>
      </w:r>
      <w:r w:rsidRPr="00526276">
        <w:rPr>
          <w:rFonts w:ascii="Arial" w:hAnsi="Arial" w:cs="Arial"/>
          <w:sz w:val="22"/>
          <w:szCs w:val="22"/>
        </w:rPr>
        <w:t xml:space="preserve"> </w:t>
      </w:r>
      <w:r w:rsidRPr="00526276">
        <w:rPr>
          <w:rFonts w:ascii="Arial" w:hAnsi="Arial" w:cs="Arial"/>
          <w:b/>
          <w:bCs/>
          <w:sz w:val="22"/>
          <w:szCs w:val="22"/>
        </w:rPr>
        <w:t xml:space="preserve">der IHK </w:t>
      </w:r>
      <w:r w:rsidR="00E51ADD" w:rsidRPr="00526276">
        <w:rPr>
          <w:rFonts w:ascii="Arial" w:hAnsi="Arial" w:cs="Arial"/>
          <w:b/>
          <w:bCs/>
          <w:sz w:val="22"/>
          <w:szCs w:val="22"/>
        </w:rPr>
        <w:t>Nord Westfalen</w:t>
      </w:r>
      <w:r w:rsidRPr="0052627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B1824B" w14:textId="1DF5B20A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Schiedsrichter werden in den in § 9 und § 13 Abs. 1 der SGH-Schiedsregeln genannten Fällen nicht vom SGH, sondern vom Präsidenten der IHK </w:t>
      </w:r>
      <w:r w:rsidR="00E51ADD" w:rsidRPr="00526276">
        <w:rPr>
          <w:rFonts w:ascii="Arial" w:hAnsi="Arial" w:cs="Arial"/>
          <w:sz w:val="22"/>
          <w:szCs w:val="22"/>
        </w:rPr>
        <w:t>Nord Westfalen</w:t>
      </w:r>
      <w:r w:rsidRPr="00526276">
        <w:rPr>
          <w:rFonts w:ascii="Arial" w:hAnsi="Arial" w:cs="Arial"/>
          <w:sz w:val="22"/>
          <w:szCs w:val="22"/>
        </w:rPr>
        <w:t xml:space="preserve"> benannt. Der Präsident der IHK </w:t>
      </w:r>
      <w:r w:rsidR="00E51ADD" w:rsidRPr="00526276">
        <w:rPr>
          <w:rFonts w:ascii="Arial" w:hAnsi="Arial" w:cs="Arial"/>
          <w:sz w:val="22"/>
          <w:szCs w:val="22"/>
        </w:rPr>
        <w:t>Nord Westfalen</w:t>
      </w:r>
      <w:r w:rsidRPr="00526276">
        <w:rPr>
          <w:rFonts w:ascii="Arial" w:hAnsi="Arial" w:cs="Arial"/>
          <w:sz w:val="22"/>
          <w:szCs w:val="22"/>
        </w:rPr>
        <w:t xml:space="preserve"> kann beim </w:t>
      </w:r>
      <w:proofErr w:type="gramStart"/>
      <w:r w:rsidRPr="00526276">
        <w:rPr>
          <w:rFonts w:ascii="Arial" w:hAnsi="Arial" w:cs="Arial"/>
          <w:sz w:val="22"/>
          <w:szCs w:val="22"/>
        </w:rPr>
        <w:t>SGH Vorschläge</w:t>
      </w:r>
      <w:proofErr w:type="gramEnd"/>
      <w:r w:rsidRPr="00526276">
        <w:rPr>
          <w:rFonts w:ascii="Arial" w:hAnsi="Arial" w:cs="Arial"/>
          <w:sz w:val="22"/>
          <w:szCs w:val="22"/>
        </w:rPr>
        <w:t xml:space="preserve"> zur Benennung von Schiedsrichtern einholen. </w:t>
      </w:r>
    </w:p>
    <w:p w14:paraId="456B9255" w14:textId="77777777" w:rsidR="00E51ADD" w:rsidRPr="00526276" w:rsidRDefault="00E51ADD" w:rsidP="00437FA5">
      <w:pPr>
        <w:pStyle w:val="Default"/>
        <w:rPr>
          <w:rFonts w:ascii="Arial" w:hAnsi="Arial" w:cs="Arial"/>
          <w:sz w:val="22"/>
          <w:szCs w:val="22"/>
        </w:rPr>
      </w:pPr>
    </w:p>
    <w:p w14:paraId="3DE04AF1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 xml:space="preserve">Artikel 6 Haftungsausschluss </w:t>
      </w:r>
    </w:p>
    <w:p w14:paraId="60A7D544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Für sämtliche Handlungen oder Unterlassungen im Zusammenhang mit dem </w:t>
      </w:r>
    </w:p>
    <w:p w14:paraId="21AD8A1D" w14:textId="1CAD6F82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Schiedsverfahren ist die Haftung der IHK </w:t>
      </w:r>
      <w:r w:rsidR="00E51ADD" w:rsidRPr="00526276">
        <w:rPr>
          <w:rFonts w:ascii="Arial" w:hAnsi="Arial" w:cs="Arial"/>
          <w:sz w:val="22"/>
          <w:szCs w:val="22"/>
        </w:rPr>
        <w:t>Nord Westfalen</w:t>
      </w:r>
      <w:r w:rsidRPr="00526276">
        <w:rPr>
          <w:rFonts w:ascii="Arial" w:hAnsi="Arial" w:cs="Arial"/>
          <w:sz w:val="22"/>
          <w:szCs w:val="22"/>
        </w:rPr>
        <w:t xml:space="preserve">, ihrer Organe und Mitarbeiter ausgeschlossen, soweit sie nicht eine vorsätzliche oder grob fahrlässige Pflichtverletzung begehen. </w:t>
      </w:r>
    </w:p>
    <w:p w14:paraId="1D05257A" w14:textId="77777777" w:rsidR="00E51ADD" w:rsidRPr="00526276" w:rsidRDefault="00E51ADD" w:rsidP="00437FA5">
      <w:pPr>
        <w:pStyle w:val="Default"/>
        <w:rPr>
          <w:rFonts w:ascii="Arial" w:hAnsi="Arial" w:cs="Arial"/>
          <w:sz w:val="22"/>
          <w:szCs w:val="22"/>
        </w:rPr>
      </w:pPr>
    </w:p>
    <w:p w14:paraId="19985068" w14:textId="77777777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b/>
          <w:bCs/>
          <w:sz w:val="22"/>
          <w:szCs w:val="22"/>
        </w:rPr>
        <w:t xml:space="preserve">Artikel 7 Inkrafttreten </w:t>
      </w:r>
    </w:p>
    <w:p w14:paraId="03515F68" w14:textId="563DE061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Diese Schiedsgerichtsordnung tritt am </w:t>
      </w:r>
      <w:r w:rsidR="00526276">
        <w:rPr>
          <w:rFonts w:ascii="Arial" w:hAnsi="Arial" w:cs="Arial"/>
          <w:sz w:val="22"/>
          <w:szCs w:val="22"/>
        </w:rPr>
        <w:t xml:space="preserve">1. </w:t>
      </w:r>
      <w:r w:rsidR="00AC5B6B">
        <w:rPr>
          <w:rFonts w:ascii="Arial" w:hAnsi="Arial" w:cs="Arial"/>
          <w:sz w:val="22"/>
          <w:szCs w:val="22"/>
        </w:rPr>
        <w:t xml:space="preserve">Mai 2025 </w:t>
      </w:r>
      <w:r w:rsidRPr="00526276">
        <w:rPr>
          <w:rFonts w:ascii="Arial" w:hAnsi="Arial" w:cs="Arial"/>
          <w:sz w:val="22"/>
          <w:szCs w:val="22"/>
        </w:rPr>
        <w:t xml:space="preserve">in Kraft. </w:t>
      </w:r>
    </w:p>
    <w:p w14:paraId="63C5C00B" w14:textId="3A8EA212" w:rsidR="00437FA5" w:rsidRPr="00526276" w:rsidRDefault="00437FA5" w:rsidP="00437FA5">
      <w:pPr>
        <w:pStyle w:val="Default"/>
        <w:rPr>
          <w:rFonts w:ascii="Arial" w:hAnsi="Arial" w:cs="Arial"/>
          <w:sz w:val="22"/>
          <w:szCs w:val="22"/>
        </w:rPr>
      </w:pPr>
      <w:r w:rsidRPr="00526276">
        <w:rPr>
          <w:rFonts w:ascii="Arial" w:hAnsi="Arial" w:cs="Arial"/>
          <w:sz w:val="22"/>
          <w:szCs w:val="22"/>
        </w:rPr>
        <w:t xml:space="preserve">Gleichzeitig tritt die frühere Schiedsgerichtsordnung der IHK </w:t>
      </w:r>
      <w:r w:rsidR="00E51ADD" w:rsidRPr="00526276">
        <w:rPr>
          <w:rFonts w:ascii="Arial" w:hAnsi="Arial" w:cs="Arial"/>
          <w:sz w:val="22"/>
          <w:szCs w:val="22"/>
        </w:rPr>
        <w:t>Nord Westfalen</w:t>
      </w:r>
      <w:r w:rsidRPr="00526276">
        <w:rPr>
          <w:rFonts w:ascii="Arial" w:hAnsi="Arial" w:cs="Arial"/>
          <w:sz w:val="22"/>
          <w:szCs w:val="22"/>
        </w:rPr>
        <w:t xml:space="preserve"> vom</w:t>
      </w:r>
      <w:r w:rsidR="00E51ADD" w:rsidRPr="00526276">
        <w:rPr>
          <w:rFonts w:ascii="Arial" w:hAnsi="Arial" w:cs="Arial"/>
          <w:sz w:val="22"/>
          <w:szCs w:val="22"/>
        </w:rPr>
        <w:t xml:space="preserve"> 1. Januar 2000 </w:t>
      </w:r>
      <w:r w:rsidRPr="00526276">
        <w:rPr>
          <w:rFonts w:ascii="Arial" w:hAnsi="Arial" w:cs="Arial"/>
          <w:sz w:val="22"/>
          <w:szCs w:val="22"/>
        </w:rPr>
        <w:t xml:space="preserve">außer Kraft. </w:t>
      </w:r>
    </w:p>
    <w:sectPr w:rsidR="00437FA5" w:rsidRPr="0052627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D9A0" w14:textId="77777777" w:rsidR="00D40F2D" w:rsidRDefault="00D40F2D" w:rsidP="00AC5B6B">
      <w:pPr>
        <w:spacing w:after="0" w:line="240" w:lineRule="auto"/>
      </w:pPr>
      <w:r>
        <w:separator/>
      </w:r>
    </w:p>
  </w:endnote>
  <w:endnote w:type="continuationSeparator" w:id="0">
    <w:p w14:paraId="3BBBE17C" w14:textId="77777777" w:rsidR="00D40F2D" w:rsidRDefault="00D40F2D" w:rsidP="00AC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F874" w14:textId="77777777" w:rsidR="00D40F2D" w:rsidRDefault="00D40F2D" w:rsidP="00AC5B6B">
      <w:pPr>
        <w:spacing w:after="0" w:line="240" w:lineRule="auto"/>
      </w:pPr>
      <w:r>
        <w:separator/>
      </w:r>
    </w:p>
  </w:footnote>
  <w:footnote w:type="continuationSeparator" w:id="0">
    <w:p w14:paraId="07F2C17B" w14:textId="77777777" w:rsidR="00D40F2D" w:rsidRDefault="00D40F2D" w:rsidP="00AC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FBE1" w14:textId="77EB9AB6" w:rsidR="00AC5B6B" w:rsidRDefault="00AC5B6B">
    <w:pPr>
      <w:pStyle w:val="Kopfzeil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C8D5987" wp14:editId="03BB01A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782570" cy="558165"/>
          <wp:effectExtent l="0" t="0" r="0" b="0"/>
          <wp:wrapNone/>
          <wp:docPr id="2" name="Bild 1" descr="Ein Bild, das Text, Schrift, Grafiken, Logo enthält.&#10;&#10;KI-generierte Inhalte können fehlerhaft sei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Ein Bild, das Text, Schrift, Grafiken, Logo enthält.&#10;&#10;KI-generierte Inhalte können fehlerhaft sein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04F6D" w14:textId="77777777" w:rsidR="00AC5B6B" w:rsidRDefault="00AC5B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A5"/>
    <w:rsid w:val="00137F38"/>
    <w:rsid w:val="00144B6E"/>
    <w:rsid w:val="00264598"/>
    <w:rsid w:val="00437FA5"/>
    <w:rsid w:val="00526276"/>
    <w:rsid w:val="00786102"/>
    <w:rsid w:val="008911F7"/>
    <w:rsid w:val="00AC5B6B"/>
    <w:rsid w:val="00B74A80"/>
    <w:rsid w:val="00D40F2D"/>
    <w:rsid w:val="00E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EE6"/>
  <w15:chartTrackingRefBased/>
  <w15:docId w15:val="{547053AF-0DCE-42D3-8F63-E6A6B1BD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7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7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7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7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7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7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7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7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7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7FA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7FA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7F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7F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7F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7F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7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7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7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7F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7F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7F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7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7FA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7F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37FA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C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B6B"/>
  </w:style>
  <w:style w:type="paragraph" w:styleId="Fuzeile">
    <w:name w:val="footer"/>
    <w:basedOn w:val="Standard"/>
    <w:link w:val="FuzeileZchn"/>
    <w:uiPriority w:val="99"/>
    <w:unhideWhenUsed/>
    <w:rsid w:val="00AC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77a7b6-3e83-4fa8-83df-d2b2f0732445}" enabled="1" method="Standard" siteId="{619d6611-f144-47a5-851b-2c6d91f081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Santamaria</dc:creator>
  <cp:keywords/>
  <dc:description/>
  <cp:lastModifiedBy>Monika Santamaria</cp:lastModifiedBy>
  <cp:revision>2</cp:revision>
  <dcterms:created xsi:type="dcterms:W3CDTF">2025-03-27T12:06:00Z</dcterms:created>
  <dcterms:modified xsi:type="dcterms:W3CDTF">2025-03-28T10:43:00Z</dcterms:modified>
</cp:coreProperties>
</file>