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AB77D" w14:textId="74AB4142" w:rsidR="00B45FCB" w:rsidRPr="00B45FCB" w:rsidRDefault="00B45FCB">
      <w:pPr>
        <w:rPr>
          <w:b/>
          <w:bCs/>
          <w:sz w:val="32"/>
          <w:szCs w:val="28"/>
        </w:rPr>
      </w:pPr>
      <w:r w:rsidRPr="00B45FCB">
        <w:rPr>
          <w:b/>
          <w:bCs/>
          <w:sz w:val="32"/>
          <w:szCs w:val="28"/>
        </w:rPr>
        <w:t>M U S T E R</w:t>
      </w:r>
    </w:p>
    <w:p w14:paraId="38A4FDD6" w14:textId="77777777" w:rsidR="00B45FCB" w:rsidRPr="00B45FCB" w:rsidRDefault="00B45FCB">
      <w:pPr>
        <w:pStyle w:val="U1"/>
        <w:widowControl/>
      </w:pPr>
    </w:p>
    <w:p w14:paraId="26F10D32" w14:textId="074F38F0" w:rsidR="003F3AB9" w:rsidRDefault="00B45FCB">
      <w:pPr>
        <w:pStyle w:val="U1"/>
        <w:widowControl/>
      </w:pPr>
      <w:r>
        <w:rPr>
          <w:rFonts w:cs="Arial Fett"/>
        </w:rPr>
        <w:t>Arbeitsvertrag für Ferienarbeit</w:t>
      </w:r>
    </w:p>
    <w:p w14:paraId="1698FF75" w14:textId="77777777" w:rsidR="00B45FCB" w:rsidRDefault="00B45FCB">
      <w:pPr>
        <w:pStyle w:val="txt"/>
        <w:widowControl/>
        <w:rPr>
          <w:rFonts w:cs="Arial Fett"/>
        </w:rPr>
      </w:pPr>
    </w:p>
    <w:p w14:paraId="64F9F8DD" w14:textId="77777777" w:rsidR="00B45FCB" w:rsidRDefault="00B45FCB">
      <w:pPr>
        <w:pStyle w:val="txt"/>
        <w:widowControl/>
        <w:rPr>
          <w:rFonts w:cs="Arial Fett"/>
        </w:rPr>
      </w:pPr>
    </w:p>
    <w:p w14:paraId="5F9A8EB8" w14:textId="77777777" w:rsidR="004A2F6D" w:rsidRDefault="00407A7F">
      <w:pPr>
        <w:pStyle w:val="txt"/>
        <w:widowControl/>
        <w:rPr>
          <w:rFonts w:cs="Arial Fett"/>
        </w:rPr>
      </w:pPr>
      <w:r>
        <w:rPr>
          <w:rFonts w:cs="Arial Fett"/>
        </w:rPr>
        <w:t xml:space="preserve">Zwischen ................................. </w:t>
      </w:r>
    </w:p>
    <w:p w14:paraId="08940F82" w14:textId="2BE3DCCE" w:rsidR="003F3AB9" w:rsidRDefault="00407A7F" w:rsidP="004A2F6D">
      <w:pPr>
        <w:pStyle w:val="txt"/>
        <w:widowControl/>
        <w:jc w:val="right"/>
      </w:pPr>
      <w:r>
        <w:rPr>
          <w:rFonts w:cs="Arial Fett"/>
        </w:rPr>
        <w:t>(im Folgenden "Arbeitgeber")</w:t>
      </w:r>
    </w:p>
    <w:p w14:paraId="62242EF4" w14:textId="77777777" w:rsidR="00B45FCB" w:rsidRDefault="00B45FCB">
      <w:pPr>
        <w:pStyle w:val="txt"/>
        <w:widowControl/>
        <w:rPr>
          <w:rFonts w:cs="Arial Fett"/>
        </w:rPr>
      </w:pPr>
    </w:p>
    <w:p w14:paraId="3323A79F" w14:textId="04A5A7D4" w:rsidR="003F3AB9" w:rsidRDefault="00407A7F">
      <w:pPr>
        <w:pStyle w:val="txt"/>
        <w:widowControl/>
      </w:pPr>
      <w:r>
        <w:rPr>
          <w:rFonts w:cs="Arial Fett"/>
        </w:rPr>
        <w:t>und</w:t>
      </w:r>
    </w:p>
    <w:p w14:paraId="29C3C1A8" w14:textId="77777777" w:rsidR="00B45FCB" w:rsidRDefault="00B45FCB">
      <w:pPr>
        <w:pStyle w:val="txt"/>
        <w:widowControl/>
        <w:rPr>
          <w:rFonts w:cs="Arial Fett"/>
        </w:rPr>
      </w:pPr>
    </w:p>
    <w:p w14:paraId="7ECEA0EB" w14:textId="5F4B9036" w:rsidR="0065758F" w:rsidRDefault="00407A7F">
      <w:pPr>
        <w:pStyle w:val="txt"/>
        <w:widowControl/>
        <w:rPr>
          <w:rFonts w:cs="Arial Fett"/>
        </w:rPr>
      </w:pPr>
      <w:r>
        <w:rPr>
          <w:rFonts w:cs="Arial Fett"/>
        </w:rPr>
        <w:t>Frau/Herrn</w:t>
      </w:r>
      <w:r w:rsidR="0065758F">
        <w:rPr>
          <w:rStyle w:val="Funotenverweis"/>
        </w:rPr>
        <w:endnoteReference w:id="1"/>
      </w:r>
      <w:r w:rsidR="0065758F">
        <w:rPr>
          <w:rFonts w:cs="Arial Fett"/>
        </w:rPr>
        <w:t xml:space="preserve">....................., </w:t>
      </w:r>
      <w:r w:rsidR="0065758F" w:rsidRPr="004A2F6D">
        <w:rPr>
          <w:rFonts w:cs="Arial Fett"/>
        </w:rPr>
        <w:t>gesetzlich vertreten durch die Sorgeberechtigten Herrn / Frau</w:t>
      </w:r>
      <w:r w:rsidR="0065758F">
        <w:rPr>
          <w:rFonts w:cs="Arial Fett"/>
        </w:rPr>
        <w:t xml:space="preserve"> </w:t>
      </w:r>
      <w:proofErr w:type="gramStart"/>
      <w:r w:rsidR="0065758F">
        <w:rPr>
          <w:rFonts w:cs="Arial Fett"/>
        </w:rPr>
        <w:t>…….</w:t>
      </w:r>
      <w:proofErr w:type="gramEnd"/>
      <w:r w:rsidR="0065758F">
        <w:rPr>
          <w:rFonts w:cs="Arial Fett"/>
        </w:rPr>
        <w:t xml:space="preserve">., [Adresse] </w:t>
      </w:r>
    </w:p>
    <w:p w14:paraId="79E25DD8" w14:textId="23152F91" w:rsidR="0065758F" w:rsidRDefault="0065758F" w:rsidP="004A2F6D">
      <w:pPr>
        <w:pStyle w:val="txt"/>
        <w:widowControl/>
        <w:jc w:val="right"/>
      </w:pPr>
      <w:r>
        <w:rPr>
          <w:rFonts w:cs="Arial Fett"/>
        </w:rPr>
        <w:t>(im Folgenden "Arbeitnehmer")</w:t>
      </w:r>
    </w:p>
    <w:p w14:paraId="7FCF1B55" w14:textId="77777777" w:rsidR="0065758F" w:rsidRDefault="0065758F">
      <w:pPr>
        <w:pStyle w:val="txt"/>
        <w:widowControl/>
        <w:rPr>
          <w:rFonts w:cs="Arial Fett"/>
        </w:rPr>
      </w:pPr>
    </w:p>
    <w:p w14:paraId="7C371490" w14:textId="17BE6FAE" w:rsidR="0065758F" w:rsidRDefault="0065758F">
      <w:pPr>
        <w:pStyle w:val="txt"/>
        <w:widowControl/>
      </w:pPr>
      <w:r>
        <w:rPr>
          <w:rFonts w:cs="Arial Fett"/>
        </w:rPr>
        <w:t>wird Folgendes vereinbart:</w:t>
      </w:r>
    </w:p>
    <w:p w14:paraId="681CC422" w14:textId="0547FDA6" w:rsidR="0065758F" w:rsidRDefault="0065758F">
      <w:pPr>
        <w:pStyle w:val="U0"/>
        <w:widowControl/>
      </w:pPr>
      <w:r>
        <w:rPr>
          <w:rFonts w:cs="Arial Fett"/>
        </w:rPr>
        <w:t>§ 1 Beginn des Arbeitsverhältnisses/Tätigkeit/Ort</w:t>
      </w:r>
    </w:p>
    <w:p w14:paraId="329D34E1" w14:textId="74DA458E" w:rsidR="0065758F" w:rsidRDefault="0065758F">
      <w:pPr>
        <w:pStyle w:val="txt"/>
        <w:widowControl/>
      </w:pPr>
      <w:r>
        <w:rPr>
          <w:rFonts w:cs="Arial Fett"/>
        </w:rPr>
        <w:t xml:space="preserve">1. Der Arbeitnehmer wird mit Wirkung vom .......... im Rahmen der Ferienarbeit als .................... </w:t>
      </w:r>
      <w:r w:rsidR="00886FF1">
        <w:rPr>
          <w:rFonts w:cs="Arial Fett"/>
        </w:rPr>
        <w:t>[</w:t>
      </w:r>
      <w:r>
        <w:rPr>
          <w:rFonts w:cs="Arial Fett"/>
        </w:rPr>
        <w:t>Tätigkeit</w:t>
      </w:r>
      <w:r w:rsidR="00886FF1">
        <w:rPr>
          <w:rFonts w:cs="Arial Fett"/>
        </w:rPr>
        <w:t>]</w:t>
      </w:r>
      <w:r>
        <w:rPr>
          <w:rFonts w:cs="Arial Fett"/>
        </w:rPr>
        <w:t xml:space="preserve"> in .......... </w:t>
      </w:r>
      <w:r w:rsidR="00886FF1">
        <w:rPr>
          <w:rFonts w:cs="Arial Fett"/>
        </w:rPr>
        <w:t>[</w:t>
      </w:r>
      <w:r>
        <w:rPr>
          <w:rFonts w:cs="Arial Fett"/>
        </w:rPr>
        <w:t>Ort</w:t>
      </w:r>
      <w:r w:rsidR="00886FF1">
        <w:rPr>
          <w:rFonts w:cs="Arial Fett"/>
        </w:rPr>
        <w:t>]</w:t>
      </w:r>
      <w:r>
        <w:rPr>
          <w:rFonts w:cs="Arial Fett"/>
        </w:rPr>
        <w:t xml:space="preserve"> zur vorübergehenden Aushilfe eingestellt.</w:t>
      </w:r>
    </w:p>
    <w:p w14:paraId="54025E20" w14:textId="6547336E" w:rsidR="0065758F" w:rsidRDefault="00B40DB1">
      <w:pPr>
        <w:pStyle w:val="txt"/>
        <w:widowControl/>
      </w:pPr>
      <w:r>
        <w:rPr>
          <w:rFonts w:cs="Arial Fett"/>
        </w:rPr>
        <w:t xml:space="preserve">2. </w:t>
      </w:r>
      <w:r w:rsidR="0065758F">
        <w:rPr>
          <w:rFonts w:cs="Arial Fett"/>
        </w:rPr>
        <w:t>Der Aufgabenbereich umfasst insbesondere ........................................ .</w:t>
      </w:r>
      <w:r w:rsidR="0065758F">
        <w:rPr>
          <w:rStyle w:val="Endnotenzeichen"/>
          <w:rFonts w:cs="Arial Fett"/>
        </w:rPr>
        <w:endnoteReference w:id="2"/>
      </w:r>
    </w:p>
    <w:p w14:paraId="79E1C8EA" w14:textId="77777777" w:rsidR="0065758F" w:rsidRDefault="0065758F">
      <w:pPr>
        <w:pStyle w:val="U0"/>
        <w:widowControl/>
      </w:pPr>
      <w:r>
        <w:rPr>
          <w:rFonts w:cs="Arial Fett"/>
        </w:rPr>
        <w:t>§ 2 Befristung des Arbeitsverhältnisses/Kündigung</w:t>
      </w:r>
    </w:p>
    <w:p w14:paraId="65E5AA4C" w14:textId="77777777" w:rsidR="0065758F" w:rsidRDefault="0065758F">
      <w:pPr>
        <w:pStyle w:val="txt"/>
        <w:widowControl/>
      </w:pPr>
      <w:r>
        <w:rPr>
          <w:rFonts w:cs="Arial Fett"/>
        </w:rPr>
        <w:t>1. Das Arbeitsverhältnis endet mit Ablauf des .............................., ohne dass es einer ausdrücklichen Kündigung bedarf.</w:t>
      </w:r>
      <w:r>
        <w:rPr>
          <w:rStyle w:val="Funotenverweis"/>
        </w:rPr>
        <w:endnoteReference w:id="3"/>
      </w:r>
    </w:p>
    <w:p w14:paraId="757D8607" w14:textId="1532E2A1" w:rsidR="0065758F" w:rsidRDefault="0065758F">
      <w:pPr>
        <w:pStyle w:val="txt"/>
        <w:widowControl/>
      </w:pPr>
      <w:r>
        <w:rPr>
          <w:rFonts w:cs="Arial Fett"/>
        </w:rPr>
        <w:t>2. Ungeachtet der Befristung kann das Arbeitsverhältnis von beiden Parteien vorzeitig gekündigt werden, wobei von beiden Seiten eine Frist von ...............Tagen/Wochen einzuhalten ist.</w:t>
      </w:r>
      <w:r>
        <w:rPr>
          <w:rStyle w:val="Funotenverweis"/>
        </w:rPr>
        <w:endnoteReference w:id="4"/>
      </w:r>
      <w:r>
        <w:rPr>
          <w:rFonts w:cs="Arial Fett"/>
        </w:rPr>
        <w:t xml:space="preserve"> Das Recht zur außerordentlichen Kündigung bleibt unberührt.</w:t>
      </w:r>
    </w:p>
    <w:p w14:paraId="6B8BB14D" w14:textId="760CB8AA" w:rsidR="0065758F" w:rsidRDefault="00B40DB1">
      <w:pPr>
        <w:pStyle w:val="txt"/>
        <w:widowControl/>
        <w:rPr>
          <w:rFonts w:cs="Arial Fett"/>
        </w:rPr>
      </w:pPr>
      <w:r>
        <w:rPr>
          <w:rFonts w:cs="Arial Fett"/>
        </w:rPr>
        <w:t>3</w:t>
      </w:r>
      <w:r w:rsidR="0065758F">
        <w:rPr>
          <w:rFonts w:cs="Arial Fett"/>
        </w:rPr>
        <w:t>. Jede Kündigung bedarf zu ihrer Wirksamkeit der Schriftform. Die elektronische Form ist ausgeschlossen.</w:t>
      </w:r>
    </w:p>
    <w:p w14:paraId="19F72AFF" w14:textId="07ABCD6E" w:rsidR="0065758F" w:rsidRDefault="00B40DB1">
      <w:pPr>
        <w:pStyle w:val="txt"/>
        <w:widowControl/>
      </w:pPr>
      <w:r>
        <w:rPr>
          <w:rFonts w:cs="Arial Fett"/>
        </w:rPr>
        <w:t>4</w:t>
      </w:r>
      <w:r w:rsidR="0065758F">
        <w:rPr>
          <w:rFonts w:cs="Arial Fett"/>
        </w:rPr>
        <w:t xml:space="preserve">. </w:t>
      </w:r>
      <w:r w:rsidR="0065758F" w:rsidRPr="00F22586">
        <w:rPr>
          <w:rFonts w:cs="Arial Fett"/>
        </w:rPr>
        <w:t>Will der Arbeitnehmer im Fall der arbeitgeberseitigen Kündigung geltend machen, dass eine Kündigung sozial ungerechtfertigt oder aus anderen Gründen rechtsunwirksam ist, so gilt hierfür die Frist des § 4 Satz 1 KSchG. Entsprechendes gilt nach § 4 Satz 2 KSchG für den Fall der Änderungskündigung. Bei Versäumung der Frist gilt die Kündigung als von Anfang an wirksam (§ 7 KSchG). Bei unverschuldeter Versäumung kann die Kündigungsschutzklage innerhalb von zwei Wochen auf Antrag vom Arbeitsgericht nachträglich zugelassen werden.</w:t>
      </w:r>
    </w:p>
    <w:p w14:paraId="691DD36D" w14:textId="77777777" w:rsidR="0065758F" w:rsidRDefault="0065758F">
      <w:pPr>
        <w:pStyle w:val="U0"/>
        <w:widowControl/>
      </w:pPr>
      <w:r>
        <w:rPr>
          <w:rFonts w:cs="Arial Fett"/>
        </w:rPr>
        <w:t>§ 3 Arbeitszeit</w:t>
      </w:r>
    </w:p>
    <w:p w14:paraId="3844F190" w14:textId="43D2C2A5" w:rsidR="0065758F" w:rsidRDefault="0065758F">
      <w:pPr>
        <w:pStyle w:val="txt"/>
        <w:widowControl/>
      </w:pPr>
      <w:r>
        <w:rPr>
          <w:rFonts w:cs="Arial Fett"/>
        </w:rPr>
        <w:t>Die regelmäßige Arbeitszeit beträgt ............... Wochenstunden an ............... Tagen zu je ............... Stunden.</w:t>
      </w:r>
      <w:r>
        <w:rPr>
          <w:rStyle w:val="Endnotenzeichen"/>
          <w:rFonts w:cs="Arial Fett"/>
        </w:rPr>
        <w:endnoteReference w:id="5"/>
      </w:r>
      <w:r>
        <w:rPr>
          <w:rFonts w:cs="Arial Fett"/>
        </w:rPr>
        <w:t xml:space="preserve"> Die Pausenzeiten werden wie folgt bestimmt: ............... [Beginn und Ende nach Uhrzeiten; ggf. unterschiedlich nach einzelnen Wochentagen].</w:t>
      </w:r>
      <w:r>
        <w:rPr>
          <w:rStyle w:val="Endnotenzeichen"/>
          <w:rFonts w:cs="Arial Fett"/>
        </w:rPr>
        <w:endnoteReference w:id="6"/>
      </w:r>
    </w:p>
    <w:p w14:paraId="7353573B" w14:textId="77777777" w:rsidR="0065758F" w:rsidRDefault="0065758F">
      <w:pPr>
        <w:pStyle w:val="U0"/>
        <w:widowControl/>
      </w:pPr>
      <w:r>
        <w:rPr>
          <w:rFonts w:cs="Arial Fett"/>
        </w:rPr>
        <w:t>§ 4 Vergütung</w:t>
      </w:r>
      <w:r>
        <w:rPr>
          <w:rStyle w:val="Funotenverweis"/>
        </w:rPr>
        <w:endnoteReference w:id="7"/>
      </w:r>
    </w:p>
    <w:p w14:paraId="5F465530" w14:textId="4A1FAAA0" w:rsidR="0065758F" w:rsidRDefault="0065758F">
      <w:pPr>
        <w:pStyle w:val="txt"/>
        <w:widowControl/>
      </w:pPr>
      <w:r>
        <w:rPr>
          <w:rFonts w:cs="Arial Fett"/>
        </w:rPr>
        <w:t>Der Arbeitnehmer erhält einen Stundenlohn von ............... / eine monatliche Vergütung von ............... EUR. Die Vergütung ist jeweils am Monatsende fällig. Die Zahlung erfolgt bargeldlos auf das vom Arbeitnehmer benannte Konto.</w:t>
      </w:r>
    </w:p>
    <w:p w14:paraId="283EFBDD" w14:textId="4615BFF1" w:rsidR="0065758F" w:rsidRDefault="0065758F">
      <w:pPr>
        <w:pStyle w:val="U0"/>
        <w:widowControl/>
      </w:pPr>
      <w:r>
        <w:rPr>
          <w:rFonts w:cs="Arial Fett"/>
        </w:rPr>
        <w:t>[§ 5 Urlaub</w:t>
      </w:r>
    </w:p>
    <w:p w14:paraId="13511691" w14:textId="4B7164CE" w:rsidR="0065758F" w:rsidRDefault="0065758F">
      <w:pPr>
        <w:pStyle w:val="txt"/>
        <w:widowControl/>
        <w:rPr>
          <w:rFonts w:cs="Arial Fett"/>
        </w:rPr>
      </w:pPr>
      <w:r>
        <w:rPr>
          <w:rFonts w:cs="Arial Fett"/>
        </w:rPr>
        <w:t>Der Arbeitnehmer hat Anspruch auf ............... Tage Urlaub.</w:t>
      </w:r>
      <w:r>
        <w:rPr>
          <w:rStyle w:val="Funotenverweis"/>
        </w:rPr>
        <w:endnoteReference w:id="8"/>
      </w:r>
      <w:r>
        <w:rPr>
          <w:rFonts w:cs="Arial Fett"/>
        </w:rPr>
        <w:t>]</w:t>
      </w:r>
    </w:p>
    <w:p w14:paraId="1703187A" w14:textId="77777777" w:rsidR="00B40DB1" w:rsidRDefault="00B40DB1">
      <w:pPr>
        <w:pStyle w:val="txt"/>
        <w:widowControl/>
      </w:pPr>
    </w:p>
    <w:p w14:paraId="28DB84E1" w14:textId="6DC747B4" w:rsidR="0065758F" w:rsidRDefault="0065758F">
      <w:pPr>
        <w:pStyle w:val="U0"/>
        <w:widowControl/>
      </w:pPr>
      <w:r>
        <w:rPr>
          <w:rFonts w:cs="Arial Fett"/>
        </w:rPr>
        <w:lastRenderedPageBreak/>
        <w:t>§ 6 Arbeitsverhinderung</w:t>
      </w:r>
      <w:r>
        <w:rPr>
          <w:rStyle w:val="Funotenverweis"/>
        </w:rPr>
        <w:endnoteReference w:id="9"/>
      </w:r>
    </w:p>
    <w:p w14:paraId="08857B2A" w14:textId="43B47FAD" w:rsidR="0065758F" w:rsidRDefault="0065758F">
      <w:pPr>
        <w:pStyle w:val="txt"/>
        <w:widowControl/>
      </w:pPr>
      <w:r>
        <w:rPr>
          <w:rFonts w:cs="Arial Fett"/>
        </w:rPr>
        <w:t>Der Arbeitnehmer ist verpflichtet, im Falle einer Arbeitsverhinderung infolge Krankheit oder aus sonstigen Gründen dem Arbeitgeber unverzüglich Mitteilung zu machen und die voraussichtliche Dauer der Arbeitsunfähigkeit mitzuteilen.</w:t>
      </w:r>
    </w:p>
    <w:p w14:paraId="03D2C26B" w14:textId="77777777" w:rsidR="0065758F" w:rsidRDefault="0065758F">
      <w:pPr>
        <w:pStyle w:val="U0"/>
        <w:widowControl/>
      </w:pPr>
      <w:r>
        <w:rPr>
          <w:rFonts w:cs="Arial Fett"/>
        </w:rPr>
        <w:t>§ 7 Verschwiegenheitspflicht</w:t>
      </w:r>
      <w:r>
        <w:rPr>
          <w:rStyle w:val="Funotenverweis"/>
        </w:rPr>
        <w:endnoteReference w:id="10"/>
      </w:r>
    </w:p>
    <w:p w14:paraId="5E22FB06" w14:textId="29D05CF2" w:rsidR="0065758F" w:rsidRDefault="0065758F">
      <w:pPr>
        <w:pStyle w:val="txt"/>
        <w:widowControl/>
      </w:pPr>
      <w:r>
        <w:rPr>
          <w:rFonts w:cs="Arial Fett"/>
        </w:rPr>
        <w:t>Der Arbeitnehmer verpflichtet sich,</w:t>
      </w:r>
      <w:r w:rsidRPr="0066622E">
        <w:rPr>
          <w:rFonts w:cs="Arial Fett"/>
        </w:rPr>
        <w:t xml:space="preserve"> unbedingte Verschwiegenheit über </w:t>
      </w:r>
      <w:r>
        <w:rPr>
          <w:rFonts w:cs="Arial Fett"/>
        </w:rPr>
        <w:t>betriebliche</w:t>
      </w:r>
      <w:r w:rsidRPr="0066622E">
        <w:rPr>
          <w:rFonts w:cs="Arial Fett"/>
        </w:rPr>
        <w:t xml:space="preserve"> Angelegenheiten - auch nach dem </w:t>
      </w:r>
      <w:r>
        <w:rPr>
          <w:rFonts w:cs="Arial Fett"/>
        </w:rPr>
        <w:t>Ende des Arbeitsverhältnisses</w:t>
      </w:r>
      <w:r w:rsidRPr="0066622E">
        <w:rPr>
          <w:rFonts w:cs="Arial Fett"/>
        </w:rPr>
        <w:t xml:space="preserve"> - zu bewahren und die Bestimmungen </w:t>
      </w:r>
      <w:r>
        <w:rPr>
          <w:rFonts w:cs="Arial Fett"/>
        </w:rPr>
        <w:t>der Betriebsordnung</w:t>
      </w:r>
      <w:r w:rsidRPr="0066622E">
        <w:rPr>
          <w:rFonts w:cs="Arial Fett"/>
        </w:rPr>
        <w:t xml:space="preserve"> und des Datenschutzes zu beachten. </w:t>
      </w:r>
      <w:r>
        <w:rPr>
          <w:rFonts w:cs="Arial Fett"/>
        </w:rPr>
        <w:t xml:space="preserve">Die Verschwiegenheitspflicht gilt nicht, sofern der Arbeitnehmer zur Meldung oder Offenbarung der Tatsache nach dem </w:t>
      </w:r>
      <w:proofErr w:type="spellStart"/>
      <w:r>
        <w:rPr>
          <w:rFonts w:cs="Arial Fett"/>
        </w:rPr>
        <w:t>HinSchG</w:t>
      </w:r>
      <w:proofErr w:type="spellEnd"/>
      <w:r>
        <w:rPr>
          <w:rFonts w:cs="Arial Fett"/>
        </w:rPr>
        <w:t xml:space="preserve"> oder anderer gesetzlicher Regelungen berechtigt ist.</w:t>
      </w:r>
      <w:r>
        <w:rPr>
          <w:rStyle w:val="Funotenverweis"/>
        </w:rPr>
        <w:endnoteReference w:id="11"/>
      </w:r>
    </w:p>
    <w:p w14:paraId="7F04FE3A" w14:textId="77777777" w:rsidR="0065758F" w:rsidRDefault="0065758F">
      <w:pPr>
        <w:pStyle w:val="U0"/>
        <w:widowControl/>
      </w:pPr>
      <w:r>
        <w:rPr>
          <w:rFonts w:cs="Arial Fett"/>
        </w:rPr>
        <w:t>§ 8 Weitere Beschäftigungen</w:t>
      </w:r>
    </w:p>
    <w:p w14:paraId="7D99EA3B" w14:textId="3F940959" w:rsidR="0065758F" w:rsidRDefault="0065758F">
      <w:pPr>
        <w:pStyle w:val="txt"/>
        <w:widowControl/>
      </w:pPr>
      <w:r>
        <w:rPr>
          <w:rFonts w:cs="Arial Fett"/>
        </w:rPr>
        <w:t>Der Arbeitnehmer versichert, im laufenden Kalenderjahr keine kurzfristigen Beschäftigungen ausgeübt zu haben, durch die die Grenze von 3 Monaten oder 70 Arbeitstagen überschritten werden. Er verpflichtet sich, jede Aufnahme einer weiteren kurzfristigen Beschäftigung dem Arbeitgeber unverzüglich mitzuteilen.</w:t>
      </w:r>
    </w:p>
    <w:p w14:paraId="5F28F6EA" w14:textId="5E69464D" w:rsidR="0065758F" w:rsidRPr="00183B31" w:rsidRDefault="0065758F" w:rsidP="00183B31">
      <w:pPr>
        <w:pStyle w:val="U0"/>
        <w:rPr>
          <w:rFonts w:cs="Arial Fett"/>
        </w:rPr>
      </w:pPr>
      <w:r w:rsidRPr="00183B31">
        <w:rPr>
          <w:rFonts w:cs="Arial Fett"/>
        </w:rPr>
        <w:t xml:space="preserve">§ </w:t>
      </w:r>
      <w:r>
        <w:rPr>
          <w:rFonts w:cs="Arial Fett"/>
        </w:rPr>
        <w:t xml:space="preserve">9 </w:t>
      </w:r>
      <w:r w:rsidRPr="00183B31">
        <w:rPr>
          <w:rFonts w:cs="Arial Fett"/>
        </w:rPr>
        <w:t>Betriebliche und tarifliche Regelungen/Öffnungsklausel</w:t>
      </w:r>
    </w:p>
    <w:p w14:paraId="58969F46" w14:textId="78809C40" w:rsidR="0065758F" w:rsidRPr="00183B31" w:rsidRDefault="0065758F" w:rsidP="00183B31">
      <w:pPr>
        <w:pStyle w:val="U0"/>
        <w:widowControl/>
        <w:rPr>
          <w:rFonts w:cs="Arial Fett"/>
          <w:b w:val="0"/>
        </w:rPr>
      </w:pPr>
      <w:r w:rsidRPr="00183B31">
        <w:rPr>
          <w:rFonts w:cs="Arial Fett"/>
          <w:b w:val="0"/>
        </w:rPr>
        <w:t xml:space="preserve">Zur Zeit des Vertragsabschlusses bestehen bei der Firma keine kollektivrechtlichen Regelungen (Tarifverträge, Betriebsvereinbarungen), die auf das Arbeitsverhältnis Anwendung finden. Sofern nachträglich tarifliche oder betriebliche Regelungen auf das Arbeitsverhältnis anzuwenden sind und </w:t>
      </w:r>
      <w:proofErr w:type="gramStart"/>
      <w:r w:rsidRPr="00183B31">
        <w:rPr>
          <w:rFonts w:cs="Arial Fett"/>
          <w:b w:val="0"/>
        </w:rPr>
        <w:t>soweit</w:t>
      </w:r>
      <w:proofErr w:type="gramEnd"/>
      <w:r w:rsidRPr="00183B31">
        <w:rPr>
          <w:rFonts w:cs="Arial Fett"/>
          <w:b w:val="0"/>
        </w:rPr>
        <w:t xml:space="preserve"> der Arbeitnehmer vom persönlichen Anwendungsbereich erfasst ist, gehen diese Regelungen den Bestimmungen dieses Arbeitsvertrags und sonstigen arbeitsvertraglichen Abmachungen vor, auch wenn sie für den Arbeitnehmer im Einzelfall ungünstiger sind (Öffnungsklausel, Ausschluss des Günstigkeitsprinzips). Dies gilt beispielsweise für Fragen der betrieblichen Ordnung, eine Änderung der betrieblichen Arbeitszeitgestaltung oder freiwilliger Sozialleistungen. Dieser Vorbehalt gilt auch für mehrfache Änderungen.</w:t>
      </w:r>
      <w:r>
        <w:rPr>
          <w:rStyle w:val="Endnotenzeichen"/>
          <w:rFonts w:cs="Arial Fett"/>
          <w:b w:val="0"/>
        </w:rPr>
        <w:endnoteReference w:id="12"/>
      </w:r>
    </w:p>
    <w:p w14:paraId="79635BE6" w14:textId="5467061C" w:rsidR="0065758F" w:rsidRDefault="0065758F">
      <w:pPr>
        <w:pStyle w:val="U0"/>
        <w:widowControl/>
      </w:pPr>
      <w:r>
        <w:rPr>
          <w:rFonts w:cs="Arial Fett"/>
        </w:rPr>
        <w:t xml:space="preserve">§ </w:t>
      </w:r>
      <w:r w:rsidR="00B40DB1">
        <w:rPr>
          <w:rFonts w:cs="Arial Fett"/>
        </w:rPr>
        <w:t>10</w:t>
      </w:r>
      <w:r>
        <w:rPr>
          <w:rFonts w:cs="Arial Fett"/>
        </w:rPr>
        <w:t xml:space="preserve"> Nebenabreden / Schriftform</w:t>
      </w:r>
    </w:p>
    <w:p w14:paraId="73C9827C" w14:textId="77777777" w:rsidR="0065758F" w:rsidRDefault="0065758F">
      <w:pPr>
        <w:pStyle w:val="txt"/>
        <w:widowControl/>
      </w:pPr>
      <w:r>
        <w:rPr>
          <w:rFonts w:cs="Arial Fett"/>
        </w:rPr>
        <w:t>1. Mündliche Nebenabreden bestehen nicht.</w:t>
      </w:r>
    </w:p>
    <w:p w14:paraId="4EA2C13E" w14:textId="37FFDF48" w:rsidR="0065758F" w:rsidRDefault="0065758F">
      <w:pPr>
        <w:pStyle w:val="txt"/>
        <w:widowControl/>
      </w:pPr>
      <w:r>
        <w:rPr>
          <w:rFonts w:cs="Arial Fett"/>
        </w:rPr>
        <w:t>2. Ergänzungen und Änderungen dieses Vertrags bedürfen zu ihrer Rechtswirksamkeit der Schriftform. Die elektronische Form ist ausgeschlossen. Das Schriftformerfordernis gilt nicht für individuelle Vertragsabreden mit einem vertretungsbefugten Vertreter des Arbeitgebers.</w:t>
      </w:r>
    </w:p>
    <w:p w14:paraId="21627759" w14:textId="44E91EFD" w:rsidR="0065758F" w:rsidRDefault="0065758F">
      <w:pPr>
        <w:pStyle w:val="txt"/>
        <w:widowControl/>
        <w:rPr>
          <w:rFonts w:cs="Arial Fett"/>
        </w:rPr>
      </w:pPr>
      <w:r>
        <w:rPr>
          <w:rFonts w:cs="Arial Fett"/>
        </w:rPr>
        <w:t xml:space="preserve">3. Sollte eine Bestimmung dieser Vereinbarung unwirksam sein oder werden, verpflichten sich die Parteien, die unwirksame Bestimmung durch eine Vereinbarung zu ersetzen, die der unwirksamen Bestimmung in Interessenlage und Bedeutung möglichst </w:t>
      </w:r>
      <w:proofErr w:type="gramStart"/>
      <w:r>
        <w:rPr>
          <w:rFonts w:cs="Arial Fett"/>
        </w:rPr>
        <w:t>nahe kommt</w:t>
      </w:r>
      <w:proofErr w:type="gramEnd"/>
      <w:r>
        <w:rPr>
          <w:rFonts w:cs="Arial Fett"/>
        </w:rPr>
        <w:t>. Entsprechendes gilt für den Fall, dass die Regelungen dieses Vertrags eine von den Vertragsparteien nicht beabsichtigte Lücke aufweisen.</w:t>
      </w:r>
    </w:p>
    <w:p w14:paraId="3E569B37" w14:textId="77777777" w:rsidR="0065758F" w:rsidRDefault="0065758F">
      <w:pPr>
        <w:pStyle w:val="txt"/>
        <w:widowControl/>
      </w:pPr>
    </w:p>
    <w:p w14:paraId="598947E1" w14:textId="77777777" w:rsidR="0065758F" w:rsidRDefault="0065758F">
      <w:pPr>
        <w:spacing w:before="118" w:line="20" w:lineRule="exact"/>
      </w:pPr>
    </w:p>
    <w:tbl>
      <w:tblPr>
        <w:tblStyle w:val="Tabellenraster"/>
        <w:tblW w:w="49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723"/>
        <w:gridCol w:w="4722"/>
      </w:tblGrid>
      <w:tr w:rsidR="0065758F" w14:paraId="457323F5" w14:textId="77777777" w:rsidTr="00DC5AE3">
        <w:tc>
          <w:tcPr>
            <w:tcW w:w="4776" w:type="dxa"/>
            <w:tcMar>
              <w:top w:w="54" w:type="dxa"/>
              <w:left w:w="54" w:type="dxa"/>
              <w:bottom w:w="0" w:type="dxa"/>
              <w:right w:w="54" w:type="dxa"/>
            </w:tcMar>
          </w:tcPr>
          <w:p w14:paraId="02976593" w14:textId="77777777" w:rsidR="0065758F" w:rsidRDefault="0065758F">
            <w:pPr>
              <w:pStyle w:val="txt"/>
              <w:widowControl/>
            </w:pPr>
            <w:r>
              <w:rPr>
                <w:rFonts w:cs="Arial Fett"/>
              </w:rPr>
              <w:t>...................................</w:t>
            </w:r>
          </w:p>
        </w:tc>
        <w:tc>
          <w:tcPr>
            <w:tcW w:w="4775" w:type="dxa"/>
            <w:tcMar>
              <w:top w:w="54" w:type="dxa"/>
              <w:left w:w="54" w:type="dxa"/>
              <w:bottom w:w="0" w:type="dxa"/>
              <w:right w:w="54" w:type="dxa"/>
            </w:tcMar>
          </w:tcPr>
          <w:p w14:paraId="05205BEC" w14:textId="77777777" w:rsidR="0065758F" w:rsidRDefault="0065758F">
            <w:pPr>
              <w:pStyle w:val="txt"/>
              <w:widowControl/>
            </w:pPr>
            <w:r>
              <w:rPr>
                <w:rFonts w:cs="Arial Fett"/>
              </w:rPr>
              <w:t>...................................</w:t>
            </w:r>
          </w:p>
        </w:tc>
      </w:tr>
      <w:tr w:rsidR="0065758F" w14:paraId="0CA7D231" w14:textId="77777777" w:rsidTr="00DC5AE3">
        <w:tc>
          <w:tcPr>
            <w:tcW w:w="4776" w:type="dxa"/>
            <w:tcMar>
              <w:top w:w="54" w:type="dxa"/>
              <w:left w:w="54" w:type="dxa"/>
              <w:bottom w:w="0" w:type="dxa"/>
              <w:right w:w="54" w:type="dxa"/>
            </w:tcMar>
          </w:tcPr>
          <w:p w14:paraId="6D3759D0" w14:textId="77777777" w:rsidR="0065758F" w:rsidRDefault="0065758F">
            <w:pPr>
              <w:pStyle w:val="txt"/>
              <w:widowControl/>
            </w:pPr>
            <w:r>
              <w:rPr>
                <w:rFonts w:cs="Arial Fett"/>
              </w:rPr>
              <w:t>Ort, Datum</w:t>
            </w:r>
          </w:p>
        </w:tc>
        <w:tc>
          <w:tcPr>
            <w:tcW w:w="4775" w:type="dxa"/>
            <w:tcMar>
              <w:top w:w="54" w:type="dxa"/>
              <w:left w:w="54" w:type="dxa"/>
              <w:bottom w:w="0" w:type="dxa"/>
              <w:right w:w="54" w:type="dxa"/>
            </w:tcMar>
          </w:tcPr>
          <w:p w14:paraId="7F7D8016" w14:textId="77777777" w:rsidR="0065758F" w:rsidRDefault="0065758F">
            <w:pPr>
              <w:pStyle w:val="txt"/>
              <w:widowControl/>
            </w:pPr>
            <w:r>
              <w:rPr>
                <w:rFonts w:cs="Arial Fett"/>
              </w:rPr>
              <w:t>Ort, Datum</w:t>
            </w:r>
          </w:p>
        </w:tc>
      </w:tr>
      <w:tr w:rsidR="0065758F" w14:paraId="4850C2B0" w14:textId="77777777" w:rsidTr="00DC5AE3">
        <w:tc>
          <w:tcPr>
            <w:tcW w:w="4776" w:type="dxa"/>
            <w:tcMar>
              <w:top w:w="54" w:type="dxa"/>
              <w:left w:w="54" w:type="dxa"/>
              <w:bottom w:w="0" w:type="dxa"/>
              <w:right w:w="54" w:type="dxa"/>
            </w:tcMar>
          </w:tcPr>
          <w:p w14:paraId="1D376191" w14:textId="77777777" w:rsidR="0065758F" w:rsidRDefault="0065758F">
            <w:pPr>
              <w:pStyle w:val="txt"/>
              <w:widowControl/>
            </w:pPr>
            <w:r>
              <w:rPr>
                <w:rFonts w:cs="Arial Fett"/>
              </w:rPr>
              <w:t>...................................</w:t>
            </w:r>
          </w:p>
        </w:tc>
        <w:tc>
          <w:tcPr>
            <w:tcW w:w="4775" w:type="dxa"/>
            <w:tcMar>
              <w:top w:w="54" w:type="dxa"/>
              <w:left w:w="54" w:type="dxa"/>
              <w:bottom w:w="0" w:type="dxa"/>
              <w:right w:w="54" w:type="dxa"/>
            </w:tcMar>
          </w:tcPr>
          <w:p w14:paraId="70A6C141" w14:textId="77777777" w:rsidR="0065758F" w:rsidRDefault="0065758F">
            <w:pPr>
              <w:pStyle w:val="txt"/>
              <w:widowControl/>
            </w:pPr>
            <w:r>
              <w:rPr>
                <w:rFonts w:cs="Arial Fett"/>
              </w:rPr>
              <w:t>...................................</w:t>
            </w:r>
          </w:p>
        </w:tc>
      </w:tr>
      <w:tr w:rsidR="0065758F" w14:paraId="59415248" w14:textId="77777777" w:rsidTr="00DC5AE3">
        <w:tc>
          <w:tcPr>
            <w:tcW w:w="4776" w:type="dxa"/>
            <w:tcMar>
              <w:top w:w="54" w:type="dxa"/>
              <w:left w:w="54" w:type="dxa"/>
              <w:bottom w:w="0" w:type="dxa"/>
              <w:right w:w="54" w:type="dxa"/>
            </w:tcMar>
          </w:tcPr>
          <w:p w14:paraId="5D49BF50" w14:textId="77777777" w:rsidR="0065758F" w:rsidRDefault="0065758F">
            <w:pPr>
              <w:pStyle w:val="txt"/>
              <w:widowControl/>
            </w:pPr>
            <w:r>
              <w:rPr>
                <w:rFonts w:cs="Arial Fett"/>
              </w:rPr>
              <w:t>Arbeitgeber</w:t>
            </w:r>
          </w:p>
        </w:tc>
        <w:tc>
          <w:tcPr>
            <w:tcW w:w="4775" w:type="dxa"/>
            <w:tcMar>
              <w:top w:w="54" w:type="dxa"/>
              <w:left w:w="54" w:type="dxa"/>
              <w:bottom w:w="0" w:type="dxa"/>
              <w:right w:w="54" w:type="dxa"/>
            </w:tcMar>
          </w:tcPr>
          <w:p w14:paraId="713D570C" w14:textId="77777777" w:rsidR="0065758F" w:rsidRDefault="0065758F">
            <w:pPr>
              <w:pStyle w:val="txt"/>
              <w:widowControl/>
            </w:pPr>
            <w:r>
              <w:rPr>
                <w:rFonts w:cs="Arial Fett"/>
              </w:rPr>
              <w:t>Arbeitnehmer</w:t>
            </w:r>
          </w:p>
        </w:tc>
      </w:tr>
      <w:tr w:rsidR="0065758F" w14:paraId="42946027" w14:textId="77777777" w:rsidTr="00DC5AE3">
        <w:tc>
          <w:tcPr>
            <w:tcW w:w="4776" w:type="dxa"/>
            <w:tcMar>
              <w:top w:w="54" w:type="dxa"/>
              <w:left w:w="54" w:type="dxa"/>
              <w:bottom w:w="0" w:type="dxa"/>
              <w:right w:w="54" w:type="dxa"/>
            </w:tcMar>
          </w:tcPr>
          <w:p w14:paraId="6C8B53C4" w14:textId="77777777" w:rsidR="0065758F" w:rsidRDefault="0065758F">
            <w:pPr>
              <w:pStyle w:val="txt"/>
              <w:widowControl/>
              <w:rPr>
                <w:rFonts w:cs="Arial Fett"/>
              </w:rPr>
            </w:pPr>
          </w:p>
        </w:tc>
        <w:tc>
          <w:tcPr>
            <w:tcW w:w="4775" w:type="dxa"/>
            <w:tcMar>
              <w:top w:w="54" w:type="dxa"/>
              <w:left w:w="54" w:type="dxa"/>
              <w:bottom w:w="0" w:type="dxa"/>
              <w:right w:w="54" w:type="dxa"/>
            </w:tcMar>
          </w:tcPr>
          <w:p w14:paraId="38196DC1" w14:textId="77777777" w:rsidR="0065758F" w:rsidRDefault="0065758F">
            <w:pPr>
              <w:pStyle w:val="txt"/>
              <w:widowControl/>
              <w:rPr>
                <w:rFonts w:cs="Arial Fett"/>
              </w:rPr>
            </w:pPr>
          </w:p>
        </w:tc>
      </w:tr>
      <w:tr w:rsidR="0065758F" w14:paraId="7AAF3B78" w14:textId="77777777" w:rsidTr="00DC5AE3">
        <w:tc>
          <w:tcPr>
            <w:tcW w:w="4776" w:type="dxa"/>
            <w:tcMar>
              <w:top w:w="54" w:type="dxa"/>
              <w:left w:w="54" w:type="dxa"/>
              <w:bottom w:w="0" w:type="dxa"/>
              <w:right w:w="54" w:type="dxa"/>
            </w:tcMar>
          </w:tcPr>
          <w:p w14:paraId="7522B99B" w14:textId="77777777" w:rsidR="0065758F" w:rsidRDefault="0065758F" w:rsidP="0066622E">
            <w:pPr>
              <w:pStyle w:val="txt"/>
              <w:widowControl/>
              <w:rPr>
                <w:rFonts w:cs="Arial Fett"/>
              </w:rPr>
            </w:pPr>
          </w:p>
        </w:tc>
        <w:tc>
          <w:tcPr>
            <w:tcW w:w="4775" w:type="dxa"/>
            <w:tcMar>
              <w:top w:w="54" w:type="dxa"/>
              <w:left w:w="54" w:type="dxa"/>
              <w:bottom w:w="0" w:type="dxa"/>
              <w:right w:w="54" w:type="dxa"/>
            </w:tcMar>
          </w:tcPr>
          <w:p w14:paraId="503775CE" w14:textId="1B3873F4" w:rsidR="0065758F" w:rsidRDefault="0065758F" w:rsidP="0066622E">
            <w:pPr>
              <w:pStyle w:val="txt"/>
              <w:widowControl/>
              <w:rPr>
                <w:rFonts w:cs="Arial Fett"/>
              </w:rPr>
            </w:pPr>
            <w:r>
              <w:rPr>
                <w:rFonts w:cs="Arial Fett"/>
              </w:rPr>
              <w:t>...................................</w:t>
            </w:r>
          </w:p>
        </w:tc>
      </w:tr>
      <w:tr w:rsidR="0065758F" w14:paraId="156CC897" w14:textId="77777777" w:rsidTr="00DC5AE3">
        <w:tc>
          <w:tcPr>
            <w:tcW w:w="4776" w:type="dxa"/>
            <w:tcMar>
              <w:top w:w="54" w:type="dxa"/>
              <w:left w:w="54" w:type="dxa"/>
              <w:bottom w:w="0" w:type="dxa"/>
              <w:right w:w="54" w:type="dxa"/>
            </w:tcMar>
          </w:tcPr>
          <w:p w14:paraId="2F89706B" w14:textId="77777777" w:rsidR="0065758F" w:rsidRDefault="0065758F" w:rsidP="0066622E">
            <w:pPr>
              <w:pStyle w:val="txt"/>
              <w:widowControl/>
              <w:rPr>
                <w:rFonts w:cs="Arial Fett"/>
              </w:rPr>
            </w:pPr>
          </w:p>
        </w:tc>
        <w:tc>
          <w:tcPr>
            <w:tcW w:w="4775" w:type="dxa"/>
            <w:tcMar>
              <w:top w:w="54" w:type="dxa"/>
              <w:left w:w="54" w:type="dxa"/>
              <w:bottom w:w="0" w:type="dxa"/>
              <w:right w:w="54" w:type="dxa"/>
            </w:tcMar>
          </w:tcPr>
          <w:p w14:paraId="46AA7C3B" w14:textId="5FC50E43" w:rsidR="0065758F" w:rsidRDefault="0065758F" w:rsidP="0066622E">
            <w:pPr>
              <w:pStyle w:val="txt"/>
              <w:widowControl/>
              <w:rPr>
                <w:rFonts w:cs="Arial Fett"/>
              </w:rPr>
            </w:pPr>
            <w:r>
              <w:rPr>
                <w:rFonts w:cs="Arial Fett"/>
              </w:rPr>
              <w:t>Ort, Datum</w:t>
            </w:r>
          </w:p>
        </w:tc>
      </w:tr>
      <w:tr w:rsidR="0065758F" w14:paraId="2DEC0DD5" w14:textId="77777777" w:rsidTr="00DC5AE3">
        <w:tc>
          <w:tcPr>
            <w:tcW w:w="4776" w:type="dxa"/>
            <w:tcMar>
              <w:top w:w="54" w:type="dxa"/>
              <w:left w:w="54" w:type="dxa"/>
              <w:bottom w:w="0" w:type="dxa"/>
              <w:right w:w="54" w:type="dxa"/>
            </w:tcMar>
          </w:tcPr>
          <w:p w14:paraId="6FE0EC95" w14:textId="77777777" w:rsidR="0065758F" w:rsidRDefault="0065758F" w:rsidP="0066622E">
            <w:pPr>
              <w:pStyle w:val="txt"/>
              <w:widowControl/>
              <w:rPr>
                <w:rFonts w:cs="Arial Fett"/>
              </w:rPr>
            </w:pPr>
          </w:p>
        </w:tc>
        <w:tc>
          <w:tcPr>
            <w:tcW w:w="4775" w:type="dxa"/>
            <w:tcMar>
              <w:top w:w="54" w:type="dxa"/>
              <w:left w:w="54" w:type="dxa"/>
              <w:bottom w:w="0" w:type="dxa"/>
              <w:right w:w="54" w:type="dxa"/>
            </w:tcMar>
          </w:tcPr>
          <w:p w14:paraId="22E10791" w14:textId="25C10A24" w:rsidR="0065758F" w:rsidRDefault="0065758F" w:rsidP="0066622E">
            <w:pPr>
              <w:pStyle w:val="txt"/>
              <w:widowControl/>
              <w:rPr>
                <w:rFonts w:cs="Arial Fett"/>
              </w:rPr>
            </w:pPr>
            <w:r>
              <w:rPr>
                <w:rFonts w:cs="Arial Fett"/>
              </w:rPr>
              <w:t>...................................</w:t>
            </w:r>
          </w:p>
        </w:tc>
      </w:tr>
      <w:tr w:rsidR="0066622E" w14:paraId="53DB0953" w14:textId="77777777" w:rsidTr="00DC5AE3">
        <w:tc>
          <w:tcPr>
            <w:tcW w:w="4776" w:type="dxa"/>
            <w:tcMar>
              <w:top w:w="54" w:type="dxa"/>
              <w:left w:w="54" w:type="dxa"/>
              <w:bottom w:w="0" w:type="dxa"/>
              <w:right w:w="54" w:type="dxa"/>
            </w:tcMar>
          </w:tcPr>
          <w:p w14:paraId="53DB7B25" w14:textId="77777777" w:rsidR="0065758F" w:rsidRDefault="0065758F" w:rsidP="0066622E">
            <w:pPr>
              <w:pStyle w:val="txt"/>
              <w:widowControl/>
              <w:rPr>
                <w:rFonts w:cs="Arial Fett"/>
              </w:rPr>
            </w:pPr>
          </w:p>
        </w:tc>
        <w:tc>
          <w:tcPr>
            <w:tcW w:w="4775" w:type="dxa"/>
            <w:tcMar>
              <w:top w:w="54" w:type="dxa"/>
              <w:left w:w="54" w:type="dxa"/>
              <w:bottom w:w="0" w:type="dxa"/>
              <w:right w:w="54" w:type="dxa"/>
            </w:tcMar>
          </w:tcPr>
          <w:p w14:paraId="26102152" w14:textId="6DF7D2B8" w:rsidR="0065758F" w:rsidRDefault="0065758F" w:rsidP="0066622E">
            <w:pPr>
              <w:pStyle w:val="txt"/>
              <w:widowControl/>
              <w:rPr>
                <w:rFonts w:cs="Arial Fett"/>
              </w:rPr>
            </w:pPr>
            <w:r>
              <w:rPr>
                <w:rFonts w:cs="Arial Fett"/>
              </w:rPr>
              <w:t>gesetzliche Vertreter</w:t>
            </w:r>
            <w:r>
              <w:rPr>
                <w:rStyle w:val="Endnotenzeichen"/>
                <w:rFonts w:cs="Arial Fett"/>
              </w:rPr>
              <w:endnoteReference w:id="13"/>
            </w:r>
          </w:p>
        </w:tc>
      </w:tr>
    </w:tbl>
    <w:p w14:paraId="39FE75CA" w14:textId="6E25A4E5" w:rsidR="003F3AB9" w:rsidRDefault="003F3AB9">
      <w:pPr>
        <w:spacing w:after="118" w:line="20" w:lineRule="exact"/>
      </w:pPr>
    </w:p>
    <w:p w14:paraId="3533D9EE" w14:textId="213C594D" w:rsidR="0066622E" w:rsidRDefault="0066622E">
      <w:pPr>
        <w:spacing w:after="118" w:line="20" w:lineRule="exact"/>
      </w:pPr>
    </w:p>
    <w:p w14:paraId="233AB0A6" w14:textId="1D978355" w:rsidR="0066622E" w:rsidRDefault="0066622E">
      <w:pPr>
        <w:spacing w:after="118" w:line="20" w:lineRule="exact"/>
      </w:pPr>
    </w:p>
    <w:p w14:paraId="5896221A" w14:textId="12A73190" w:rsidR="0066622E" w:rsidRDefault="0066622E">
      <w:pPr>
        <w:spacing w:after="118" w:line="20" w:lineRule="exact"/>
      </w:pPr>
    </w:p>
    <w:p w14:paraId="33252D4A" w14:textId="344750C4" w:rsidR="0066622E" w:rsidRDefault="0066622E">
      <w:pPr>
        <w:spacing w:after="118" w:line="20" w:lineRule="exact"/>
      </w:pPr>
    </w:p>
    <w:p w14:paraId="2EF243B9" w14:textId="1F1CE5DA" w:rsidR="0066622E" w:rsidRDefault="0066622E">
      <w:pPr>
        <w:spacing w:after="118" w:line="20" w:lineRule="exact"/>
      </w:pPr>
    </w:p>
    <w:p w14:paraId="32AAA746" w14:textId="77777777" w:rsidR="0066622E" w:rsidRDefault="0066622E">
      <w:pPr>
        <w:spacing w:after="118" w:line="20" w:lineRule="exact"/>
      </w:pPr>
    </w:p>
    <w:sectPr w:rsidR="0066622E">
      <w:headerReference w:type="default" r:id="rId8"/>
      <w:footerReference w:type="default" r:id="rId9"/>
      <w:footerReference w:type="first" r:id="rId10"/>
      <w:footnotePr>
        <w:pos w:val="beneathText"/>
      </w:footnotePr>
      <w:endnotePr>
        <w:numFmt w:val="decimal"/>
      </w:endnotePr>
      <w:pgSz w:w="11906" w:h="16838" w:code="9"/>
      <w:pgMar w:top="1418" w:right="1134" w:bottom="1134" w:left="1134" w:header="567"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03567" w14:textId="77777777" w:rsidR="00CE3CC4" w:rsidRDefault="00CE3CC4">
      <w:r>
        <w:separator/>
      </w:r>
    </w:p>
  </w:endnote>
  <w:endnote w:type="continuationSeparator" w:id="0">
    <w:p w14:paraId="32C45A3C" w14:textId="77777777" w:rsidR="00CE3CC4" w:rsidRDefault="00CE3CC4">
      <w:r>
        <w:continuationSeparator/>
      </w:r>
    </w:p>
  </w:endnote>
  <w:endnote w:id="1">
    <w:p w14:paraId="663068B9" w14:textId="5C828DAF" w:rsidR="0065758F" w:rsidRDefault="0065758F">
      <w:pPr>
        <w:pStyle w:val="Endnotentext"/>
        <w:rPr>
          <w:rFonts w:cs="Arial Fett"/>
        </w:rPr>
      </w:pPr>
      <w:r>
        <w:rPr>
          <w:rStyle w:val="Endnotenzeichen"/>
        </w:rPr>
        <w:endnoteRef/>
      </w:r>
      <w:r>
        <w:rPr>
          <w:rFonts w:cs="Arial Fett"/>
        </w:rPr>
        <w:t xml:space="preserve"> Name und Anschrift des Ferienjobbers. Arbeitsverträge mit Minderjährigen bedürfen zu Ihrer Wirksamkeit der Einwilligung oder der Ermächtigung durch die Eltern als gesetzliche Vertreter. Soweit der Ferienjobber das 18. Lebensjahr nicht vollendet hat, sollte der Hinweis auf die gesetzliche Vertretung aufgenommen werden. </w:t>
      </w:r>
    </w:p>
    <w:p w14:paraId="0CA81936" w14:textId="77777777" w:rsidR="0065758F" w:rsidRDefault="0065758F">
      <w:pPr>
        <w:pStyle w:val="Endnotentext"/>
      </w:pPr>
    </w:p>
  </w:endnote>
  <w:endnote w:id="2">
    <w:p w14:paraId="55343A75" w14:textId="4A1F7A8D" w:rsidR="0065758F" w:rsidRDefault="0065758F">
      <w:pPr>
        <w:pStyle w:val="Endnotentext"/>
      </w:pPr>
      <w:r>
        <w:rPr>
          <w:rStyle w:val="Endnotenzeichen"/>
        </w:rPr>
        <w:endnoteRef/>
      </w:r>
      <w:r>
        <w:t xml:space="preserve"> </w:t>
      </w:r>
      <w:r w:rsidRPr="0066622E">
        <w:t xml:space="preserve">Gefährliche und schwere Arbeiten sind </w:t>
      </w:r>
      <w:r>
        <w:t xml:space="preserve">generell </w:t>
      </w:r>
      <w:r w:rsidRPr="0066622E">
        <w:t xml:space="preserve">verboten. Darunter </w:t>
      </w:r>
      <w:proofErr w:type="gramStart"/>
      <w:r w:rsidRPr="0066622E">
        <w:t>fallen</w:t>
      </w:r>
      <w:proofErr w:type="gramEnd"/>
      <w:r w:rsidRPr="0066622E">
        <w:t xml:space="preserve"> beispielsweise das Bewegen schwerer Lasten, unfallgefährdete Tätigkeiten, Arbeit in Hitze, Kälte, Nässe oder Staub, der Umgang mit schädlichen Stoffen und auch Arbeiten im Akkord</w:t>
      </w:r>
      <w:r w:rsidR="00886FF1">
        <w:t xml:space="preserve"> (vgl. </w:t>
      </w:r>
      <w:hyperlink r:id="rId1" w:history="1">
        <w:r w:rsidR="00886FF1" w:rsidRPr="00886FF1">
          <w:rPr>
            <w:rStyle w:val="Hyperlink"/>
          </w:rPr>
          <w:t>§ 2 KindArbSchV</w:t>
        </w:r>
      </w:hyperlink>
      <w:r w:rsidR="00886FF1">
        <w:t>)</w:t>
      </w:r>
      <w:r>
        <w:t>.</w:t>
      </w:r>
    </w:p>
    <w:p w14:paraId="23E61B56" w14:textId="77777777" w:rsidR="0065758F" w:rsidRDefault="0065758F">
      <w:pPr>
        <w:pStyle w:val="Endnotentext"/>
      </w:pPr>
    </w:p>
  </w:endnote>
  <w:endnote w:id="3">
    <w:p w14:paraId="65C8B0E1" w14:textId="7B56E7E2" w:rsidR="0065758F" w:rsidRDefault="0065758F">
      <w:pPr>
        <w:pStyle w:val="Endnotentext"/>
        <w:rPr>
          <w:rFonts w:cs="Arial Fett"/>
        </w:rPr>
      </w:pPr>
      <w:r>
        <w:rPr>
          <w:rStyle w:val="Endnotenzeichen"/>
        </w:rPr>
        <w:endnoteRef/>
      </w:r>
      <w:r>
        <w:rPr>
          <w:rFonts w:cs="Arial Fett"/>
        </w:rPr>
        <w:t xml:space="preserve"> Die Beschäftigung eines Ferienjobbers ist typischerweise als sogenannte „kurzfristige Beschäftigung“ ausgestaltet. Die Befristung darf dabei im Laufe eines </w:t>
      </w:r>
      <w:r w:rsidRPr="004A2F6D">
        <w:rPr>
          <w:rFonts w:cs="Arial Fett"/>
          <w:b/>
        </w:rPr>
        <w:t>gesamten Kalenderjahres 3 Monate oder 70 Arbeitstage nicht überschreiten</w:t>
      </w:r>
      <w:r w:rsidR="0047009A">
        <w:rPr>
          <w:rFonts w:cs="Arial Fett"/>
          <w:b/>
        </w:rPr>
        <w:t xml:space="preserve"> </w:t>
      </w:r>
      <w:r w:rsidR="0047009A" w:rsidRPr="0047009A">
        <w:rPr>
          <w:rFonts w:cs="Arial Fett"/>
        </w:rPr>
        <w:t>(</w:t>
      </w:r>
      <w:hyperlink r:id="rId2" w:history="1">
        <w:r w:rsidR="0047009A" w:rsidRPr="0047009A">
          <w:rPr>
            <w:rStyle w:val="Hyperlink"/>
            <w:rFonts w:cs="Arial Fett"/>
          </w:rPr>
          <w:t>vgl. § 8 Abs. 1 Nr. 2 SGB IV</w:t>
        </w:r>
      </w:hyperlink>
      <w:r w:rsidR="0047009A" w:rsidRPr="0047009A">
        <w:rPr>
          <w:rFonts w:cs="Arial Fett"/>
        </w:rPr>
        <w:t>)</w:t>
      </w:r>
      <w:r w:rsidRPr="0047009A">
        <w:rPr>
          <w:rFonts w:cs="Arial Fett"/>
        </w:rPr>
        <w:t>.</w:t>
      </w:r>
      <w:r w:rsidRPr="00715E17">
        <w:t xml:space="preserve"> </w:t>
      </w:r>
      <w:r>
        <w:t xml:space="preserve">Jugendliche Schüler </w:t>
      </w:r>
      <w:r>
        <w:rPr>
          <w:rFonts w:cs="Arial Fett"/>
        </w:rPr>
        <w:t xml:space="preserve">zwischen </w:t>
      </w:r>
      <w:r w:rsidRPr="00715E17">
        <w:rPr>
          <w:rFonts w:cs="Arial Fett"/>
        </w:rPr>
        <w:t xml:space="preserve">15 bis 18 Jahren dürfen in den Ferien </w:t>
      </w:r>
      <w:r w:rsidRPr="00715E17">
        <w:rPr>
          <w:rFonts w:cs="Arial Fett"/>
          <w:b/>
        </w:rPr>
        <w:t>20 Tage über das Kalenderjahr verteilt oder vier Wochen am Stück</w:t>
      </w:r>
      <w:r w:rsidRPr="00715E17">
        <w:rPr>
          <w:rFonts w:cs="Arial Fett"/>
        </w:rPr>
        <w:t xml:space="preserve"> arbeiten.</w:t>
      </w:r>
      <w:r>
        <w:rPr>
          <w:rFonts w:cs="Arial Fett"/>
        </w:rPr>
        <w:t xml:space="preserve"> Bei Beginn der Beschäftigung muss geprüft werden, ob die gesetzlichen Zeitgrenzen eventuell mit bereits ausgeübten Beschäftigungen überschritten werden. Für den maßgeblichen Befristungszeitraum ist der Gesamtumfang aller im Kalenderjahr ausgeübten befristeten Beschäftigungen ausschlaggebend. die mit der Personengruppe 110 gemeldet wurden. Es wird empfohlen, nach bisherigen Beschäftigungen im aktuellen Kalenderjahr zu fragen und sich die Erklärung über etwaige Beschäftigungszeiten schriftlich bestätigen zu lassen </w:t>
      </w:r>
    </w:p>
    <w:p w14:paraId="4D1AEE23" w14:textId="6568A20B" w:rsidR="0065758F" w:rsidRDefault="0065758F">
      <w:pPr>
        <w:pStyle w:val="Endnotentext"/>
        <w:rPr>
          <w:rFonts w:cs="Arial Fett"/>
        </w:rPr>
      </w:pPr>
      <w:r>
        <w:rPr>
          <w:rFonts w:cs="Arial Fett"/>
        </w:rPr>
        <w:t xml:space="preserve">Eine Beschäftigung unterliegt auch bei Vorliegen der sonstigen Voraussetzungen nicht den Regelungen über kurzfristige Beschäftigungen, wenn sie </w:t>
      </w:r>
      <w:r w:rsidRPr="00793635">
        <w:rPr>
          <w:rFonts w:cs="Arial Fett"/>
          <w:b/>
        </w:rPr>
        <w:t>berufsmäßig</w:t>
      </w:r>
      <w:r>
        <w:rPr>
          <w:rFonts w:cs="Arial Fett"/>
        </w:rPr>
        <w:t xml:space="preserve"> ausgeübt wird und ihr Arbeitsentgelt regelmäßig 538 EUR im Monat übersteigt. </w:t>
      </w:r>
      <w:r w:rsidRPr="00793635">
        <w:rPr>
          <w:rFonts w:cs="Arial Fett"/>
        </w:rPr>
        <w:t xml:space="preserve">Schülerinnen und Schüler üben ihre kurzfristige Beschäftigung in der Regel nicht berufsmäßig aus. </w:t>
      </w:r>
      <w:r w:rsidRPr="00793635">
        <w:rPr>
          <w:rFonts w:cs="Arial Fett"/>
          <w:b/>
        </w:rPr>
        <w:t>Ausnahme:</w:t>
      </w:r>
      <w:r w:rsidRPr="00793635">
        <w:rPr>
          <w:rFonts w:cs="Arial Fett"/>
        </w:rPr>
        <w:t xml:space="preserve"> Wurde die Schulausbildung bereits beendet und wird eine berufliche Ausbildung angestrebt, dann ist auch hier von Berufsmäßigkeit auszugehen.</w:t>
      </w:r>
    </w:p>
    <w:p w14:paraId="2D43CDE6" w14:textId="77777777" w:rsidR="0065758F" w:rsidRDefault="0065758F">
      <w:pPr>
        <w:pStyle w:val="Endnotentext"/>
      </w:pPr>
    </w:p>
  </w:endnote>
  <w:endnote w:id="4">
    <w:p w14:paraId="212D8C15" w14:textId="159B154E" w:rsidR="0065758F" w:rsidRDefault="0065758F">
      <w:pPr>
        <w:pStyle w:val="Endnotentext"/>
        <w:rPr>
          <w:rFonts w:cs="Arial Fett"/>
        </w:rPr>
      </w:pPr>
      <w:r>
        <w:rPr>
          <w:rStyle w:val="Endnotenzeichen"/>
        </w:rPr>
        <w:endnoteRef/>
      </w:r>
      <w:r>
        <w:rPr>
          <w:rFonts w:cs="Arial Fett"/>
        </w:rPr>
        <w:t xml:space="preserve"> Optionale Regelung für eine ordentliche Kündigung. Sofern eine vorzeitige Kündigungsmöglichkeit wie im Muster gewünscht wird, muss dies ausdrücklich vereinbart werden (vgl. </w:t>
      </w:r>
      <w:hyperlink r:id="rId3" w:history="1">
        <w:r w:rsidRPr="00886FF1">
          <w:rPr>
            <w:rStyle w:val="Hyperlink"/>
            <w:rFonts w:cs="Arial Fett"/>
          </w:rPr>
          <w:t xml:space="preserve">§ 15 Abs. </w:t>
        </w:r>
        <w:r w:rsidR="00886FF1" w:rsidRPr="00886FF1">
          <w:rPr>
            <w:rStyle w:val="Hyperlink"/>
            <w:rFonts w:cs="Arial Fett"/>
          </w:rPr>
          <w:t>4</w:t>
        </w:r>
        <w:r w:rsidRPr="00886FF1">
          <w:rPr>
            <w:rStyle w:val="Hyperlink"/>
            <w:rFonts w:cs="Arial Fett"/>
          </w:rPr>
          <w:t xml:space="preserve"> TzBfG</w:t>
        </w:r>
      </w:hyperlink>
      <w:r>
        <w:rPr>
          <w:rFonts w:cs="Arial Fett"/>
        </w:rPr>
        <w:t xml:space="preserve">). Die Kündigungsfrist kann auf wenige Tage festgesetzt werden, da es sich bei der Ferienarbeit regelmäßig um eine vorübergehende Aushilfe mit einer Beschäftigung unter 3 Monaten handelt. (vgl. </w:t>
      </w:r>
      <w:hyperlink r:id="rId4" w:history="1">
        <w:r w:rsidRPr="00886FF1">
          <w:rPr>
            <w:rStyle w:val="Hyperlink"/>
            <w:rFonts w:cs="Arial Fett"/>
          </w:rPr>
          <w:t>§ 622 Abs. 5 Nr. 1 BGB</w:t>
        </w:r>
      </w:hyperlink>
      <w:r>
        <w:rPr>
          <w:rFonts w:cs="Arial Fett"/>
        </w:rPr>
        <w:t>).</w:t>
      </w:r>
    </w:p>
    <w:p w14:paraId="6D90AA1F" w14:textId="77777777" w:rsidR="0065758F" w:rsidRDefault="0065758F">
      <w:pPr>
        <w:pStyle w:val="Endnotentext"/>
      </w:pPr>
    </w:p>
  </w:endnote>
  <w:endnote w:id="5">
    <w:p w14:paraId="098010F3" w14:textId="77777777" w:rsidR="0065758F" w:rsidRPr="00F22586" w:rsidRDefault="0065758F" w:rsidP="003977E6">
      <w:pPr>
        <w:pStyle w:val="Endnotentext"/>
      </w:pPr>
      <w:r>
        <w:rPr>
          <w:rStyle w:val="Endnotenzeichen"/>
        </w:rPr>
        <w:endnoteRef/>
      </w:r>
      <w:r>
        <w:t xml:space="preserve"> </w:t>
      </w:r>
      <w:r w:rsidRPr="00F22586">
        <w:t>Je nach Alter gelten gesetzlich bestimmte Zeitrahmen</w:t>
      </w:r>
      <w:r>
        <w:t xml:space="preserve"> der </w:t>
      </w:r>
      <w:r w:rsidRPr="00715E17">
        <w:rPr>
          <w:b/>
        </w:rPr>
        <w:t>Arbeitszeit</w:t>
      </w:r>
      <w:r w:rsidRPr="00F22586">
        <w:t xml:space="preserve">. Diese werden im </w:t>
      </w:r>
      <w:hyperlink r:id="rId5" w:tgtFrame="_blank" w:history="1">
        <w:r w:rsidRPr="00F22586">
          <w:rPr>
            <w:rStyle w:val="Hyperlink"/>
          </w:rPr>
          <w:t>Jugendarbeitsschutzgesetz</w:t>
        </w:r>
      </w:hyperlink>
      <w:r w:rsidRPr="00F22586">
        <w:t xml:space="preserve"> geregelt.</w:t>
      </w:r>
    </w:p>
    <w:p w14:paraId="1116E238" w14:textId="77777777" w:rsidR="0065758F" w:rsidRPr="00F22586" w:rsidRDefault="0065758F" w:rsidP="003977E6">
      <w:pPr>
        <w:pStyle w:val="Endnotentext"/>
      </w:pPr>
      <w:r w:rsidRPr="00F22586">
        <w:t xml:space="preserve">Für </w:t>
      </w:r>
      <w:r w:rsidRPr="00F22586">
        <w:rPr>
          <w:b/>
        </w:rPr>
        <w:t>13- bis 14-Jährige</w:t>
      </w:r>
      <w:r w:rsidRPr="00F22586">
        <w:t xml:space="preserve"> ist beispielsweise nur leichte und kindgerechte Arbeit erlaubt. Die Tätigkeit ist dabei auf bis zu zwei Stunden täglich begrenzt. Die Arbeit darf bis maximal 18 Uhr ausgeübt werden. </w:t>
      </w:r>
    </w:p>
    <w:p w14:paraId="35F12AB4" w14:textId="6918A25F" w:rsidR="0065758F" w:rsidRPr="00F22586" w:rsidRDefault="0065758F" w:rsidP="003977E6">
      <w:pPr>
        <w:pStyle w:val="Endnotentext"/>
      </w:pPr>
      <w:r w:rsidRPr="00F22586">
        <w:t xml:space="preserve">Jugendliche von </w:t>
      </w:r>
      <w:r w:rsidRPr="00F22586">
        <w:rPr>
          <w:b/>
        </w:rPr>
        <w:t>15 bis 17 Jahren</w:t>
      </w:r>
      <w:r w:rsidRPr="00F22586">
        <w:t xml:space="preserve"> dürfen in den Ferien zwischen 6 Uhr morgens und 20 Uhr abends arbeiten. Am Tag dürfen sie aber</w:t>
      </w:r>
      <w:r>
        <w:t xml:space="preserve"> in der Regel</w:t>
      </w:r>
      <w:r w:rsidRPr="00F22586">
        <w:t xml:space="preserve"> nicht mehr als acht Stunden und in der Woche nicht mehr als 40 Stunden </w:t>
      </w:r>
      <w:proofErr w:type="gramStart"/>
      <w:r w:rsidRPr="00F22586">
        <w:t>beschäftigt</w:t>
      </w:r>
      <w:proofErr w:type="gramEnd"/>
      <w:r w:rsidRPr="00F22586">
        <w:t xml:space="preserve"> sein</w:t>
      </w:r>
      <w:r>
        <w:t xml:space="preserve"> (</w:t>
      </w:r>
      <w:hyperlink r:id="rId6" w:history="1">
        <w:r w:rsidRPr="00715E17">
          <w:rPr>
            <w:rStyle w:val="Hyperlink"/>
          </w:rPr>
          <w:t xml:space="preserve">vgl. § 8 </w:t>
        </w:r>
        <w:proofErr w:type="spellStart"/>
        <w:r w:rsidRPr="00715E17">
          <w:rPr>
            <w:rStyle w:val="Hyperlink"/>
          </w:rPr>
          <w:t>JugArbSchG</w:t>
        </w:r>
        <w:proofErr w:type="spellEnd"/>
      </w:hyperlink>
      <w:r>
        <w:t>)</w:t>
      </w:r>
      <w:r w:rsidRPr="00F22586">
        <w:t>.</w:t>
      </w:r>
      <w:r w:rsidRPr="00715E17">
        <w:t xml:space="preserve"> </w:t>
      </w:r>
      <w:r w:rsidR="0047009A">
        <w:t xml:space="preserve">Die Beschäftigung am </w:t>
      </w:r>
      <w:hyperlink r:id="rId7" w:history="1">
        <w:r w:rsidR="0047009A" w:rsidRPr="0047009A">
          <w:rPr>
            <w:rStyle w:val="Hyperlink"/>
          </w:rPr>
          <w:t>Samstag</w:t>
        </w:r>
      </w:hyperlink>
      <w:r w:rsidR="0047009A">
        <w:t xml:space="preserve">, </w:t>
      </w:r>
      <w:hyperlink r:id="rId8" w:history="1">
        <w:r w:rsidR="0047009A" w:rsidRPr="0047009A">
          <w:rPr>
            <w:rStyle w:val="Hyperlink"/>
          </w:rPr>
          <w:t>Sonntag</w:t>
        </w:r>
      </w:hyperlink>
      <w:r w:rsidR="0047009A">
        <w:t xml:space="preserve"> oder</w:t>
      </w:r>
      <w:r w:rsidRPr="00715E17">
        <w:t xml:space="preserve"> </w:t>
      </w:r>
      <w:hyperlink r:id="rId9" w:history="1">
        <w:r w:rsidRPr="0047009A">
          <w:rPr>
            <w:rStyle w:val="Hyperlink"/>
          </w:rPr>
          <w:t>Nachtarbeit</w:t>
        </w:r>
      </w:hyperlink>
      <w:r w:rsidRPr="00715E17">
        <w:t xml:space="preserve"> sind nicht oder nur</w:t>
      </w:r>
      <w:r w:rsidR="0047009A">
        <w:t xml:space="preserve"> in wenigen Branchen, wie der Gastronomie,</w:t>
      </w:r>
      <w:r w:rsidRPr="00715E17">
        <w:t xml:space="preserve"> eingeschränkt erlaubt</w:t>
      </w:r>
      <w:r>
        <w:t xml:space="preserve"> (</w:t>
      </w:r>
      <w:hyperlink r:id="rId10" w:history="1">
        <w:r w:rsidRPr="007A6955">
          <w:rPr>
            <w:rStyle w:val="Hyperlink"/>
          </w:rPr>
          <w:t>vgl. § 14</w:t>
        </w:r>
        <w:r w:rsidR="0047009A">
          <w:rPr>
            <w:rStyle w:val="Hyperlink"/>
          </w:rPr>
          <w:t xml:space="preserve"> ff. </w:t>
        </w:r>
        <w:proofErr w:type="spellStart"/>
        <w:r w:rsidRPr="007A6955">
          <w:rPr>
            <w:rStyle w:val="Hyperlink"/>
          </w:rPr>
          <w:t>JuGArbSchG</w:t>
        </w:r>
        <w:proofErr w:type="spellEnd"/>
      </w:hyperlink>
      <w:r>
        <w:t>)</w:t>
      </w:r>
      <w:r w:rsidRPr="00715E17">
        <w:t xml:space="preserve">. </w:t>
      </w:r>
    </w:p>
    <w:p w14:paraId="00000340" w14:textId="77777777" w:rsidR="0065758F" w:rsidRDefault="0065758F" w:rsidP="003977E6">
      <w:pPr>
        <w:pStyle w:val="Endnotentext"/>
      </w:pPr>
    </w:p>
  </w:endnote>
  <w:endnote w:id="6">
    <w:p w14:paraId="07820A1D" w14:textId="4576EF09" w:rsidR="0065758F" w:rsidRDefault="0065758F">
      <w:pPr>
        <w:pStyle w:val="Endnotentext"/>
      </w:pPr>
      <w:r>
        <w:rPr>
          <w:rStyle w:val="Endnotenzeichen"/>
        </w:rPr>
        <w:endnoteRef/>
      </w:r>
      <w:r>
        <w:t xml:space="preserve"> </w:t>
      </w:r>
      <w:r w:rsidRPr="007A6955">
        <w:t xml:space="preserve">Die </w:t>
      </w:r>
      <w:r w:rsidRPr="007A6955">
        <w:rPr>
          <w:b/>
        </w:rPr>
        <w:t>Ruhepausen</w:t>
      </w:r>
      <w:r w:rsidRPr="007A6955">
        <w:t xml:space="preserve"> bei einer täglichen </w:t>
      </w:r>
      <w:r w:rsidRPr="007A6955">
        <w:rPr>
          <w:b/>
        </w:rPr>
        <w:t>Arbeitszeit von viereinhalb bis sechs Stunden betragen 30 Minuten</w:t>
      </w:r>
      <w:r w:rsidRPr="007A6955">
        <w:t>. Bei mehr als sechs Stunden muss eine Pause von einer Stunde gewährt werden. Länger als viereinhalb Stunden hintereinander dürfen Jugendliche nicht ohne Ruhepause beschäftigt werden</w:t>
      </w:r>
      <w:r>
        <w:t xml:space="preserve"> (</w:t>
      </w:r>
      <w:hyperlink r:id="rId11" w:history="1">
        <w:r w:rsidRPr="007A6955">
          <w:rPr>
            <w:rStyle w:val="Hyperlink"/>
          </w:rPr>
          <w:t xml:space="preserve">vgl. § 11 </w:t>
        </w:r>
        <w:proofErr w:type="spellStart"/>
        <w:r w:rsidRPr="007A6955">
          <w:rPr>
            <w:rStyle w:val="Hyperlink"/>
          </w:rPr>
          <w:t>JugArbSchG</w:t>
        </w:r>
        <w:proofErr w:type="spellEnd"/>
      </w:hyperlink>
      <w:r>
        <w:t>)</w:t>
      </w:r>
      <w:r w:rsidRPr="007A6955">
        <w:t>.</w:t>
      </w:r>
    </w:p>
    <w:p w14:paraId="7EBCFE8A" w14:textId="77777777" w:rsidR="0065758F" w:rsidRDefault="0065758F">
      <w:pPr>
        <w:pStyle w:val="Endnotentext"/>
      </w:pPr>
    </w:p>
  </w:endnote>
  <w:endnote w:id="7">
    <w:p w14:paraId="00C5BBFE" w14:textId="06F34DAD" w:rsidR="0065758F" w:rsidRDefault="0065758F">
      <w:pPr>
        <w:pStyle w:val="Endnotentext"/>
      </w:pPr>
      <w:r>
        <w:rPr>
          <w:rStyle w:val="Endnotenzeichen"/>
        </w:rPr>
        <w:endnoteRef/>
      </w:r>
      <w:r>
        <w:rPr>
          <w:rFonts w:cs="Arial Fett"/>
        </w:rPr>
        <w:t xml:space="preserve"> Bei einer kurzfristigen Beschäftigung ist der Arbeitslohn unabhängig von Art und Höhe </w:t>
      </w:r>
      <w:r>
        <w:rPr>
          <w:rStyle w:val="hvhf"/>
          <w:rFonts w:cs="Arial Fett"/>
        </w:rPr>
        <w:t>beitragsfrei in der Sozialversicherung</w:t>
      </w:r>
      <w:r>
        <w:rPr>
          <w:rFonts w:cs="Arial Fett"/>
        </w:rPr>
        <w:t xml:space="preserve">. Die </w:t>
      </w:r>
      <w:r>
        <w:rPr>
          <w:rStyle w:val="hvhf"/>
          <w:rFonts w:cs="Arial Fett"/>
        </w:rPr>
        <w:t>Besteuerung</w:t>
      </w:r>
      <w:r>
        <w:rPr>
          <w:rFonts w:cs="Arial Fett"/>
        </w:rPr>
        <w:t xml:space="preserve"> der Beschäftigung erfolgt nach den Vorschriften des Einkommensteuergesetzes. Als kurzfristige Beschäftigung kann auch eine Pauschalversteuerung erfolgen (</w:t>
      </w:r>
      <w:hyperlink r:id="rId12" w:history="1">
        <w:r w:rsidRPr="007A6955">
          <w:rPr>
            <w:rStyle w:val="Hyperlink"/>
            <w:rFonts w:cs="Arial Fett"/>
          </w:rPr>
          <w:t>vgl. § 40a Abs. 1 EStG</w:t>
        </w:r>
      </w:hyperlink>
      <w:r>
        <w:rPr>
          <w:rFonts w:cs="Arial Fett"/>
        </w:rPr>
        <w:t>).</w:t>
      </w:r>
      <w:r w:rsidRPr="007A6955">
        <w:t xml:space="preserve"> </w:t>
      </w:r>
      <w:r w:rsidR="0047009A">
        <w:t xml:space="preserve">Weitere Informationen hat die Minijob-Zentrale auf ihrer </w:t>
      </w:r>
      <w:hyperlink r:id="rId13" w:anchor="doc2a008d70-e046-422e-9866-9f09807a5c11bodyText3" w:history="1">
        <w:r w:rsidR="0047009A" w:rsidRPr="0047009A">
          <w:rPr>
            <w:rStyle w:val="Hyperlink"/>
          </w:rPr>
          <w:t>Internetseite</w:t>
        </w:r>
      </w:hyperlink>
      <w:r w:rsidR="0047009A">
        <w:t xml:space="preserve"> veröffentlicht.</w:t>
      </w:r>
    </w:p>
    <w:p w14:paraId="39C98A38" w14:textId="77777777" w:rsidR="0065758F" w:rsidRDefault="0065758F">
      <w:pPr>
        <w:pStyle w:val="Endnotentext"/>
      </w:pPr>
    </w:p>
    <w:p w14:paraId="37FE74AF" w14:textId="65D30F18" w:rsidR="0065758F" w:rsidRDefault="0065758F">
      <w:pPr>
        <w:pStyle w:val="Endnotentext"/>
      </w:pPr>
      <w:r w:rsidRPr="007A6955">
        <w:rPr>
          <w:rFonts w:cs="Arial Fett"/>
        </w:rPr>
        <w:t xml:space="preserve">Das </w:t>
      </w:r>
      <w:r w:rsidRPr="007A6955">
        <w:rPr>
          <w:rFonts w:cs="Arial Fett"/>
          <w:b/>
        </w:rPr>
        <w:t>Mindestlohngesetz</w:t>
      </w:r>
      <w:r w:rsidRPr="007A6955">
        <w:rPr>
          <w:rFonts w:cs="Arial Fett"/>
        </w:rPr>
        <w:t xml:space="preserve"> gilt </w:t>
      </w:r>
      <w:r>
        <w:rPr>
          <w:rFonts w:cs="Arial Fett"/>
        </w:rPr>
        <w:t>zwar</w:t>
      </w:r>
      <w:r w:rsidRPr="007A6955">
        <w:rPr>
          <w:rFonts w:cs="Arial Fett"/>
        </w:rPr>
        <w:t xml:space="preserve"> für Ferienjobs - allerdings </w:t>
      </w:r>
      <w:r w:rsidRPr="007A6955">
        <w:rPr>
          <w:rFonts w:cs="Arial Fett"/>
          <w:b/>
        </w:rPr>
        <w:t>nur für volljährige Ferienjobber</w:t>
      </w:r>
      <w:r w:rsidRPr="007A6955">
        <w:rPr>
          <w:rFonts w:cs="Arial Fett"/>
        </w:rPr>
        <w:t xml:space="preserve">. Unterhalb der Altersgrenze von 18 Jahren gibt es keinen Mindestlohn, sofern noch keine Ausbildung abgeschlossen wurde. </w:t>
      </w:r>
    </w:p>
    <w:p w14:paraId="21EA0210" w14:textId="5BE4B62A" w:rsidR="0065758F" w:rsidRDefault="0065758F">
      <w:pPr>
        <w:pStyle w:val="Endnotentext"/>
      </w:pPr>
    </w:p>
  </w:endnote>
  <w:endnote w:id="8">
    <w:p w14:paraId="295DED11" w14:textId="13BB8A5F" w:rsidR="0065758F" w:rsidRDefault="0065758F">
      <w:pPr>
        <w:pStyle w:val="Endnotentext"/>
        <w:rPr>
          <w:rFonts w:cs="Arial Fett"/>
        </w:rPr>
      </w:pPr>
      <w:r>
        <w:rPr>
          <w:rStyle w:val="Endnotenzeichen"/>
        </w:rPr>
        <w:endnoteRef/>
      </w:r>
      <w:r>
        <w:rPr>
          <w:rFonts w:cs="Arial Fett"/>
        </w:rPr>
        <w:t xml:space="preserve"> </w:t>
      </w:r>
      <w:r w:rsidR="004F73B0">
        <w:rPr>
          <w:rFonts w:cs="Arial Fett"/>
        </w:rPr>
        <w:t xml:space="preserve">Ein </w:t>
      </w:r>
      <w:r w:rsidR="004F73B0" w:rsidRPr="004F73B0">
        <w:rPr>
          <w:rFonts w:cs="Arial Fett"/>
          <w:b/>
          <w:bCs/>
        </w:rPr>
        <w:t>Urlaubsanspruch entsteht für jeden vollen Monat</w:t>
      </w:r>
      <w:r w:rsidR="004F73B0">
        <w:rPr>
          <w:rFonts w:cs="Arial Fett"/>
        </w:rPr>
        <w:t xml:space="preserve"> des Bestehens eines Arbeitsverhältnisses (</w:t>
      </w:r>
      <w:hyperlink r:id="rId14" w:history="1">
        <w:r w:rsidR="004F73B0" w:rsidRPr="004F73B0">
          <w:rPr>
            <w:rStyle w:val="Hyperlink"/>
            <w:rFonts w:cs="Arial Fett"/>
          </w:rPr>
          <w:t>vgl. § 5 BurlG</w:t>
        </w:r>
      </w:hyperlink>
      <w:r w:rsidR="004F73B0">
        <w:rPr>
          <w:rFonts w:cs="Arial Fett"/>
        </w:rPr>
        <w:t>).</w:t>
      </w:r>
      <w:r>
        <w:rPr>
          <w:rFonts w:cs="Arial Fett"/>
        </w:rPr>
        <w:t xml:space="preserve"> Im Rahmen des Ferienjobs von maximal 20 Tagen wird diese Monatsgrenze regelmäßig nicht erreicht, um einen Urlaubsanspruch auszulösen. </w:t>
      </w:r>
    </w:p>
    <w:p w14:paraId="6B4E5174" w14:textId="77777777" w:rsidR="0065758F" w:rsidRDefault="0065758F">
      <w:pPr>
        <w:pStyle w:val="Endnotentext"/>
      </w:pPr>
    </w:p>
  </w:endnote>
  <w:endnote w:id="9">
    <w:p w14:paraId="0C51FB0D" w14:textId="1DF0A7EE" w:rsidR="0065758F" w:rsidRDefault="0065758F">
      <w:pPr>
        <w:pStyle w:val="Endnotentext"/>
        <w:rPr>
          <w:rFonts w:cs="Arial Fett"/>
        </w:rPr>
      </w:pPr>
      <w:r>
        <w:rPr>
          <w:rStyle w:val="Endnotenzeichen"/>
        </w:rPr>
        <w:endnoteRef/>
      </w:r>
      <w:r>
        <w:rPr>
          <w:rFonts w:cs="Arial Fett"/>
        </w:rPr>
        <w:t xml:space="preserve"> Ein </w:t>
      </w:r>
      <w:r w:rsidRPr="004E7E4A">
        <w:rPr>
          <w:rFonts w:cs="Arial Fett"/>
          <w:b/>
        </w:rPr>
        <w:t>Entgeltfortzahlungsanspruch</w:t>
      </w:r>
      <w:r>
        <w:rPr>
          <w:rFonts w:cs="Arial Fett"/>
        </w:rPr>
        <w:t xml:space="preserve"> besteht erst nach 4-wöchiger ununterbrochener Dauer des Arbeitsverhältnisses (</w:t>
      </w:r>
      <w:hyperlink r:id="rId15" w:history="1">
        <w:r w:rsidRPr="00C819A3">
          <w:rPr>
            <w:rStyle w:val="Hyperlink"/>
            <w:rFonts w:cs="Arial Fett"/>
          </w:rPr>
          <w:t>vgl. § 3 Abs. 3 EFZG</w:t>
        </w:r>
      </w:hyperlink>
      <w:r>
        <w:rPr>
          <w:rFonts w:cs="Arial Fett"/>
        </w:rPr>
        <w:t>), sodass der Zeitraum im Rahmen eines Ferienjobs regelmäßig nicht erreicht wird. Ebenfalls besteht im Rahmen der Familienversicherung regelmäßig kein Anspruch auf Krankengeld, sodass für die ärztliche Feststellung einer Arbeitsunfähigkeit kein relevanter Bedarf besteht.</w:t>
      </w:r>
    </w:p>
    <w:p w14:paraId="08E124E7" w14:textId="77777777" w:rsidR="00297725" w:rsidRDefault="00297725">
      <w:pPr>
        <w:pStyle w:val="Endnotentext"/>
      </w:pPr>
    </w:p>
  </w:endnote>
  <w:endnote w:id="10">
    <w:p w14:paraId="4018D067" w14:textId="2FE589FD" w:rsidR="0065758F" w:rsidRDefault="0065758F">
      <w:pPr>
        <w:pStyle w:val="Endnotentext"/>
        <w:rPr>
          <w:rFonts w:cs="Arial Fett"/>
        </w:rPr>
      </w:pPr>
      <w:r>
        <w:rPr>
          <w:rStyle w:val="Endnotenzeichen"/>
        </w:rPr>
        <w:endnoteRef/>
      </w:r>
      <w:r w:rsidR="00297725">
        <w:rPr>
          <w:rFonts w:cs="Arial Fett"/>
        </w:rPr>
        <w:t xml:space="preserve"> Optionale Regelung. </w:t>
      </w:r>
      <w:r>
        <w:rPr>
          <w:rFonts w:cs="Arial Fett"/>
        </w:rPr>
        <w:t xml:space="preserve">Arbeitnehmer sind aufgrund der arbeitsvertraglichen Treuepflicht, § 241 Abs. 2 BGB, auch ohne vertragliche Vereinbarung zur Verschwiegenheit betreffend Betriebs- und Geschäftsgeheimnisse verpflichtet. Die Klausel dient aus pädagogischen Gründen der Klarstellung und </w:t>
      </w:r>
      <w:r w:rsidR="00297725">
        <w:rPr>
          <w:rFonts w:cs="Arial Fett"/>
        </w:rPr>
        <w:t xml:space="preserve">soll den Ferienjobber für das Thema sensibilisieren. </w:t>
      </w:r>
    </w:p>
    <w:p w14:paraId="602ED157" w14:textId="77777777" w:rsidR="0065758F" w:rsidRDefault="0065758F">
      <w:pPr>
        <w:pStyle w:val="Endnotentext"/>
      </w:pPr>
    </w:p>
  </w:endnote>
  <w:endnote w:id="11">
    <w:p w14:paraId="7D2D1FE9" w14:textId="70CD53EF" w:rsidR="0065758F" w:rsidRDefault="0065758F">
      <w:pPr>
        <w:pStyle w:val="Endnotentext"/>
        <w:rPr>
          <w:rFonts w:cs="Arial Fett"/>
        </w:rPr>
      </w:pPr>
      <w:r>
        <w:rPr>
          <w:rStyle w:val="Endnotenzeichen"/>
        </w:rPr>
        <w:endnoteRef/>
      </w:r>
      <w:r>
        <w:rPr>
          <w:rFonts w:cs="Arial Fett"/>
        </w:rPr>
        <w:t xml:space="preserve"> Vereinbarungen, welche die Rechte nach dem </w:t>
      </w:r>
      <w:proofErr w:type="spellStart"/>
      <w:r>
        <w:rPr>
          <w:rFonts w:cs="Arial Fett"/>
        </w:rPr>
        <w:t>HinSchG</w:t>
      </w:r>
      <w:proofErr w:type="spellEnd"/>
      <w:r>
        <w:rPr>
          <w:rFonts w:cs="Arial Fett"/>
        </w:rPr>
        <w:t xml:space="preserve"> beschränken, sind unwirksam (</w:t>
      </w:r>
      <w:hyperlink r:id="rId16" w:history="1">
        <w:r w:rsidR="00282C58" w:rsidRPr="00282C58">
          <w:rPr>
            <w:rStyle w:val="Hyperlink"/>
            <w:rFonts w:cs="Arial Fett"/>
          </w:rPr>
          <w:t xml:space="preserve">vgl. </w:t>
        </w:r>
        <w:r w:rsidRPr="00282C58">
          <w:rPr>
            <w:rStyle w:val="Hyperlink"/>
            <w:rFonts w:cs="Arial Fett"/>
          </w:rPr>
          <w:t xml:space="preserve">§ 39 </w:t>
        </w:r>
        <w:proofErr w:type="spellStart"/>
        <w:r w:rsidRPr="00282C58">
          <w:rPr>
            <w:rStyle w:val="Hyperlink"/>
            <w:rFonts w:cs="Arial Fett"/>
          </w:rPr>
          <w:t>HinSchG</w:t>
        </w:r>
        <w:proofErr w:type="spellEnd"/>
      </w:hyperlink>
      <w:r>
        <w:rPr>
          <w:rFonts w:cs="Arial Fett"/>
        </w:rPr>
        <w:t xml:space="preserve">). Die Wahrnehmung von Rechten nach dem </w:t>
      </w:r>
      <w:proofErr w:type="spellStart"/>
      <w:r>
        <w:rPr>
          <w:rFonts w:cs="Arial Fett"/>
        </w:rPr>
        <w:t>HinSchG</w:t>
      </w:r>
      <w:proofErr w:type="spellEnd"/>
      <w:r>
        <w:rPr>
          <w:rFonts w:cs="Arial Fett"/>
        </w:rPr>
        <w:t xml:space="preserve"> oder anderer Vorschriften zum Schutz von sog. Whistleblowern (z.B. </w:t>
      </w:r>
      <w:hyperlink r:id="rId17" w:history="1">
        <w:r w:rsidRPr="00297725">
          <w:rPr>
            <w:rStyle w:val="Hyperlink"/>
            <w:rFonts w:cs="Arial Fett"/>
          </w:rPr>
          <w:t>§§ 6 Abs. 5</w:t>
        </w:r>
      </w:hyperlink>
      <w:r>
        <w:rPr>
          <w:rFonts w:cs="Arial Fett"/>
        </w:rPr>
        <w:t>, 53 Geldwäschegesetz) werden deshalb vorsorglich von der Klausel zur Verschwiegenheitspflicht ausgenommen.</w:t>
      </w:r>
    </w:p>
    <w:p w14:paraId="54179F9B" w14:textId="77777777" w:rsidR="0065758F" w:rsidRDefault="0065758F">
      <w:pPr>
        <w:pStyle w:val="Endnotentext"/>
      </w:pPr>
    </w:p>
  </w:endnote>
  <w:endnote w:id="12">
    <w:p w14:paraId="78F73776" w14:textId="2C74FAF3" w:rsidR="0065758F" w:rsidRDefault="0065758F">
      <w:pPr>
        <w:pStyle w:val="Endnotentext"/>
      </w:pPr>
      <w:r>
        <w:rPr>
          <w:rStyle w:val="Endnotenzeichen"/>
        </w:rPr>
        <w:endnoteRef/>
      </w:r>
      <w:r>
        <w:t xml:space="preserve"> </w:t>
      </w:r>
      <w:r w:rsidRPr="00183B31">
        <w:t xml:space="preserve">Das </w:t>
      </w:r>
      <w:r w:rsidRPr="00183B31">
        <w:rPr>
          <w:b/>
        </w:rPr>
        <w:t>Nachweisgesetz</w:t>
      </w:r>
      <w:r w:rsidRPr="00183B31">
        <w:t xml:space="preserve"> fordert einen in allgemeiner Form gehaltenen Hinweis auf die auf das Arbeitsverhältnis anwendbaren Tarifverträge, Betriebs oder Dienstvereinbarung sowie Regelungen paritätisch besetzter Kommissionen, die auf der Grundlage kirchlichen Rechts Arbeitsbedingungen für den Bereich kirchlicher Arbeitgeber festlegen (vgl. </w:t>
      </w:r>
      <w:hyperlink r:id="rId18" w:history="1">
        <w:r w:rsidRPr="00183B31">
          <w:rPr>
            <w:rStyle w:val="Hyperlink"/>
          </w:rPr>
          <w:t>§ 2 Abs. 1 Satz 2 Nr. 15 NachwG</w:t>
        </w:r>
      </w:hyperlink>
      <w:r w:rsidRPr="00183B31">
        <w:t>).</w:t>
      </w:r>
    </w:p>
    <w:p w14:paraId="735CE6EC" w14:textId="77777777" w:rsidR="0065758F" w:rsidRDefault="0065758F">
      <w:pPr>
        <w:pStyle w:val="Endnotentext"/>
      </w:pPr>
    </w:p>
  </w:endnote>
  <w:endnote w:id="13">
    <w:p w14:paraId="575BE07E" w14:textId="696B7E43" w:rsidR="0065758F" w:rsidRDefault="0065758F">
      <w:pPr>
        <w:pStyle w:val="Endnotentext"/>
      </w:pPr>
      <w:r>
        <w:rPr>
          <w:rStyle w:val="Endnotenzeichen"/>
        </w:rPr>
        <w:endnoteRef/>
      </w:r>
      <w:r>
        <w:t xml:space="preserve"> </w:t>
      </w:r>
      <w:r w:rsidR="00297725">
        <w:t>Die Unterschriften der Parteien</w:t>
      </w:r>
      <w:r w:rsidR="00282C58">
        <w:t xml:space="preserve"> -</w:t>
      </w:r>
      <w:r w:rsidR="00A2351F">
        <w:t xml:space="preserve"> </w:t>
      </w:r>
      <w:r w:rsidR="00297725">
        <w:t>im Falle Minderjähriger, die der Sorgeberechtigten</w:t>
      </w:r>
      <w:r w:rsidR="00282C58">
        <w:t xml:space="preserve"> -</w:t>
      </w:r>
      <w:r w:rsidR="00297725">
        <w:t xml:space="preserve"> ist erforderlich. </w:t>
      </w:r>
      <w:r w:rsidR="00A2351F">
        <w:t xml:space="preserve">Ein </w:t>
      </w:r>
      <w:r w:rsidR="00A2351F" w:rsidRPr="00A2351F">
        <w:rPr>
          <w:b/>
        </w:rPr>
        <w:t>befristeter Arbeitsvertrag muss schriftlich geschlossen</w:t>
      </w:r>
      <w:r w:rsidR="00A2351F">
        <w:t xml:space="preserve"> werden (</w:t>
      </w:r>
      <w:hyperlink r:id="rId19" w:history="1">
        <w:r w:rsidR="00A2351F" w:rsidRPr="00A2351F">
          <w:rPr>
            <w:rStyle w:val="Hyperlink"/>
          </w:rPr>
          <w:t>vgl. 14 Abs. 4 TzBfG</w:t>
        </w:r>
      </w:hyperlink>
      <w:r w:rsidR="00A2351F">
        <w:t xml:space="preserve">). Verträge mit Minderjährigen </w:t>
      </w:r>
      <w:r w:rsidRPr="007137AD">
        <w:t>bedürfen zu Ihrer Wirksamkeit der Einwilligung oder der Ermächtigung durch die Eltern als gesetzliche Vertrete</w:t>
      </w:r>
      <w:r w:rsidR="00297725">
        <w:t xml:space="preserve">r, sodass </w:t>
      </w:r>
      <w:r w:rsidR="00A2351F">
        <w:t xml:space="preserve">in diesem Fall </w:t>
      </w:r>
      <w:r w:rsidR="00297725">
        <w:t>die Unterschrift der Eltern erfolgen muss</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Fet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B5F18" w14:textId="1DD6353A" w:rsidR="003F3AB9" w:rsidRDefault="00407A7F">
    <w:pPr>
      <w:pStyle w:val="newfooter"/>
      <w:tabs>
        <w:tab w:val="left" w:pos="0"/>
        <w:tab w:val="right" w:pos="9638"/>
      </w:tabs>
    </w:pPr>
    <w:r>
      <w:rPr>
        <w:rFonts w:cs="Arial Fett"/>
      </w:rPr>
      <w:tab/>
    </w:r>
    <w:r>
      <w:rPr>
        <w:rFonts w:cs="Arial Fett"/>
      </w:rPr>
      <w:fldChar w:fldCharType="begin"/>
    </w:r>
    <w:r>
      <w:rPr>
        <w:rFonts w:cs="Arial Fett"/>
      </w:rPr>
      <w:instrText xml:space="preserve"> PAGE </w:instrText>
    </w:r>
    <w:r>
      <w:rPr>
        <w:rFonts w:cs="Arial Fett"/>
      </w:rPr>
      <w:fldChar w:fldCharType="separate"/>
    </w:r>
    <w:r w:rsidR="00B45FCB">
      <w:rPr>
        <w:rFonts w:cs="Arial Fett"/>
        <w:noProof/>
      </w:rPr>
      <w:t>2</w:t>
    </w:r>
    <w:r>
      <w:rPr>
        <w:rFonts w:cs="Arial Fett"/>
      </w:rPr>
      <w:fldChar w:fldCharType="end"/>
    </w:r>
    <w:r>
      <w:rPr>
        <w:rFonts w:cs="Arial Fett"/>
      </w:rPr>
      <w:t>/</w:t>
    </w:r>
    <w:r>
      <w:rPr>
        <w:rFonts w:cs="Arial Fett"/>
      </w:rPr>
      <w:fldChar w:fldCharType="begin"/>
    </w:r>
    <w:r>
      <w:rPr>
        <w:rFonts w:cs="Arial Fett"/>
      </w:rPr>
      <w:instrText xml:space="preserve"> NUMPAGES </w:instrText>
    </w:r>
    <w:r>
      <w:rPr>
        <w:rFonts w:cs="Arial Fett"/>
      </w:rPr>
      <w:fldChar w:fldCharType="separate"/>
    </w:r>
    <w:r w:rsidR="00B45FCB">
      <w:rPr>
        <w:rFonts w:cs="Arial Fett"/>
        <w:noProof/>
      </w:rPr>
      <w:t>3</w:t>
    </w:r>
    <w:r>
      <w:rPr>
        <w:rFonts w:cs="Arial Fet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467FF" w14:textId="7E54C032" w:rsidR="003F3AB9" w:rsidRDefault="00407A7F">
    <w:pPr>
      <w:pStyle w:val="newfooter"/>
      <w:tabs>
        <w:tab w:val="left" w:pos="0"/>
        <w:tab w:val="right" w:pos="9638"/>
      </w:tabs>
    </w:pPr>
    <w:r>
      <w:rPr>
        <w:rFonts w:cs="Arial Fett"/>
      </w:rPr>
      <w:tab/>
    </w:r>
    <w:r>
      <w:rPr>
        <w:rFonts w:cs="Arial Fett"/>
      </w:rPr>
      <w:fldChar w:fldCharType="begin"/>
    </w:r>
    <w:r>
      <w:rPr>
        <w:rFonts w:cs="Arial Fett"/>
      </w:rPr>
      <w:instrText xml:space="preserve"> PAGE </w:instrText>
    </w:r>
    <w:r>
      <w:rPr>
        <w:rFonts w:cs="Arial Fett"/>
      </w:rPr>
      <w:fldChar w:fldCharType="separate"/>
    </w:r>
    <w:r w:rsidR="00B45FCB">
      <w:rPr>
        <w:rFonts w:cs="Arial Fett"/>
        <w:noProof/>
      </w:rPr>
      <w:t>1</w:t>
    </w:r>
    <w:r>
      <w:rPr>
        <w:rFonts w:cs="Arial Fett"/>
      </w:rPr>
      <w:fldChar w:fldCharType="end"/>
    </w:r>
    <w:r>
      <w:rPr>
        <w:rFonts w:cs="Arial Fett"/>
      </w:rPr>
      <w:t>/</w:t>
    </w:r>
    <w:r>
      <w:rPr>
        <w:rFonts w:cs="Arial Fett"/>
      </w:rPr>
      <w:fldChar w:fldCharType="begin"/>
    </w:r>
    <w:r>
      <w:rPr>
        <w:rFonts w:cs="Arial Fett"/>
      </w:rPr>
      <w:instrText xml:space="preserve"> NUMPAGES </w:instrText>
    </w:r>
    <w:r>
      <w:rPr>
        <w:rFonts w:cs="Arial Fett"/>
      </w:rPr>
      <w:fldChar w:fldCharType="separate"/>
    </w:r>
    <w:r w:rsidR="00B45FCB">
      <w:rPr>
        <w:rFonts w:cs="Arial Fett"/>
        <w:noProof/>
      </w:rPr>
      <w:t>2</w:t>
    </w:r>
    <w:r>
      <w:rPr>
        <w:rFonts w:cs="Arial Fet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5AE1E" w14:textId="77777777" w:rsidR="00CE3CC4" w:rsidRDefault="00CE3CC4">
      <w:r>
        <w:separator/>
      </w:r>
    </w:p>
  </w:footnote>
  <w:footnote w:type="continuationSeparator" w:id="0">
    <w:p w14:paraId="3AB4B529" w14:textId="77777777" w:rsidR="00CE3CC4" w:rsidRDefault="00CE3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123BC" w14:textId="350251D4" w:rsidR="003F3AB9" w:rsidRDefault="004E7E4A">
    <w:pPr>
      <w:pStyle w:val="newheader"/>
    </w:pPr>
    <w:r w:rsidRPr="004E7E4A">
      <w:rPr>
        <w:rFonts w:cs="Arial Fett"/>
      </w:rPr>
      <w:t>Arbeitsvertrag für Ferienarbeit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7C02D34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4726DD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D38887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6B0FE0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AD4E2D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2F1F85"/>
    <w:multiLevelType w:val="hybridMultilevel"/>
    <w:tmpl w:val="346C5FD4"/>
    <w:lvl w:ilvl="0" w:tplc="DEDE698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5721CC"/>
    <w:multiLevelType w:val="multilevel"/>
    <w:tmpl w:val="FFFFFFFF"/>
    <w:lvl w:ilvl="0">
      <w:start w:val="1"/>
      <w:numFmt w:val="decimal"/>
      <w:lvlText w:val="%1."/>
      <w:lvlJc w:val="left"/>
      <w:pPr>
        <w:tabs>
          <w:tab w:val="num" w:pos="514"/>
        </w:tabs>
        <w:ind w:left="514" w:hanging="514"/>
      </w:pPr>
    </w:lvl>
    <w:lvl w:ilvl="1">
      <w:start w:val="1"/>
      <w:numFmt w:val="decimal"/>
      <w:lvlText w:val="%2."/>
      <w:lvlJc w:val="left"/>
      <w:pPr>
        <w:tabs>
          <w:tab w:val="num" w:pos="1028"/>
        </w:tabs>
        <w:ind w:left="1028" w:hanging="514"/>
      </w:pPr>
    </w:lvl>
    <w:lvl w:ilvl="2">
      <w:start w:val="1"/>
      <w:numFmt w:val="decimal"/>
      <w:pStyle w:val="L1c"/>
      <w:lvlText w:val="%3."/>
      <w:lvlJc w:val="left"/>
      <w:pPr>
        <w:tabs>
          <w:tab w:val="num" w:pos="1542"/>
        </w:tabs>
        <w:ind w:left="1542" w:hanging="514"/>
      </w:pPr>
    </w:lvl>
    <w:lvl w:ilvl="3">
      <w:start w:val="1"/>
      <w:numFmt w:val="decimal"/>
      <w:pStyle w:val="L1d"/>
      <w:lvlText w:val="%4."/>
      <w:lvlJc w:val="left"/>
      <w:pPr>
        <w:tabs>
          <w:tab w:val="num" w:pos="2056"/>
        </w:tabs>
        <w:ind w:left="2056" w:hanging="514"/>
      </w:pPr>
    </w:lvl>
    <w:lvl w:ilvl="4">
      <w:start w:val="1"/>
      <w:numFmt w:val="decimal"/>
      <w:pStyle w:val="L1e"/>
      <w:lvlText w:val="%5."/>
      <w:lvlJc w:val="left"/>
      <w:pPr>
        <w:tabs>
          <w:tab w:val="num" w:pos="2570"/>
        </w:tabs>
        <w:ind w:left="2570" w:hanging="514"/>
      </w:pPr>
    </w:lvl>
    <w:lvl w:ilvl="5">
      <w:start w:val="1"/>
      <w:numFmt w:val="decimal"/>
      <w:pStyle w:val="L1f"/>
      <w:lvlText w:val="%6."/>
      <w:lvlJc w:val="left"/>
      <w:pPr>
        <w:tabs>
          <w:tab w:val="num" w:pos="3084"/>
        </w:tabs>
        <w:ind w:left="3084" w:hanging="514"/>
      </w:pPr>
    </w:lvl>
    <w:lvl w:ilvl="6">
      <w:start w:val="1"/>
      <w:numFmt w:val="decimal"/>
      <w:pStyle w:val="L1g"/>
      <w:lvlText w:val="%7."/>
      <w:lvlJc w:val="left"/>
      <w:pPr>
        <w:tabs>
          <w:tab w:val="num" w:pos="3598"/>
        </w:tabs>
        <w:ind w:left="3598" w:hanging="514"/>
      </w:pPr>
    </w:lvl>
    <w:lvl w:ilvl="7">
      <w:start w:val="1"/>
      <w:numFmt w:val="decimal"/>
      <w:pStyle w:val="L1h"/>
      <w:lvlText w:val="%8."/>
      <w:lvlJc w:val="left"/>
      <w:pPr>
        <w:tabs>
          <w:tab w:val="num" w:pos="4112"/>
        </w:tabs>
        <w:ind w:left="4112" w:hanging="514"/>
      </w:pPr>
    </w:lvl>
    <w:lvl w:ilvl="8">
      <w:start w:val="1"/>
      <w:numFmt w:val="decimal"/>
      <w:pStyle w:val="L1i"/>
      <w:lvlText w:val="%9."/>
      <w:lvlJc w:val="left"/>
      <w:pPr>
        <w:tabs>
          <w:tab w:val="num" w:pos="4626"/>
        </w:tabs>
        <w:ind w:left="4626" w:hanging="514"/>
      </w:pPr>
    </w:lvl>
  </w:abstractNum>
  <w:abstractNum w:abstractNumId="7" w15:restartNumberingAfterBreak="0">
    <w:nsid w:val="32D24D7C"/>
    <w:multiLevelType w:val="hybridMultilevel"/>
    <w:tmpl w:val="8CE003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E672CCF"/>
    <w:multiLevelType w:val="hybridMultilevel"/>
    <w:tmpl w:val="A00C76F6"/>
    <w:lvl w:ilvl="0" w:tplc="8B76C6EA">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7A624FB1"/>
    <w:multiLevelType w:val="multilevel"/>
    <w:tmpl w:val="FFFFFFFF"/>
    <w:styleLink w:val="Ueberschriften"/>
    <w:lvl w:ilvl="0">
      <w:start w:val="1"/>
      <w:numFmt w:val="decimal"/>
      <w:pStyle w:val="U1"/>
      <w:lvlText w:val=""/>
      <w:lvlJc w:val="left"/>
      <w:pPr>
        <w:tabs>
          <w:tab w:val="num" w:pos="0"/>
        </w:tabs>
      </w:pPr>
      <w:rPr>
        <w:rFonts w:ascii="Arial" w:hAnsi="Arial"/>
        <w:b/>
        <w:i w:val="0"/>
        <w:color w:val="auto"/>
        <w:sz w:val="32"/>
      </w:rPr>
    </w:lvl>
    <w:lvl w:ilvl="1">
      <w:start w:val="1"/>
      <w:numFmt w:val="decimal"/>
      <w:pStyle w:val="U2"/>
      <w:lvlText w:val=""/>
      <w:lvlJc w:val="left"/>
      <w:pPr>
        <w:tabs>
          <w:tab w:val="num" w:pos="0"/>
        </w:tabs>
      </w:pPr>
      <w:rPr>
        <w:rFonts w:ascii="Arial" w:hAnsi="Arial"/>
        <w:b/>
        <w:i w:val="0"/>
        <w:sz w:val="28"/>
      </w:rPr>
    </w:lvl>
    <w:lvl w:ilvl="2">
      <w:start w:val="1"/>
      <w:numFmt w:val="decimal"/>
      <w:pStyle w:val="U3"/>
      <w:lvlText w:val=""/>
      <w:lvlJc w:val="left"/>
      <w:pPr>
        <w:tabs>
          <w:tab w:val="num" w:pos="0"/>
        </w:tabs>
      </w:pPr>
      <w:rPr>
        <w:rFonts w:ascii="Arial" w:hAnsi="Arial"/>
        <w:b/>
        <w:i w:val="0"/>
        <w:color w:val="auto"/>
        <w:sz w:val="24"/>
      </w:rPr>
    </w:lvl>
    <w:lvl w:ilvl="3">
      <w:start w:val="1"/>
      <w:numFmt w:val="decimal"/>
      <w:pStyle w:val="U4"/>
      <w:lvlText w:val="%1.%2.%3.%4"/>
      <w:lvlJc w:val="left"/>
      <w:pPr>
        <w:tabs>
          <w:tab w:val="num" w:pos="794"/>
        </w:tabs>
        <w:ind w:left="794" w:hanging="794"/>
      </w:pPr>
      <w:rPr>
        <w:rFonts w:ascii="Arial" w:hAnsi="Arial"/>
        <w:b/>
        <w:i w:val="0"/>
        <w:sz w:val="20"/>
      </w:rPr>
    </w:lvl>
    <w:lvl w:ilvl="4">
      <w:start w:val="1"/>
      <w:numFmt w:val="decimal"/>
      <w:pStyle w:val="U5"/>
      <w:lvlText w:val="%1.%2.%3.%4.%5"/>
      <w:lvlJc w:val="left"/>
      <w:pPr>
        <w:tabs>
          <w:tab w:val="num" w:pos="907"/>
        </w:tabs>
        <w:ind w:left="907" w:hanging="907"/>
      </w:pPr>
      <w:rPr>
        <w:rFonts w:ascii="Arial" w:hAnsi="Arial"/>
        <w:b/>
        <w:i w:val="0"/>
        <w:sz w:val="20"/>
      </w:rPr>
    </w:lvl>
    <w:lvl w:ilvl="5">
      <w:start w:val="1"/>
      <w:numFmt w:val="decimal"/>
      <w:pStyle w:val="U6"/>
      <w:lvlText w:val="%1.%2.%3.%4.%5.%6"/>
      <w:lvlJc w:val="left"/>
      <w:pPr>
        <w:tabs>
          <w:tab w:val="num" w:pos="1134"/>
        </w:tabs>
        <w:ind w:left="1134" w:hanging="1134"/>
      </w:pPr>
      <w:rPr>
        <w:rFonts w:ascii="Arial" w:hAnsi="Arial"/>
        <w:b/>
        <w:i w:val="0"/>
        <w:sz w:val="20"/>
      </w:rPr>
    </w:lvl>
    <w:lvl w:ilvl="6">
      <w:start w:val="1"/>
      <w:numFmt w:val="decimal"/>
      <w:pStyle w:val="U7"/>
      <w:lvlText w:val="%1.%2.%3.%4.%5.%6.%7"/>
      <w:lvlJc w:val="left"/>
      <w:pPr>
        <w:tabs>
          <w:tab w:val="num" w:pos="1134"/>
        </w:tabs>
        <w:ind w:left="1134" w:hanging="1134"/>
      </w:pPr>
      <w:rPr>
        <w:rFonts w:ascii="Arial" w:hAnsi="Arial"/>
        <w:b/>
        <w:i w:val="0"/>
        <w:sz w:val="20"/>
      </w:rPr>
    </w:lvl>
    <w:lvl w:ilvl="7">
      <w:start w:val="1"/>
      <w:numFmt w:val="decimal"/>
      <w:pStyle w:val="U8"/>
      <w:lvlText w:val="%1.%2.%3.%4.%5.%6.%7.%8"/>
      <w:lvlJc w:val="left"/>
      <w:pPr>
        <w:tabs>
          <w:tab w:val="num" w:pos="1417"/>
        </w:tabs>
        <w:ind w:left="1417" w:hanging="1417"/>
      </w:pPr>
      <w:rPr>
        <w:rFonts w:ascii="Arial" w:hAnsi="Arial"/>
        <w:b/>
        <w:i w:val="0"/>
        <w:sz w:val="20"/>
      </w:rPr>
    </w:lvl>
    <w:lvl w:ilvl="8">
      <w:start w:val="1"/>
      <w:numFmt w:val="decimal"/>
      <w:pStyle w:val="U9"/>
      <w:lvlText w:val="%1.%2.%3.%4.%5.%6.%7.%8.%9"/>
      <w:lvlJc w:val="left"/>
      <w:pPr>
        <w:tabs>
          <w:tab w:val="num" w:pos="1417"/>
        </w:tabs>
        <w:ind w:left="1417" w:hanging="1417"/>
      </w:pPr>
      <w:rPr>
        <w:rFonts w:ascii="Arial" w:hAnsi="Arial"/>
        <w:b/>
        <w:i w:val="0"/>
        <w:sz w:val="20"/>
      </w:rPr>
    </w:lvl>
  </w:abstractNum>
  <w:num w:numId="1" w16cid:durableId="1728993246">
    <w:abstractNumId w:val="9"/>
  </w:num>
  <w:num w:numId="2" w16cid:durableId="410811381">
    <w:abstractNumId w:val="6"/>
  </w:num>
  <w:num w:numId="3" w16cid:durableId="664474930">
    <w:abstractNumId w:val="6"/>
    <w:lvlOverride w:ilvl="0">
      <w:startOverride w:val="1"/>
      <w:lvl w:ilvl="0">
        <w:start w:val="1"/>
        <w:numFmt w:val="decimal"/>
        <w:lvlText w:val="•"/>
        <w:lvlJc w:val="left"/>
        <w:pPr>
          <w:tabs>
            <w:tab w:val="num" w:pos="514"/>
          </w:tabs>
          <w:ind w:left="514" w:hanging="514"/>
        </w:pPr>
      </w:lvl>
    </w:lvlOverride>
  </w:num>
  <w:num w:numId="4" w16cid:durableId="1348561469">
    <w:abstractNumId w:val="6"/>
    <w:lvlOverride w:ilvl="0">
      <w:startOverride w:val="1"/>
      <w:lvl w:ilvl="0">
        <w:start w:val="1"/>
        <w:numFmt w:val="decimal"/>
        <w:lvlText w:val="•"/>
        <w:lvlJc w:val="left"/>
        <w:pPr>
          <w:tabs>
            <w:tab w:val="num" w:pos="514"/>
          </w:tabs>
          <w:ind w:left="514" w:hanging="514"/>
        </w:pPr>
      </w:lvl>
    </w:lvlOverride>
  </w:num>
  <w:num w:numId="5" w16cid:durableId="81225654">
    <w:abstractNumId w:val="6"/>
    <w:lvlOverride w:ilvl="0">
      <w:startOverride w:val="1"/>
      <w:lvl w:ilvl="0">
        <w:start w:val="1"/>
        <w:numFmt w:val="decimal"/>
        <w:lvlText w:val="•"/>
        <w:lvlJc w:val="left"/>
        <w:pPr>
          <w:tabs>
            <w:tab w:val="num" w:pos="514"/>
          </w:tabs>
          <w:ind w:left="514" w:hanging="514"/>
        </w:pPr>
      </w:lvl>
    </w:lvlOverride>
  </w:num>
  <w:num w:numId="6" w16cid:durableId="170528062">
    <w:abstractNumId w:val="6"/>
    <w:lvlOverride w:ilvl="0">
      <w:startOverride w:val="1"/>
      <w:lvl w:ilvl="0">
        <w:start w:val="1"/>
        <w:numFmt w:val="decimal"/>
        <w:lvlText w:val="•"/>
        <w:lvlJc w:val="left"/>
        <w:pPr>
          <w:tabs>
            <w:tab w:val="num" w:pos="514"/>
          </w:tabs>
          <w:ind w:left="514" w:hanging="514"/>
        </w:pPr>
      </w:lvl>
    </w:lvlOverride>
  </w:num>
  <w:num w:numId="7" w16cid:durableId="830952968">
    <w:abstractNumId w:val="6"/>
    <w:lvlOverride w:ilvl="0">
      <w:startOverride w:val="1"/>
      <w:lvl w:ilvl="0">
        <w:start w:val="1"/>
        <w:numFmt w:val="decimal"/>
        <w:lvlText w:val="•"/>
        <w:lvlJc w:val="left"/>
        <w:pPr>
          <w:tabs>
            <w:tab w:val="num" w:pos="514"/>
          </w:tabs>
          <w:ind w:left="514" w:hanging="514"/>
        </w:pPr>
      </w:lvl>
    </w:lvlOverride>
  </w:num>
  <w:num w:numId="8" w16cid:durableId="1101298500">
    <w:abstractNumId w:val="5"/>
  </w:num>
  <w:num w:numId="9" w16cid:durableId="1048147198">
    <w:abstractNumId w:val="7"/>
  </w:num>
  <w:num w:numId="10" w16cid:durableId="74131150">
    <w:abstractNumId w:val="8"/>
  </w:num>
  <w:num w:numId="11" w16cid:durableId="1746880119">
    <w:abstractNumId w:val="4"/>
  </w:num>
  <w:num w:numId="12" w16cid:durableId="95952051">
    <w:abstractNumId w:val="3"/>
  </w:num>
  <w:num w:numId="13" w16cid:durableId="758134059">
    <w:abstractNumId w:val="2"/>
  </w:num>
  <w:num w:numId="14" w16cid:durableId="1922985499">
    <w:abstractNumId w:val="1"/>
  </w:num>
  <w:num w:numId="15" w16cid:durableId="1668289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linkStyles/>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3"/>
  <w:doNotUseMarginsForDrawingGridOrigin/>
  <w:drawingGridHorizontalOrigin w:val="1800"/>
  <w:drawingGridVerticalOrigin w:val="1440"/>
  <w:noPunctuationKerning/>
  <w:characterSpacingControl w:val="doNotCompress"/>
  <w:hdrShapeDefaults>
    <o:shapedefaults v:ext="edit" spidmax="2050"/>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FCB"/>
    <w:rsid w:val="00183B31"/>
    <w:rsid w:val="00282C58"/>
    <w:rsid w:val="00297725"/>
    <w:rsid w:val="003807F9"/>
    <w:rsid w:val="003977E6"/>
    <w:rsid w:val="003F3AB9"/>
    <w:rsid w:val="00407A7F"/>
    <w:rsid w:val="0047009A"/>
    <w:rsid w:val="004A2F6D"/>
    <w:rsid w:val="004E7E4A"/>
    <w:rsid w:val="004F73B0"/>
    <w:rsid w:val="0065758F"/>
    <w:rsid w:val="0066622E"/>
    <w:rsid w:val="006828F6"/>
    <w:rsid w:val="007137AD"/>
    <w:rsid w:val="00715E17"/>
    <w:rsid w:val="00793635"/>
    <w:rsid w:val="007A6955"/>
    <w:rsid w:val="00866F07"/>
    <w:rsid w:val="00886FF1"/>
    <w:rsid w:val="00987BB4"/>
    <w:rsid w:val="00A2351F"/>
    <w:rsid w:val="00A75D96"/>
    <w:rsid w:val="00B40DB1"/>
    <w:rsid w:val="00B45FCB"/>
    <w:rsid w:val="00B63A7E"/>
    <w:rsid w:val="00C819A3"/>
    <w:rsid w:val="00CE3CC4"/>
    <w:rsid w:val="00DB0D1B"/>
    <w:rsid w:val="00DC5AE3"/>
    <w:rsid w:val="00F22586"/>
  </w:rsids>
  <m:mathPr>
    <m:mathFont m:val="Cambria Math"/>
    <m:brkBin m:val="before"/>
    <m:brkBinSub m:val="--"/>
    <m:smallFrac m:val="0"/>
    <m:dispDef/>
    <m:lMargin m:val="0"/>
    <m:rMargin m:val="0"/>
    <m:defJc m:val="centerGroup"/>
    <m:wrapRight/>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A3E55C"/>
  <w14:defaultImageDpi w14:val="0"/>
  <w15:docId w15:val="{8A3E5AB3-C049-428D-90FA-648DF0BB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Fett" w:eastAsia="Arial Fett" w:hAnsi="Arial Fett" w:cs="Arial Fett"/>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er" w:uiPriority="0"/>
    <w:lsdException w:name="caption" w:locked="1" w:uiPriority="35"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Title" w:locked="1" w:uiPriority="10" w:qFormat="1"/>
    <w:lsdException w:name="Default Paragraph Font" w:locked="1" w:semiHidden="1" w:uiPriority="1" w:unhideWhenUsed="1"/>
    <w:lsdException w:name="Body Text" w:uiPriority="0"/>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0DB1"/>
    <w:pPr>
      <w:spacing w:after="0" w:line="240" w:lineRule="auto"/>
    </w:pPr>
    <w:rPr>
      <w:rFonts w:ascii="Arial" w:eastAsia="Times New Roman" w:hAnsi="Arial" w:cs="Arial"/>
      <w:sz w:val="20"/>
      <w:szCs w:val="20"/>
    </w:rPr>
  </w:style>
  <w:style w:type="paragraph" w:styleId="berschrift1">
    <w:name w:val="heading 1"/>
    <w:basedOn w:val="Standard"/>
    <w:next w:val="Standard"/>
    <w:link w:val="berschrift1Zchn"/>
    <w:uiPriority w:val="9"/>
    <w:qFormat/>
    <w:locked/>
    <w:rsid w:val="00B40DB1"/>
    <w:pPr>
      <w:keepNext/>
      <w:keepLines/>
      <w:spacing w:before="240"/>
      <w:outlineLvl w:val="0"/>
    </w:pPr>
    <w:rPr>
      <w:rFonts w:eastAsiaTheme="majorEastAsia" w:cstheme="majorBidi"/>
      <w:b/>
      <w:color w:val="44546A" w:themeColor="text2"/>
      <w:sz w:val="28"/>
      <w:szCs w:val="32"/>
    </w:rPr>
  </w:style>
  <w:style w:type="paragraph" w:styleId="berschrift2">
    <w:name w:val="heading 2"/>
    <w:basedOn w:val="berschrift1"/>
    <w:next w:val="Standard"/>
    <w:link w:val="berschrift2Zchn"/>
    <w:uiPriority w:val="9"/>
    <w:qFormat/>
    <w:locked/>
    <w:rsid w:val="00B40DB1"/>
    <w:pPr>
      <w:outlineLvl w:val="1"/>
    </w:pPr>
    <w:rPr>
      <w:color w:val="auto"/>
      <w:sz w:val="22"/>
      <w:szCs w:val="26"/>
    </w:rPr>
  </w:style>
  <w:style w:type="paragraph" w:styleId="berschrift3">
    <w:name w:val="heading 3"/>
    <w:basedOn w:val="berschrift2"/>
    <w:next w:val="Standard"/>
    <w:link w:val="berschrift3Zchn"/>
    <w:uiPriority w:val="9"/>
    <w:qFormat/>
    <w:locked/>
    <w:rsid w:val="00B40DB1"/>
    <w:pPr>
      <w:outlineLvl w:val="2"/>
    </w:pPr>
    <w:rPr>
      <w:b w:val="0"/>
      <w:i/>
      <w:szCs w:val="24"/>
      <w:u w:val="single"/>
    </w:rPr>
  </w:style>
  <w:style w:type="paragraph" w:styleId="berschrift4">
    <w:name w:val="heading 4"/>
    <w:basedOn w:val="Standard"/>
    <w:next w:val="Standard"/>
    <w:link w:val="berschrift4Zchn"/>
    <w:uiPriority w:val="9"/>
    <w:semiHidden/>
    <w:unhideWhenUsed/>
    <w:qFormat/>
    <w:locked/>
    <w:rsid w:val="00B40DB1"/>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qFormat/>
    <w:locked/>
    <w:rsid w:val="00B40DB1"/>
    <w:pPr>
      <w:keepNext/>
      <w:keepLines/>
      <w:spacing w:before="80" w:after="40"/>
      <w:outlineLvl w:val="4"/>
    </w:pPr>
    <w:rPr>
      <w:rFonts w:asciiTheme="minorHAnsi" w:eastAsiaTheme="majorEastAsia" w:hAnsiTheme="minorHAnsi" w:cstheme="majorBidi"/>
      <w:color w:val="2F5496" w:themeColor="accent1" w:themeShade="BF"/>
    </w:rPr>
  </w:style>
  <w:style w:type="paragraph" w:styleId="berschrift6">
    <w:name w:val="heading 6"/>
    <w:basedOn w:val="Standard"/>
    <w:next w:val="Standard"/>
    <w:link w:val="berschrift6Zchn"/>
    <w:uiPriority w:val="9"/>
    <w:semiHidden/>
    <w:qFormat/>
    <w:locked/>
    <w:rsid w:val="00B40DB1"/>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locked/>
    <w:rsid w:val="00B40DB1"/>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locked/>
    <w:rsid w:val="00B40DB1"/>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locked/>
    <w:rsid w:val="00B40DB1"/>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rsid w:val="00B40DB1"/>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B40DB1"/>
  </w:style>
  <w:style w:type="paragraph" w:customStyle="1" w:styleId="Unsichtbar">
    <w:name w:val="Unsichtbar"/>
    <w:rsid w:val="00846C5E"/>
    <w:pPr>
      <w:widowControl w:val="0"/>
      <w:spacing w:after="0" w:line="240" w:lineRule="auto"/>
    </w:pPr>
    <w:rPr>
      <w:rFonts w:cs="Times New Roman"/>
      <w:vanish/>
      <w:sz w:val="20"/>
      <w:szCs w:val="20"/>
    </w:rPr>
  </w:style>
  <w:style w:type="paragraph" w:customStyle="1" w:styleId="txt">
    <w:name w:val="txt"/>
    <w:pPr>
      <w:widowControl w:val="0"/>
      <w:spacing w:after="60" w:line="260" w:lineRule="exact"/>
    </w:pPr>
    <w:rPr>
      <w:rFonts w:ascii="Arial" w:hAnsi="Arial" w:cs="Times New Roman"/>
      <w:sz w:val="20"/>
      <w:szCs w:val="20"/>
    </w:rPr>
  </w:style>
  <w:style w:type="paragraph" w:customStyle="1" w:styleId="altbetr">
    <w:name w:val="alt_betr"/>
    <w:basedOn w:val="txt"/>
    <w:rPr>
      <w:b/>
    </w:rPr>
  </w:style>
  <w:style w:type="paragraph" w:customStyle="1" w:styleId="ab6">
    <w:name w:val="ab_6"/>
    <w:basedOn w:val="txt"/>
    <w:next w:val="txt"/>
    <w:rsid w:val="003A4CD6"/>
    <w:pPr>
      <w:spacing w:after="0" w:line="120" w:lineRule="exact"/>
    </w:pPr>
    <w:rPr>
      <w:sz w:val="12"/>
    </w:rPr>
  </w:style>
  <w:style w:type="paragraph" w:styleId="Abbildungsverzeichnis">
    <w:name w:val="table of figures"/>
    <w:basedOn w:val="Standard"/>
    <w:next w:val="Standard"/>
    <w:uiPriority w:val="99"/>
    <w:semiHidden/>
    <w:rsid w:val="003A4CD6"/>
    <w:pPr>
      <w:ind w:left="400" w:hanging="400"/>
    </w:pPr>
  </w:style>
  <w:style w:type="paragraph" w:customStyle="1" w:styleId="bspU0">
    <w:name w:val="bsp_U0"/>
    <w:basedOn w:val="U0"/>
    <w:next w:val="bsptxt"/>
    <w:rsid w:val="003A4CD6"/>
  </w:style>
  <w:style w:type="paragraph" w:customStyle="1" w:styleId="beg">
    <w:name w:val="beg"/>
    <w:basedOn w:val="txt"/>
    <w:rsid w:val="003A4CD6"/>
    <w:pPr>
      <w:pBdr>
        <w:bottom w:val="dotted" w:sz="4" w:space="0" w:color="FF0000"/>
      </w:pBdr>
      <w:spacing w:before="240" w:after="0"/>
    </w:pPr>
    <w:rPr>
      <w:sz w:val="16"/>
    </w:rPr>
  </w:style>
  <w:style w:type="paragraph" w:customStyle="1" w:styleId="bspbeg">
    <w:name w:val="bsp_beg"/>
    <w:basedOn w:val="beg"/>
    <w:next w:val="bspU1"/>
    <w:rsid w:val="003A4CD6"/>
    <w:pPr>
      <w:pBdr>
        <w:bottom w:val="dotted" w:sz="4" w:space="0" w:color="008000"/>
      </w:pBdr>
    </w:pPr>
  </w:style>
  <w:style w:type="paragraph" w:customStyle="1" w:styleId="atgbeg">
    <w:name w:val="atg_beg"/>
    <w:basedOn w:val="beg"/>
    <w:next w:val="atgU1"/>
    <w:rsid w:val="003A4CD6"/>
  </w:style>
  <w:style w:type="paragraph" w:customStyle="1" w:styleId="end">
    <w:name w:val="end"/>
    <w:basedOn w:val="txt"/>
    <w:rsid w:val="003A4CD6"/>
    <w:pPr>
      <w:pBdr>
        <w:bottom w:val="dotted" w:sz="4" w:space="0" w:color="FF0000"/>
      </w:pBdr>
      <w:spacing w:after="240"/>
    </w:pPr>
    <w:rPr>
      <w:sz w:val="16"/>
    </w:rPr>
  </w:style>
  <w:style w:type="paragraph" w:customStyle="1" w:styleId="bspend">
    <w:name w:val="bsp_end"/>
    <w:basedOn w:val="end"/>
    <w:next w:val="txt"/>
    <w:rsid w:val="003A4CD6"/>
    <w:pPr>
      <w:pBdr>
        <w:bottom w:val="dotted" w:sz="4" w:space="0" w:color="008000"/>
      </w:pBdr>
    </w:pPr>
  </w:style>
  <w:style w:type="paragraph" w:customStyle="1" w:styleId="atgend">
    <w:name w:val="atg_end"/>
    <w:basedOn w:val="end"/>
    <w:next w:val="txt"/>
    <w:rsid w:val="003A4CD6"/>
  </w:style>
  <w:style w:type="paragraph" w:customStyle="1" w:styleId="atgL1a">
    <w:name w:val="atg_L1a"/>
    <w:basedOn w:val="L1a"/>
    <w:pPr>
      <w:pBdr>
        <w:top w:val="single" w:sz="4" w:space="1" w:color="FF0000"/>
        <w:left w:val="single" w:sz="4" w:space="4" w:color="FF0000"/>
        <w:bottom w:val="single" w:sz="4" w:space="1" w:color="FF0000"/>
        <w:right w:val="single" w:sz="4" w:space="4" w:color="FF0000"/>
      </w:pBdr>
    </w:pPr>
  </w:style>
  <w:style w:type="paragraph" w:customStyle="1" w:styleId="atgtxt">
    <w:name w:val="atg_txt"/>
    <w:basedOn w:val="txt"/>
    <w:pPr>
      <w:pBdr>
        <w:top w:val="single" w:sz="4" w:space="1" w:color="FF0000"/>
        <w:left w:val="single" w:sz="4" w:space="4" w:color="FF0000"/>
        <w:bottom w:val="single" w:sz="4" w:space="1" w:color="FF0000"/>
        <w:right w:val="single" w:sz="4" w:space="4" w:color="FF0000"/>
      </w:pBdr>
      <w:shd w:val="clear" w:color="auto" w:fill="FFFFFF"/>
      <w:spacing w:before="100" w:after="100"/>
    </w:pPr>
  </w:style>
  <w:style w:type="paragraph" w:customStyle="1" w:styleId="bspU1">
    <w:name w:val="bsp_U1"/>
    <w:basedOn w:val="bsptxt"/>
    <w:next w:val="bsptxt"/>
    <w:rsid w:val="003A4CD6"/>
    <w:pPr>
      <w:shd w:val="clear" w:color="auto" w:fill="E6E6E6"/>
    </w:pPr>
    <w:rPr>
      <w:b/>
      <w:sz w:val="22"/>
    </w:rPr>
  </w:style>
  <w:style w:type="paragraph" w:customStyle="1" w:styleId="atgU1">
    <w:name w:val="atg_U1"/>
    <w:basedOn w:val="bspU1"/>
    <w:next w:val="atgtxt"/>
    <w:rsid w:val="003A4CD6"/>
    <w:pPr>
      <w:pBdr>
        <w:top w:val="single" w:sz="4" w:space="1" w:color="FF0000"/>
        <w:left w:val="single" w:sz="4" w:space="4" w:color="FF0000"/>
        <w:bottom w:val="single" w:sz="4" w:space="1" w:color="FF0000"/>
        <w:right w:val="single" w:sz="4" w:space="4" w:color="FF0000"/>
      </w:pBdr>
      <w:shd w:val="clear" w:color="FF0000" w:fill="D9D9D9"/>
    </w:pPr>
  </w:style>
  <w:style w:type="paragraph" w:customStyle="1" w:styleId="auttxt">
    <w:name w:val="aut_txt"/>
    <w:basedOn w:val="txt"/>
    <w:next w:val="txt"/>
    <w:rsid w:val="003A4CD6"/>
  </w:style>
  <w:style w:type="paragraph" w:customStyle="1" w:styleId="bchsbeg">
    <w:name w:val="bchs_beg"/>
    <w:basedOn w:val="beg"/>
    <w:rsid w:val="003A4CD6"/>
    <w:pPr>
      <w:spacing w:line="200" w:lineRule="exact"/>
    </w:pPr>
  </w:style>
  <w:style w:type="paragraph" w:customStyle="1" w:styleId="bchsend">
    <w:name w:val="bchs_end"/>
    <w:basedOn w:val="end"/>
    <w:next w:val="txt"/>
    <w:rsid w:val="003A4CD6"/>
    <w:pPr>
      <w:spacing w:line="200" w:lineRule="exact"/>
    </w:pPr>
  </w:style>
  <w:style w:type="paragraph" w:customStyle="1" w:styleId="bchstxtb">
    <w:name w:val="bchs_txt_b"/>
    <w:basedOn w:val="txt"/>
    <w:rsid w:val="003A4CD6"/>
    <w:pPr>
      <w:spacing w:after="0" w:line="200" w:lineRule="exact"/>
    </w:pPr>
    <w:rPr>
      <w:sz w:val="18"/>
    </w:rPr>
  </w:style>
  <w:style w:type="paragraph" w:customStyle="1" w:styleId="bchstxtl">
    <w:name w:val="bchs_txt_l"/>
    <w:basedOn w:val="txt"/>
    <w:rsid w:val="003A4CD6"/>
    <w:pPr>
      <w:spacing w:before="60"/>
    </w:pPr>
  </w:style>
  <w:style w:type="paragraph" w:customStyle="1" w:styleId="bchstxto">
    <w:name w:val="bchs_txt_o"/>
    <w:basedOn w:val="bchstxtl"/>
    <w:rsid w:val="003A4CD6"/>
  </w:style>
  <w:style w:type="paragraph" w:customStyle="1" w:styleId="bchstxtr">
    <w:name w:val="bchs_txt_r"/>
    <w:basedOn w:val="txt"/>
    <w:rsid w:val="003A4CD6"/>
    <w:pPr>
      <w:spacing w:before="60"/>
      <w:jc w:val="right"/>
    </w:pPr>
  </w:style>
  <w:style w:type="paragraph" w:customStyle="1" w:styleId="bchstxtu">
    <w:name w:val="bchs_txt_u"/>
    <w:basedOn w:val="bchstxtl"/>
    <w:rsid w:val="003A4CD6"/>
    <w:pPr>
      <w:ind w:left="170"/>
    </w:pPr>
  </w:style>
  <w:style w:type="paragraph" w:customStyle="1" w:styleId="bchstxtzh">
    <w:name w:val="bchs_txt_zh"/>
    <w:basedOn w:val="txt"/>
    <w:rsid w:val="003A4CD6"/>
    <w:pPr>
      <w:spacing w:after="0" w:line="200" w:lineRule="exact"/>
      <w:jc w:val="center"/>
    </w:pPr>
    <w:rPr>
      <w:sz w:val="18"/>
    </w:rPr>
  </w:style>
  <w:style w:type="paragraph" w:customStyle="1" w:styleId="bchstxtzv">
    <w:name w:val="bchs_txt_zv"/>
    <w:basedOn w:val="bchstxtl"/>
    <w:rsid w:val="003A4CD6"/>
  </w:style>
  <w:style w:type="paragraph" w:customStyle="1" w:styleId="bchsU1">
    <w:name w:val="bchs_U1"/>
    <w:basedOn w:val="txt"/>
    <w:rsid w:val="003A4CD6"/>
    <w:pPr>
      <w:spacing w:after="0" w:line="200" w:lineRule="exact"/>
    </w:pPr>
    <w:rPr>
      <w:sz w:val="18"/>
    </w:rPr>
  </w:style>
  <w:style w:type="paragraph" w:customStyle="1" w:styleId="bchsU2">
    <w:name w:val="bchs_U2"/>
    <w:basedOn w:val="txt"/>
    <w:rsid w:val="003A4CD6"/>
    <w:pPr>
      <w:spacing w:after="0" w:line="200" w:lineRule="exact"/>
    </w:pPr>
    <w:rPr>
      <w:sz w:val="18"/>
    </w:rPr>
  </w:style>
  <w:style w:type="paragraph" w:styleId="Beschriftung">
    <w:name w:val="caption"/>
    <w:basedOn w:val="Standard"/>
    <w:next w:val="Standard"/>
    <w:uiPriority w:val="35"/>
    <w:qFormat/>
    <w:rsid w:val="003A4CD6"/>
    <w:pPr>
      <w:spacing w:before="120" w:after="120"/>
    </w:pPr>
    <w:rPr>
      <w:b/>
    </w:rPr>
  </w:style>
  <w:style w:type="paragraph" w:customStyle="1" w:styleId="blnzbeg">
    <w:name w:val="blnz_beg"/>
    <w:basedOn w:val="beg"/>
    <w:rsid w:val="003A4CD6"/>
    <w:pPr>
      <w:spacing w:line="200" w:lineRule="exact"/>
    </w:pPr>
  </w:style>
  <w:style w:type="paragraph" w:customStyle="1" w:styleId="blnzend">
    <w:name w:val="blnz_end"/>
    <w:basedOn w:val="end"/>
    <w:next w:val="txt"/>
    <w:rsid w:val="003A4CD6"/>
    <w:pPr>
      <w:spacing w:line="200" w:lineRule="exact"/>
    </w:pPr>
  </w:style>
  <w:style w:type="paragraph" w:customStyle="1" w:styleId="blnztxtb">
    <w:name w:val="blnz_txt_b"/>
    <w:basedOn w:val="txt"/>
    <w:rsid w:val="003A4CD6"/>
    <w:pPr>
      <w:spacing w:after="0" w:line="200" w:lineRule="exact"/>
    </w:pPr>
    <w:rPr>
      <w:sz w:val="18"/>
    </w:rPr>
  </w:style>
  <w:style w:type="paragraph" w:customStyle="1" w:styleId="blnztxtl">
    <w:name w:val="blnz_txt_l"/>
    <w:basedOn w:val="txt"/>
    <w:rsid w:val="003A4CD6"/>
    <w:pPr>
      <w:spacing w:after="0"/>
    </w:pPr>
  </w:style>
  <w:style w:type="paragraph" w:customStyle="1" w:styleId="blnztxto">
    <w:name w:val="blnz_txt_o"/>
    <w:basedOn w:val="blnztxtl"/>
    <w:rsid w:val="003A4CD6"/>
    <w:rPr>
      <w:sz w:val="14"/>
    </w:rPr>
  </w:style>
  <w:style w:type="paragraph" w:customStyle="1" w:styleId="blnztxtr">
    <w:name w:val="blnz_txt_r"/>
    <w:basedOn w:val="txt"/>
    <w:rsid w:val="003A4CD6"/>
    <w:pPr>
      <w:spacing w:after="0" w:line="200" w:lineRule="exact"/>
      <w:jc w:val="right"/>
    </w:pPr>
  </w:style>
  <w:style w:type="paragraph" w:customStyle="1" w:styleId="blnztxtu">
    <w:name w:val="blnz_txt_u"/>
    <w:basedOn w:val="blnztxtl"/>
    <w:rsid w:val="003A4CD6"/>
    <w:rPr>
      <w:sz w:val="14"/>
    </w:rPr>
  </w:style>
  <w:style w:type="paragraph" w:customStyle="1" w:styleId="blnztxtz">
    <w:name w:val="blnz_txt_z"/>
    <w:basedOn w:val="txt"/>
    <w:rsid w:val="003A4CD6"/>
    <w:pPr>
      <w:spacing w:after="0" w:line="200" w:lineRule="exact"/>
      <w:jc w:val="center"/>
    </w:pPr>
    <w:rPr>
      <w:sz w:val="18"/>
    </w:rPr>
  </w:style>
  <w:style w:type="paragraph" w:customStyle="1" w:styleId="blnztxtzh">
    <w:name w:val="blnz_txt_zh"/>
    <w:basedOn w:val="txt"/>
    <w:rsid w:val="003A4CD6"/>
    <w:pPr>
      <w:spacing w:after="0" w:line="200" w:lineRule="exact"/>
      <w:jc w:val="center"/>
    </w:pPr>
  </w:style>
  <w:style w:type="paragraph" w:customStyle="1" w:styleId="blnztxtzv">
    <w:name w:val="blnz_txt_zv"/>
    <w:basedOn w:val="blnztxtl"/>
    <w:rsid w:val="003A4CD6"/>
    <w:rPr>
      <w:sz w:val="14"/>
    </w:rPr>
  </w:style>
  <w:style w:type="paragraph" w:customStyle="1" w:styleId="blnzU1">
    <w:name w:val="blnz_U1"/>
    <w:basedOn w:val="txt"/>
    <w:rsid w:val="003A4CD6"/>
    <w:pPr>
      <w:spacing w:after="0" w:line="200" w:lineRule="exact"/>
    </w:pPr>
    <w:rPr>
      <w:sz w:val="18"/>
    </w:rPr>
  </w:style>
  <w:style w:type="paragraph" w:customStyle="1" w:styleId="blnzU2">
    <w:name w:val="blnz_U2"/>
    <w:basedOn w:val="txt"/>
    <w:rsid w:val="003A4CD6"/>
    <w:pPr>
      <w:spacing w:after="0" w:line="200" w:lineRule="exact"/>
    </w:pPr>
    <w:rPr>
      <w:sz w:val="18"/>
    </w:rPr>
  </w:style>
  <w:style w:type="paragraph" w:customStyle="1" w:styleId="L1a">
    <w:name w:val="L1a"/>
    <w:basedOn w:val="txt"/>
    <w:pPr>
      <w:tabs>
        <w:tab w:val="left" w:pos="514"/>
      </w:tabs>
      <w:spacing w:after="80"/>
      <w:ind w:left="514" w:hanging="514"/>
    </w:pPr>
  </w:style>
  <w:style w:type="paragraph" w:customStyle="1" w:styleId="bspL1a">
    <w:name w:val="bsp_L1a"/>
    <w:basedOn w:val="L1a"/>
  </w:style>
  <w:style w:type="paragraph" w:customStyle="1" w:styleId="bspL1atxt">
    <w:name w:val="bsp_L1a_txt"/>
    <w:basedOn w:val="L1atxt"/>
  </w:style>
  <w:style w:type="paragraph" w:customStyle="1" w:styleId="bspL1b">
    <w:name w:val="bsp_L1b"/>
    <w:basedOn w:val="L1b"/>
  </w:style>
  <w:style w:type="paragraph" w:customStyle="1" w:styleId="bspL1btxt">
    <w:name w:val="bsp_L1b_txt"/>
    <w:basedOn w:val="L1btxt"/>
  </w:style>
  <w:style w:type="paragraph" w:customStyle="1" w:styleId="bspLNum1a">
    <w:name w:val="bsp_LNum1a"/>
    <w:basedOn w:val="LNum1a"/>
  </w:style>
  <w:style w:type="paragraph" w:customStyle="1" w:styleId="bspLNum1atxt">
    <w:name w:val="bsp_LNum1a_txt"/>
    <w:basedOn w:val="LNum1atxt"/>
  </w:style>
  <w:style w:type="paragraph" w:customStyle="1" w:styleId="bspLNum1b">
    <w:name w:val="bsp_LNum1b"/>
    <w:basedOn w:val="LNum1b"/>
  </w:style>
  <w:style w:type="paragraph" w:customStyle="1" w:styleId="bspLNum1btxt">
    <w:name w:val="bsp_LNum1b_txt"/>
    <w:basedOn w:val="LNum1btxt"/>
  </w:style>
  <w:style w:type="paragraph" w:customStyle="1" w:styleId="bsptxt">
    <w:name w:val="bsp_txt"/>
    <w:basedOn w:val="txt"/>
    <w:pPr>
      <w:spacing w:before="100" w:after="100"/>
    </w:pPr>
  </w:style>
  <w:style w:type="paragraph" w:customStyle="1" w:styleId="chkbeg">
    <w:name w:val="chk_beg"/>
    <w:basedOn w:val="beg"/>
    <w:rsid w:val="003A4CD6"/>
  </w:style>
  <w:style w:type="paragraph" w:customStyle="1" w:styleId="chkend">
    <w:name w:val="chk_end"/>
    <w:basedOn w:val="end"/>
    <w:rsid w:val="003A4CD6"/>
  </w:style>
  <w:style w:type="paragraph" w:customStyle="1" w:styleId="chkL1a">
    <w:name w:val="chk_L1a"/>
    <w:basedOn w:val="L1a"/>
  </w:style>
  <w:style w:type="paragraph" w:customStyle="1" w:styleId="chkL1atxt">
    <w:name w:val="chk_L1a_txt"/>
    <w:basedOn w:val="L1atxt"/>
  </w:style>
  <w:style w:type="paragraph" w:customStyle="1" w:styleId="chkLNum1a">
    <w:name w:val="chk_LNum1a"/>
    <w:basedOn w:val="LNum1a"/>
  </w:style>
  <w:style w:type="paragraph" w:customStyle="1" w:styleId="chkLNum1atxt">
    <w:name w:val="chk_LNum1a_txt"/>
    <w:basedOn w:val="LNum1atxt"/>
  </w:style>
  <w:style w:type="paragraph" w:customStyle="1" w:styleId="chktxt">
    <w:name w:val="chk_txt"/>
    <w:basedOn w:val="txt"/>
  </w:style>
  <w:style w:type="paragraph" w:customStyle="1" w:styleId="chkU1">
    <w:name w:val="chk_U1"/>
    <w:basedOn w:val="bspU1"/>
    <w:next w:val="chktxt"/>
    <w:rsid w:val="003A4CD6"/>
  </w:style>
  <w:style w:type="paragraph" w:styleId="Datum">
    <w:name w:val="Date"/>
    <w:basedOn w:val="Standard"/>
    <w:next w:val="Standard"/>
    <w:link w:val="DatumZchn"/>
    <w:uiPriority w:val="99"/>
    <w:rsid w:val="003A4CD6"/>
  </w:style>
  <w:style w:type="character" w:customStyle="1" w:styleId="DatumZchn">
    <w:name w:val="Datum Zchn"/>
    <w:basedOn w:val="Absatz-Standardschriftart"/>
    <w:link w:val="Datum"/>
    <w:uiPriority w:val="99"/>
    <w:semiHidden/>
    <w:rPr>
      <w:rFonts w:cs="Times New Roman"/>
      <w:sz w:val="24"/>
      <w:szCs w:val="20"/>
      <w:lang w:val="en-US" w:eastAsia="en-US"/>
    </w:rPr>
  </w:style>
  <w:style w:type="paragraph" w:styleId="Endnotentext">
    <w:name w:val="endnote text"/>
    <w:basedOn w:val="Standard"/>
    <w:link w:val="EndnotentextZchn"/>
    <w:uiPriority w:val="99"/>
    <w:semiHidden/>
    <w:rsid w:val="003A4CD6"/>
  </w:style>
  <w:style w:type="character" w:customStyle="1" w:styleId="EndnotentextZchn">
    <w:name w:val="Endnotentext Zchn"/>
    <w:basedOn w:val="Absatz-Standardschriftart"/>
    <w:link w:val="Endnotentext"/>
    <w:uiPriority w:val="99"/>
    <w:semiHidden/>
    <w:rPr>
      <w:rFonts w:cs="Times New Roman"/>
      <w:sz w:val="20"/>
      <w:szCs w:val="20"/>
      <w:lang w:val="en-US" w:eastAsia="en-US"/>
    </w:rPr>
  </w:style>
  <w:style w:type="character" w:styleId="Endnotenzeichen">
    <w:name w:val="endnote reference"/>
    <w:basedOn w:val="Absatz-Standardschriftart"/>
    <w:uiPriority w:val="99"/>
    <w:semiHidden/>
    <w:rsid w:val="003A4CD6"/>
    <w:rPr>
      <w:vertAlign w:val="superscript"/>
    </w:rPr>
  </w:style>
  <w:style w:type="paragraph" w:customStyle="1" w:styleId="formelbeg">
    <w:name w:val="formel_beg"/>
    <w:basedOn w:val="beg"/>
    <w:rsid w:val="003A4CD6"/>
    <w:pPr>
      <w:pBdr>
        <w:bottom w:val="none" w:sz="0" w:space="0" w:color="auto"/>
      </w:pBdr>
      <w:spacing w:before="0"/>
    </w:pPr>
  </w:style>
  <w:style w:type="paragraph" w:customStyle="1" w:styleId="formelend">
    <w:name w:val="formel_end"/>
    <w:basedOn w:val="end"/>
    <w:rsid w:val="003A4CD6"/>
    <w:pPr>
      <w:pBdr>
        <w:bottom w:val="none" w:sz="0" w:space="0" w:color="auto"/>
      </w:pBdr>
      <w:spacing w:after="0"/>
    </w:pPr>
  </w:style>
  <w:style w:type="paragraph" w:customStyle="1" w:styleId="formeltxt">
    <w:name w:val="formel_txt"/>
    <w:basedOn w:val="txt"/>
    <w:rsid w:val="003A4CD6"/>
    <w:pPr>
      <w:spacing w:after="0"/>
    </w:pPr>
  </w:style>
  <w:style w:type="paragraph" w:styleId="Funotentext">
    <w:name w:val="footnote text"/>
    <w:basedOn w:val="txt"/>
    <w:link w:val="FunotentextZchn"/>
    <w:uiPriority w:val="99"/>
    <w:semiHidden/>
    <w:rsid w:val="003A4CD6"/>
    <w:pPr>
      <w:tabs>
        <w:tab w:val="left" w:pos="175"/>
      </w:tabs>
      <w:spacing w:before="120" w:after="0"/>
      <w:contextualSpacing/>
    </w:pPr>
    <w:rPr>
      <w:sz w:val="16"/>
    </w:rPr>
  </w:style>
  <w:style w:type="character" w:customStyle="1" w:styleId="FunotentextZchn">
    <w:name w:val="Fußnotentext Zchn"/>
    <w:basedOn w:val="Absatz-Standardschriftart"/>
    <w:link w:val="Funotentext"/>
    <w:uiPriority w:val="99"/>
    <w:semiHidden/>
    <w:rPr>
      <w:rFonts w:cs="Times New Roman"/>
      <w:sz w:val="20"/>
      <w:szCs w:val="20"/>
      <w:lang w:val="en-US" w:eastAsia="en-US"/>
    </w:rPr>
  </w:style>
  <w:style w:type="character" w:styleId="Funotenzeichen">
    <w:name w:val="footnote reference"/>
    <w:basedOn w:val="Absatz-Standardschriftart"/>
    <w:uiPriority w:val="99"/>
    <w:semiHidden/>
    <w:rsid w:val="003A4CD6"/>
    <w:rPr>
      <w:rFonts w:ascii="Arial" w:hAnsi="Arial"/>
      <w:sz w:val="18"/>
      <w:vertAlign w:val="superscript"/>
    </w:rPr>
  </w:style>
  <w:style w:type="character" w:customStyle="1" w:styleId="Funotenverweis">
    <w:name w:val="Fußnotenverweis"/>
    <w:basedOn w:val="Funotenzeichen"/>
    <w:rPr>
      <w:rFonts w:ascii="Arial" w:hAnsi="Arial"/>
      <w:sz w:val="18"/>
      <w:vertAlign w:val="superscript"/>
    </w:rPr>
  </w:style>
  <w:style w:type="paragraph" w:styleId="Fuzeile">
    <w:name w:val="footer"/>
    <w:basedOn w:val="Standard"/>
    <w:link w:val="FuzeileZchn"/>
    <w:rsid w:val="00B40DB1"/>
    <w:pPr>
      <w:tabs>
        <w:tab w:val="center" w:pos="4536"/>
        <w:tab w:val="right" w:pos="9072"/>
      </w:tabs>
    </w:pPr>
    <w:rPr>
      <w:sz w:val="16"/>
    </w:rPr>
  </w:style>
  <w:style w:type="character" w:customStyle="1" w:styleId="FuzeileZchn">
    <w:name w:val="Fußzeile Zchn"/>
    <w:basedOn w:val="Absatz-Standardschriftart"/>
    <w:link w:val="Fuzeile"/>
    <w:rsid w:val="00B40DB1"/>
    <w:rPr>
      <w:rFonts w:ascii="Arial" w:eastAsia="Times New Roman" w:hAnsi="Arial" w:cs="Arial"/>
      <w:sz w:val="16"/>
      <w:szCs w:val="20"/>
    </w:rPr>
  </w:style>
  <w:style w:type="paragraph" w:customStyle="1" w:styleId="grfbeg">
    <w:name w:val="grf_beg"/>
    <w:basedOn w:val="beg"/>
    <w:rsid w:val="003A4CD6"/>
    <w:pPr>
      <w:pBdr>
        <w:bottom w:val="dotted" w:sz="4" w:space="1" w:color="993366"/>
      </w:pBdr>
    </w:pPr>
  </w:style>
  <w:style w:type="paragraph" w:customStyle="1" w:styleId="grfbschr">
    <w:name w:val="grf_bschr"/>
    <w:basedOn w:val="txt"/>
    <w:rsid w:val="003A4CD6"/>
    <w:pPr>
      <w:spacing w:after="0" w:line="200" w:lineRule="exact"/>
    </w:pPr>
    <w:rPr>
      <w:sz w:val="18"/>
    </w:rPr>
  </w:style>
  <w:style w:type="paragraph" w:customStyle="1" w:styleId="grfdat">
    <w:name w:val="grf_dat"/>
    <w:basedOn w:val="txt"/>
    <w:rsid w:val="003A4CD6"/>
    <w:pPr>
      <w:spacing w:after="0" w:line="240" w:lineRule="atLeast"/>
    </w:pPr>
    <w:rPr>
      <w:sz w:val="18"/>
    </w:rPr>
  </w:style>
  <w:style w:type="paragraph" w:customStyle="1" w:styleId="grfend">
    <w:name w:val="grf_end"/>
    <w:basedOn w:val="end"/>
    <w:rsid w:val="003A4CD6"/>
    <w:pPr>
      <w:pBdr>
        <w:bottom w:val="dotted" w:sz="4" w:space="0" w:color="993366"/>
      </w:pBdr>
    </w:pPr>
  </w:style>
  <w:style w:type="paragraph" w:styleId="Gruformel">
    <w:name w:val="Closing"/>
    <w:basedOn w:val="Standard"/>
    <w:link w:val="GruformelZchn"/>
    <w:uiPriority w:val="99"/>
    <w:rsid w:val="003A4CD6"/>
    <w:pPr>
      <w:ind w:left="4252"/>
    </w:pPr>
  </w:style>
  <w:style w:type="character" w:customStyle="1" w:styleId="GruformelZchn">
    <w:name w:val="Grußformel Zchn"/>
    <w:basedOn w:val="Absatz-Standardschriftart"/>
    <w:link w:val="Gruformel"/>
    <w:uiPriority w:val="99"/>
    <w:semiHidden/>
    <w:rPr>
      <w:rFonts w:cs="Times New Roman"/>
      <w:sz w:val="24"/>
      <w:szCs w:val="20"/>
      <w:lang w:val="en-US" w:eastAsia="en-US"/>
    </w:rPr>
  </w:style>
  <w:style w:type="paragraph" w:customStyle="1" w:styleId="hnwbeg">
    <w:name w:val="hnw_beg"/>
    <w:basedOn w:val="tppbeg"/>
    <w:next w:val="txt"/>
    <w:rsid w:val="003A4CD6"/>
  </w:style>
  <w:style w:type="paragraph" w:customStyle="1" w:styleId="hnwend">
    <w:name w:val="hnw_end"/>
    <w:basedOn w:val="tppend"/>
    <w:next w:val="hnwU1"/>
    <w:rsid w:val="003A4CD6"/>
  </w:style>
  <w:style w:type="paragraph" w:customStyle="1" w:styleId="hnwL1a">
    <w:name w:val="hnw_L1a"/>
    <w:basedOn w:val="tppL1a"/>
  </w:style>
  <w:style w:type="paragraph" w:customStyle="1" w:styleId="hnwL1atxt">
    <w:name w:val="hnw_L1a_txt"/>
    <w:basedOn w:val="tppL1atxt"/>
  </w:style>
  <w:style w:type="paragraph" w:customStyle="1" w:styleId="hnwLNum1a">
    <w:name w:val="hnw_LNum1a"/>
    <w:basedOn w:val="tppLNum1a"/>
  </w:style>
  <w:style w:type="paragraph" w:customStyle="1" w:styleId="hnwLNum1atxt">
    <w:name w:val="hnw_LNum1a_txt"/>
    <w:basedOn w:val="tppLNum1atxt"/>
  </w:style>
  <w:style w:type="paragraph" w:customStyle="1" w:styleId="hnwLNum1b">
    <w:name w:val="hnw_LNum1b"/>
    <w:basedOn w:val="tppLNum1b"/>
  </w:style>
  <w:style w:type="paragraph" w:customStyle="1" w:styleId="hnwLNum1btxt">
    <w:name w:val="hnw_LNum1b_txt"/>
    <w:basedOn w:val="tppLNum1btxt"/>
  </w:style>
  <w:style w:type="paragraph" w:customStyle="1" w:styleId="hnwtxt">
    <w:name w:val="hnw_txt"/>
    <w:basedOn w:val="tpptxt"/>
  </w:style>
  <w:style w:type="paragraph" w:customStyle="1" w:styleId="hnwU1">
    <w:name w:val="hnw_U1"/>
    <w:basedOn w:val="tppU1"/>
    <w:next w:val="hnwtxt"/>
    <w:rsid w:val="003A4CD6"/>
  </w:style>
  <w:style w:type="character" w:customStyle="1" w:styleId="hoch">
    <w:name w:val="hoch"/>
    <w:rsid w:val="003A4CD6"/>
    <w:rPr>
      <w:vertAlign w:val="superscript"/>
    </w:rPr>
  </w:style>
  <w:style w:type="character" w:customStyle="1" w:styleId="hvhf">
    <w:name w:val="hvh_f"/>
    <w:rsid w:val="003A4CD6"/>
    <w:rPr>
      <w:b/>
    </w:rPr>
  </w:style>
  <w:style w:type="character" w:customStyle="1" w:styleId="hvhl">
    <w:name w:val="hvh_l"/>
    <w:rsid w:val="003A4CD6"/>
    <w:rPr>
      <w:strike/>
    </w:rPr>
  </w:style>
  <w:style w:type="character" w:customStyle="1" w:styleId="hvhfk">
    <w:name w:val="hvh_fk"/>
    <w:rsid w:val="003A4CD6"/>
    <w:rPr>
      <w:b/>
      <w:i/>
    </w:rPr>
  </w:style>
  <w:style w:type="character" w:customStyle="1" w:styleId="hvhfku">
    <w:name w:val="hvh_fku"/>
    <w:rsid w:val="003A4CD6"/>
    <w:rPr>
      <w:b/>
      <w:i/>
      <w:u w:val="single"/>
    </w:rPr>
  </w:style>
  <w:style w:type="character" w:customStyle="1" w:styleId="hvhfkd">
    <w:name w:val="hvh_fkd"/>
    <w:rsid w:val="003A4CD6"/>
    <w:rPr>
      <w:b/>
      <w:i/>
      <w:u w:val="double"/>
    </w:rPr>
  </w:style>
  <w:style w:type="character" w:customStyle="1" w:styleId="hvhfu">
    <w:name w:val="hvh_fu"/>
    <w:rsid w:val="003A4CD6"/>
    <w:rPr>
      <w:b/>
      <w:u w:val="single"/>
    </w:rPr>
  </w:style>
  <w:style w:type="character" w:customStyle="1" w:styleId="hvhfd">
    <w:name w:val="hvh_fd"/>
    <w:rsid w:val="003A4CD6"/>
    <w:rPr>
      <w:b/>
      <w:u w:val="double"/>
    </w:rPr>
  </w:style>
  <w:style w:type="character" w:customStyle="1" w:styleId="hvhk">
    <w:name w:val="hvh_k"/>
    <w:rsid w:val="003A4CD6"/>
    <w:rPr>
      <w:i/>
    </w:rPr>
  </w:style>
  <w:style w:type="character" w:customStyle="1" w:styleId="hvhku">
    <w:name w:val="hvh_ku"/>
    <w:rsid w:val="003A4CD6"/>
    <w:rPr>
      <w:i/>
      <w:u w:val="single"/>
    </w:rPr>
  </w:style>
  <w:style w:type="character" w:customStyle="1" w:styleId="hvhkd">
    <w:name w:val="hvh_kd"/>
    <w:rsid w:val="003A4CD6"/>
    <w:rPr>
      <w:i/>
      <w:u w:val="double"/>
    </w:rPr>
  </w:style>
  <w:style w:type="character" w:customStyle="1" w:styleId="hvhu">
    <w:name w:val="hvh_u"/>
    <w:rsid w:val="003A4CD6"/>
    <w:rPr>
      <w:u w:val="single"/>
    </w:rPr>
  </w:style>
  <w:style w:type="character" w:customStyle="1" w:styleId="hvht">
    <w:name w:val="hvh_t"/>
    <w:rsid w:val="003A4CD6"/>
    <w:rPr>
      <w:u w:val="thick"/>
    </w:rPr>
  </w:style>
  <w:style w:type="character" w:customStyle="1" w:styleId="hvhd">
    <w:name w:val="hvh_d"/>
    <w:rsid w:val="003A4CD6"/>
    <w:rPr>
      <w:u w:val="double"/>
    </w:rPr>
  </w:style>
  <w:style w:type="character" w:customStyle="1" w:styleId="hvh2fk">
    <w:name w:val="hvh2_fk"/>
    <w:basedOn w:val="Absatz-Standardschriftart"/>
    <w:rsid w:val="003A4CD6"/>
    <w:rPr>
      <w:i/>
    </w:rPr>
  </w:style>
  <w:style w:type="paragraph" w:customStyle="1" w:styleId="ihvrz">
    <w:name w:val="ihv_rz"/>
    <w:basedOn w:val="txt"/>
    <w:rsid w:val="003A4CD6"/>
  </w:style>
  <w:style w:type="paragraph" w:customStyle="1" w:styleId="ihvtxt">
    <w:name w:val="ihv_txt"/>
    <w:basedOn w:val="txt"/>
    <w:rsid w:val="003A4CD6"/>
    <w:pPr>
      <w:framePr w:w="3940" w:hSpace="141" w:vSpace="141" w:wrap="around" w:vAnchor="text" w:hAnchor="page" w:x="5473" w:y="87"/>
      <w:spacing w:after="0"/>
    </w:pPr>
  </w:style>
  <w:style w:type="paragraph" w:customStyle="1" w:styleId="ihvU1">
    <w:name w:val="ihv_U1"/>
    <w:basedOn w:val="txt"/>
    <w:rsid w:val="003A4CD6"/>
    <w:pPr>
      <w:framePr w:w="3940" w:hSpace="141" w:vSpace="141" w:wrap="around" w:vAnchor="text" w:hAnchor="page" w:x="5473" w:y="87"/>
    </w:pPr>
  </w:style>
  <w:style w:type="paragraph" w:customStyle="1" w:styleId="ihvU1pg">
    <w:name w:val="ihv_U1_pg"/>
    <w:basedOn w:val="txt"/>
    <w:rsid w:val="003A4CD6"/>
  </w:style>
  <w:style w:type="paragraph" w:customStyle="1" w:styleId="ihvU1rz">
    <w:name w:val="ihv_U1_rz"/>
    <w:basedOn w:val="txt"/>
    <w:rsid w:val="003A4CD6"/>
  </w:style>
  <w:style w:type="paragraph" w:customStyle="1" w:styleId="ihv1">
    <w:name w:val="ihv1"/>
    <w:basedOn w:val="ihvtxt"/>
    <w:rsid w:val="003A4CD6"/>
    <w:pPr>
      <w:framePr w:wrap="around"/>
    </w:pPr>
  </w:style>
  <w:style w:type="paragraph" w:customStyle="1" w:styleId="ihv2">
    <w:name w:val="ihv2"/>
    <w:basedOn w:val="ihvtxt"/>
    <w:rsid w:val="003A4CD6"/>
    <w:pPr>
      <w:framePr w:wrap="around"/>
    </w:pPr>
  </w:style>
  <w:style w:type="paragraph" w:customStyle="1" w:styleId="ihv3">
    <w:name w:val="ihv3"/>
    <w:basedOn w:val="ihvtxt"/>
    <w:rsid w:val="003A4CD6"/>
    <w:pPr>
      <w:framePr w:wrap="around"/>
    </w:pPr>
  </w:style>
  <w:style w:type="paragraph" w:customStyle="1" w:styleId="ihv4">
    <w:name w:val="ihv4"/>
    <w:basedOn w:val="ihvtxt"/>
    <w:rsid w:val="003A4CD6"/>
    <w:pPr>
      <w:framePr w:wrap="around"/>
    </w:pPr>
  </w:style>
  <w:style w:type="paragraph" w:customStyle="1" w:styleId="ihv5">
    <w:name w:val="ihv5"/>
    <w:basedOn w:val="ihvtxt"/>
    <w:rsid w:val="003A4CD6"/>
    <w:pPr>
      <w:framePr w:wrap="around"/>
    </w:pPr>
  </w:style>
  <w:style w:type="paragraph" w:styleId="Kopfzeile">
    <w:name w:val="header"/>
    <w:basedOn w:val="Standard"/>
    <w:link w:val="KopfzeileZchn"/>
    <w:uiPriority w:val="99"/>
    <w:rsid w:val="00B40DB1"/>
    <w:pPr>
      <w:tabs>
        <w:tab w:val="center" w:pos="4536"/>
        <w:tab w:val="right" w:pos="9072"/>
      </w:tabs>
    </w:pPr>
  </w:style>
  <w:style w:type="character" w:customStyle="1" w:styleId="KopfzeileZchn">
    <w:name w:val="Kopfzeile Zchn"/>
    <w:basedOn w:val="Absatz-Standardschriftart"/>
    <w:link w:val="Kopfzeile"/>
    <w:uiPriority w:val="99"/>
    <w:rsid w:val="00B40DB1"/>
    <w:rPr>
      <w:rFonts w:ascii="Arial" w:eastAsia="Times New Roman" w:hAnsi="Arial" w:cs="Arial"/>
      <w:sz w:val="20"/>
      <w:szCs w:val="20"/>
    </w:rPr>
  </w:style>
  <w:style w:type="paragraph" w:customStyle="1" w:styleId="kolverso">
    <w:name w:val="kol_verso"/>
    <w:basedOn w:val="Kopfzeile"/>
    <w:rsid w:val="003A4CD6"/>
    <w:pPr>
      <w:pBdr>
        <w:bottom w:val="single" w:sz="4" w:space="2" w:color="auto"/>
      </w:pBdr>
      <w:tabs>
        <w:tab w:val="left" w:pos="28"/>
        <w:tab w:val="center" w:pos="3119"/>
      </w:tabs>
      <w:ind w:left="34" w:right="34"/>
    </w:pPr>
  </w:style>
  <w:style w:type="paragraph" w:customStyle="1" w:styleId="kolrecto">
    <w:name w:val="kol_recto"/>
    <w:basedOn w:val="kolverso"/>
    <w:rsid w:val="003A4CD6"/>
    <w:pPr>
      <w:jc w:val="right"/>
    </w:pPr>
  </w:style>
  <w:style w:type="paragraph" w:styleId="Kommentartext">
    <w:name w:val="annotation text"/>
    <w:basedOn w:val="Standard"/>
    <w:link w:val="KommentartextZchn"/>
    <w:uiPriority w:val="99"/>
    <w:semiHidden/>
    <w:rsid w:val="003A4CD6"/>
  </w:style>
  <w:style w:type="character" w:customStyle="1" w:styleId="KommentartextZchn">
    <w:name w:val="Kommentartext Zchn"/>
    <w:basedOn w:val="Absatz-Standardschriftart"/>
    <w:link w:val="Kommentartext"/>
    <w:uiPriority w:val="99"/>
    <w:semiHidden/>
    <w:rPr>
      <w:rFonts w:cs="Times New Roman"/>
      <w:sz w:val="20"/>
      <w:szCs w:val="20"/>
      <w:lang w:val="en-US" w:eastAsia="en-US"/>
    </w:rPr>
  </w:style>
  <w:style w:type="character" w:styleId="Kommentarzeichen">
    <w:name w:val="annotation reference"/>
    <w:basedOn w:val="Absatz-Standardschriftart"/>
    <w:uiPriority w:val="99"/>
    <w:semiHidden/>
    <w:rsid w:val="003A4CD6"/>
    <w:rPr>
      <w:sz w:val="16"/>
    </w:rPr>
  </w:style>
  <w:style w:type="paragraph" w:customStyle="1" w:styleId="zitbeg">
    <w:name w:val="zit_beg"/>
    <w:basedOn w:val="beg"/>
    <w:rsid w:val="003A4CD6"/>
    <w:pPr>
      <w:pBdr>
        <w:bottom w:val="single" w:sz="4" w:space="1" w:color="808080"/>
      </w:pBdr>
    </w:pPr>
  </w:style>
  <w:style w:type="paragraph" w:customStyle="1" w:styleId="zitend">
    <w:name w:val="zit_end"/>
    <w:basedOn w:val="end"/>
    <w:rsid w:val="003A4CD6"/>
    <w:pPr>
      <w:pBdr>
        <w:bottom w:val="single" w:sz="4" w:space="1" w:color="808080"/>
      </w:pBdr>
    </w:pPr>
  </w:style>
  <w:style w:type="paragraph" w:customStyle="1" w:styleId="neubeg">
    <w:name w:val="neu_beg"/>
    <w:basedOn w:val="beg"/>
    <w:rsid w:val="003A4CD6"/>
    <w:pPr>
      <w:pBdr>
        <w:bottom w:val="single" w:sz="4" w:space="1" w:color="808080"/>
      </w:pBdr>
    </w:pPr>
  </w:style>
  <w:style w:type="paragraph" w:customStyle="1" w:styleId="neuend">
    <w:name w:val="neu_end"/>
    <w:basedOn w:val="end"/>
    <w:rsid w:val="003A4CD6"/>
    <w:pPr>
      <w:pBdr>
        <w:bottom w:val="single" w:sz="4" w:space="1" w:color="808080"/>
      </w:pBdr>
    </w:pPr>
  </w:style>
  <w:style w:type="paragraph" w:customStyle="1" w:styleId="kstbeg">
    <w:name w:val="kst_beg"/>
    <w:basedOn w:val="beg"/>
    <w:rsid w:val="003A4CD6"/>
    <w:pPr>
      <w:pBdr>
        <w:bottom w:val="single" w:sz="4" w:space="1" w:color="808080"/>
      </w:pBdr>
    </w:pPr>
  </w:style>
  <w:style w:type="paragraph" w:customStyle="1" w:styleId="kstend">
    <w:name w:val="kst_end"/>
    <w:basedOn w:val="end"/>
    <w:rsid w:val="003A4CD6"/>
    <w:pPr>
      <w:pBdr>
        <w:bottom w:val="single" w:sz="4" w:space="1" w:color="808080"/>
      </w:pBdr>
    </w:pPr>
  </w:style>
  <w:style w:type="paragraph" w:customStyle="1" w:styleId="kstL1a">
    <w:name w:val="kst_L1a"/>
    <w:basedOn w:val="bspL1a"/>
    <w:pPr>
      <w:pBdr>
        <w:top w:val="single" w:sz="4" w:space="1" w:color="808080"/>
        <w:left w:val="single" w:sz="4" w:space="4" w:color="808080"/>
        <w:bottom w:val="single" w:sz="4" w:space="1" w:color="808080"/>
        <w:right w:val="single" w:sz="4" w:space="4" w:color="808080"/>
      </w:pBdr>
    </w:pPr>
  </w:style>
  <w:style w:type="paragraph" w:customStyle="1" w:styleId="kstL1atxt">
    <w:name w:val="kst_L1a_txt"/>
    <w:basedOn w:val="bspL1atxt"/>
    <w:pPr>
      <w:pBdr>
        <w:top w:val="single" w:sz="4" w:space="1" w:color="808080"/>
        <w:left w:val="single" w:sz="4" w:space="18" w:color="808080"/>
        <w:bottom w:val="single" w:sz="4" w:space="1" w:color="808080"/>
        <w:right w:val="single" w:sz="4" w:space="4" w:color="808080"/>
      </w:pBdr>
    </w:pPr>
  </w:style>
  <w:style w:type="paragraph" w:customStyle="1" w:styleId="kstLNum1a">
    <w:name w:val="kst_LNum1a"/>
    <w:basedOn w:val="bspLNum1a"/>
    <w:pPr>
      <w:pBdr>
        <w:top w:val="single" w:sz="4" w:space="1" w:color="808080"/>
        <w:left w:val="single" w:sz="4" w:space="4" w:color="808080"/>
        <w:bottom w:val="single" w:sz="4" w:space="1" w:color="808080"/>
        <w:right w:val="single" w:sz="4" w:space="4" w:color="808080"/>
      </w:pBdr>
    </w:pPr>
  </w:style>
  <w:style w:type="paragraph" w:customStyle="1" w:styleId="kstLNum1atxt">
    <w:name w:val="kst_LNum1a_txt"/>
    <w:basedOn w:val="bspLNum1atxt"/>
    <w:pPr>
      <w:pBdr>
        <w:top w:val="single" w:sz="4" w:space="1" w:color="808080"/>
        <w:left w:val="single" w:sz="4" w:space="18" w:color="808080"/>
        <w:bottom w:val="single" w:sz="4" w:space="1" w:color="808080"/>
        <w:right w:val="single" w:sz="4" w:space="4" w:color="808080"/>
      </w:pBdr>
    </w:pPr>
  </w:style>
  <w:style w:type="paragraph" w:customStyle="1" w:styleId="kstLNum1b">
    <w:name w:val="kst_LNum1b"/>
    <w:basedOn w:val="bspLNum1b"/>
    <w:pPr>
      <w:pBdr>
        <w:top w:val="single" w:sz="4" w:space="1" w:color="808080"/>
        <w:left w:val="single" w:sz="4" w:space="4" w:color="808080"/>
        <w:bottom w:val="single" w:sz="4" w:space="1" w:color="808080"/>
        <w:right w:val="single" w:sz="4" w:space="4" w:color="808080"/>
      </w:pBdr>
    </w:pPr>
  </w:style>
  <w:style w:type="paragraph" w:customStyle="1" w:styleId="ksttxt">
    <w:name w:val="kst_txt"/>
    <w:basedOn w:val="bsptxt"/>
    <w:pPr>
      <w:pBdr>
        <w:top w:val="single" w:sz="4" w:space="1" w:color="808080"/>
        <w:left w:val="single" w:sz="4" w:space="4" w:color="808080"/>
        <w:bottom w:val="single" w:sz="4" w:space="1" w:color="808080"/>
        <w:right w:val="single" w:sz="4" w:space="4" w:color="808080"/>
      </w:pBdr>
    </w:pPr>
  </w:style>
  <w:style w:type="paragraph" w:customStyle="1" w:styleId="kstU1">
    <w:name w:val="kst_U1"/>
    <w:basedOn w:val="bspU1"/>
    <w:next w:val="ksttxt"/>
    <w:autoRedefine/>
    <w:rsid w:val="003A4CD6"/>
    <w:pPr>
      <w:pBdr>
        <w:top w:val="single" w:sz="4" w:space="1" w:color="808080"/>
        <w:left w:val="single" w:sz="4" w:space="4" w:color="808080"/>
        <w:bottom w:val="single" w:sz="4" w:space="1" w:color="808080"/>
        <w:right w:val="single" w:sz="4" w:space="4" w:color="808080"/>
      </w:pBdr>
    </w:pPr>
  </w:style>
  <w:style w:type="paragraph" w:customStyle="1" w:styleId="kustrecto">
    <w:name w:val="kust_recto"/>
    <w:basedOn w:val="Fuzeile"/>
    <w:rsid w:val="003A4CD6"/>
    <w:pPr>
      <w:tabs>
        <w:tab w:val="right" w:pos="6691"/>
      </w:tabs>
    </w:pPr>
    <w:rPr>
      <w:sz w:val="20"/>
    </w:rPr>
  </w:style>
  <w:style w:type="paragraph" w:customStyle="1" w:styleId="kustverso">
    <w:name w:val="kust_verso"/>
    <w:basedOn w:val="kustrecto"/>
    <w:rsid w:val="003A4CD6"/>
  </w:style>
  <w:style w:type="paragraph" w:customStyle="1" w:styleId="L1atxt">
    <w:name w:val="L1a_txt"/>
    <w:basedOn w:val="txt"/>
    <w:pPr>
      <w:spacing w:after="80"/>
      <w:ind w:left="514"/>
    </w:pPr>
  </w:style>
  <w:style w:type="paragraph" w:customStyle="1" w:styleId="L1b">
    <w:name w:val="L1b"/>
    <w:basedOn w:val="txt"/>
    <w:pPr>
      <w:tabs>
        <w:tab w:val="left" w:pos="1028"/>
      </w:tabs>
      <w:spacing w:after="80"/>
      <w:ind w:left="1028" w:hanging="514"/>
    </w:pPr>
  </w:style>
  <w:style w:type="paragraph" w:customStyle="1" w:styleId="L1btxt">
    <w:name w:val="L1b_txt"/>
    <w:basedOn w:val="txt"/>
    <w:pPr>
      <w:spacing w:after="80"/>
      <w:ind w:left="1028"/>
    </w:pPr>
  </w:style>
  <w:style w:type="paragraph" w:customStyle="1" w:styleId="L1c">
    <w:name w:val="L1c"/>
    <w:basedOn w:val="txt"/>
    <w:pPr>
      <w:numPr>
        <w:ilvl w:val="2"/>
        <w:numId w:val="2"/>
      </w:numPr>
      <w:tabs>
        <w:tab w:val="left" w:pos="1542"/>
      </w:tabs>
      <w:spacing w:after="80"/>
    </w:pPr>
  </w:style>
  <w:style w:type="paragraph" w:customStyle="1" w:styleId="L1ctxt">
    <w:name w:val="L1c_txt"/>
    <w:basedOn w:val="txt"/>
    <w:pPr>
      <w:spacing w:after="80"/>
      <w:ind w:left="1542"/>
    </w:pPr>
  </w:style>
  <w:style w:type="paragraph" w:customStyle="1" w:styleId="littxt">
    <w:name w:val="lit_txt"/>
    <w:basedOn w:val="txt"/>
    <w:rsid w:val="003A4CD6"/>
  </w:style>
  <w:style w:type="paragraph" w:customStyle="1" w:styleId="U1Res">
    <w:name w:val="U1Res"/>
    <w:basedOn w:val="txt"/>
    <w:next w:val="txt"/>
    <w:rsid w:val="003A4CD6"/>
    <w:pPr>
      <w:spacing w:before="200" w:after="40"/>
    </w:pPr>
    <w:rPr>
      <w:b/>
      <w:sz w:val="32"/>
    </w:rPr>
  </w:style>
  <w:style w:type="paragraph" w:customStyle="1" w:styleId="U1">
    <w:name w:val="U1"/>
    <w:basedOn w:val="txt"/>
    <w:next w:val="txt"/>
    <w:rsid w:val="003A4CD6"/>
    <w:pPr>
      <w:numPr>
        <w:numId w:val="1"/>
      </w:numPr>
      <w:tabs>
        <w:tab w:val="left" w:pos="0"/>
      </w:tabs>
      <w:spacing w:before="200" w:after="40" w:line="300" w:lineRule="exact"/>
      <w:outlineLvl w:val="0"/>
    </w:pPr>
    <w:rPr>
      <w:b/>
      <w:sz w:val="32"/>
    </w:rPr>
  </w:style>
  <w:style w:type="paragraph" w:customStyle="1" w:styleId="litU1">
    <w:name w:val="lit_U1"/>
    <w:basedOn w:val="U1"/>
    <w:next w:val="littxt"/>
  </w:style>
  <w:style w:type="paragraph" w:customStyle="1" w:styleId="LNum1a">
    <w:name w:val="LNum1a"/>
    <w:basedOn w:val="txt"/>
    <w:pPr>
      <w:tabs>
        <w:tab w:val="left" w:pos="514"/>
      </w:tabs>
      <w:spacing w:after="80"/>
      <w:ind w:left="514" w:hanging="514"/>
    </w:pPr>
  </w:style>
  <w:style w:type="paragraph" w:customStyle="1" w:styleId="LNum1atxt">
    <w:name w:val="LNum1a_txt"/>
    <w:basedOn w:val="txt"/>
    <w:pPr>
      <w:spacing w:after="80"/>
      <w:ind w:left="514"/>
    </w:pPr>
  </w:style>
  <w:style w:type="paragraph" w:customStyle="1" w:styleId="LNum1b">
    <w:name w:val="LNum1b"/>
    <w:basedOn w:val="txt"/>
    <w:pPr>
      <w:tabs>
        <w:tab w:val="left" w:pos="1028"/>
      </w:tabs>
      <w:spacing w:after="80"/>
      <w:ind w:left="1028" w:hanging="514"/>
    </w:pPr>
  </w:style>
  <w:style w:type="paragraph" w:customStyle="1" w:styleId="LNum1btxt">
    <w:name w:val="LNum1b_txt"/>
    <w:basedOn w:val="txt"/>
    <w:pPr>
      <w:spacing w:after="80"/>
      <w:ind w:left="1028"/>
    </w:pPr>
  </w:style>
  <w:style w:type="paragraph" w:customStyle="1" w:styleId="LNum1c">
    <w:name w:val="LNum1c"/>
    <w:basedOn w:val="txt"/>
    <w:pPr>
      <w:tabs>
        <w:tab w:val="left" w:pos="1542"/>
      </w:tabs>
      <w:spacing w:after="80"/>
      <w:ind w:left="1542" w:hanging="514"/>
    </w:pPr>
  </w:style>
  <w:style w:type="paragraph" w:customStyle="1" w:styleId="LNum1ctxt">
    <w:name w:val="LNum1c_txt"/>
    <w:basedOn w:val="txt"/>
    <w:pPr>
      <w:spacing w:after="80"/>
      <w:ind w:left="1542"/>
    </w:pPr>
  </w:style>
  <w:style w:type="paragraph" w:styleId="Makrotext">
    <w:name w:val="macro"/>
    <w:link w:val="MakrotextZchn"/>
    <w:uiPriority w:val="99"/>
    <w:semiHidden/>
    <w:rsid w:val="003A4CD6"/>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Times New Roman"/>
      <w:sz w:val="20"/>
      <w:szCs w:val="20"/>
    </w:rPr>
  </w:style>
  <w:style w:type="character" w:customStyle="1" w:styleId="MakrotextZchn">
    <w:name w:val="Makrotext Zchn"/>
    <w:basedOn w:val="Absatz-Standardschriftart"/>
    <w:link w:val="Makrotext"/>
    <w:uiPriority w:val="99"/>
    <w:semiHidden/>
    <w:rPr>
      <w:rFonts w:ascii="Courier New" w:hAnsi="Courier New" w:cs="Courier New"/>
      <w:sz w:val="20"/>
      <w:szCs w:val="20"/>
      <w:lang w:val="en-US" w:eastAsia="en-US"/>
    </w:rPr>
  </w:style>
  <w:style w:type="paragraph" w:customStyle="1" w:styleId="mrg">
    <w:name w:val="mrg"/>
    <w:basedOn w:val="txt"/>
    <w:rsid w:val="003A4CD6"/>
    <w:pPr>
      <w:framePr w:w="1559" w:hSpace="142" w:vSpace="142" w:wrap="auto" w:vAnchor="text" w:hAnchor="page" w:xAlign="outside" w:y="2" w:anchorLock="1"/>
      <w:pBdr>
        <w:top w:val="single" w:sz="4" w:space="1" w:color="auto"/>
        <w:left w:val="single" w:sz="4" w:space="4" w:color="auto"/>
        <w:bottom w:val="single" w:sz="4" w:space="1" w:color="auto"/>
        <w:right w:val="single" w:sz="4" w:space="4" w:color="auto"/>
      </w:pBdr>
      <w:shd w:val="clear" w:color="FFFFFF" w:fill="E0E0E0"/>
    </w:pPr>
    <w:rPr>
      <w:b/>
    </w:rPr>
  </w:style>
  <w:style w:type="paragraph" w:styleId="NurText">
    <w:name w:val="Plain Text"/>
    <w:basedOn w:val="Standard"/>
    <w:link w:val="NurTextZchn"/>
    <w:uiPriority w:val="99"/>
    <w:rsid w:val="003A4CD6"/>
    <w:rPr>
      <w:rFonts w:ascii="Courier New" w:hAnsi="Courier New"/>
    </w:rPr>
  </w:style>
  <w:style w:type="character" w:customStyle="1" w:styleId="NurTextZchn">
    <w:name w:val="Nur Text Zchn"/>
    <w:basedOn w:val="Absatz-Standardschriftart"/>
    <w:link w:val="NurText"/>
    <w:uiPriority w:val="99"/>
    <w:semiHidden/>
    <w:rPr>
      <w:rFonts w:ascii="Courier New" w:hAnsi="Courier New" w:cs="Courier New"/>
      <w:sz w:val="20"/>
      <w:szCs w:val="20"/>
      <w:lang w:val="en-US" w:eastAsia="en-US"/>
    </w:rPr>
  </w:style>
  <w:style w:type="paragraph" w:customStyle="1" w:styleId="qlltxt">
    <w:name w:val="qll_txt"/>
    <w:basedOn w:val="txt"/>
    <w:rsid w:val="003A4CD6"/>
  </w:style>
  <w:style w:type="paragraph" w:customStyle="1" w:styleId="qllU1">
    <w:name w:val="qll_U1"/>
    <w:basedOn w:val="txt"/>
    <w:next w:val="qlltxt"/>
    <w:rsid w:val="003A4CD6"/>
    <w:rPr>
      <w:b/>
    </w:rPr>
  </w:style>
  <w:style w:type="paragraph" w:customStyle="1" w:styleId="tblbeg">
    <w:name w:val="tbl_beg"/>
    <w:basedOn w:val="beg"/>
    <w:rsid w:val="003A4CD6"/>
    <w:pPr>
      <w:pBdr>
        <w:bottom w:val="dotted" w:sz="4" w:space="0" w:color="808080"/>
      </w:pBdr>
    </w:pPr>
  </w:style>
  <w:style w:type="paragraph" w:customStyle="1" w:styleId="tblbschr">
    <w:name w:val="tbl_bschr"/>
    <w:basedOn w:val="txt"/>
    <w:rsid w:val="003A4CD6"/>
    <w:pPr>
      <w:spacing w:after="0"/>
    </w:pPr>
    <w:rPr>
      <w:b/>
      <w:sz w:val="18"/>
    </w:rPr>
  </w:style>
  <w:style w:type="paragraph" w:customStyle="1" w:styleId="tblbschr1u">
    <w:name w:val="tbl_bschr1_u"/>
    <w:basedOn w:val="txt"/>
    <w:rsid w:val="003A4CD6"/>
    <w:pPr>
      <w:spacing w:before="60" w:line="200" w:lineRule="exact"/>
    </w:pPr>
    <w:rPr>
      <w:b/>
      <w:sz w:val="18"/>
    </w:rPr>
  </w:style>
  <w:style w:type="paragraph" w:customStyle="1" w:styleId="tblend">
    <w:name w:val="tbl_end"/>
    <w:basedOn w:val="end"/>
    <w:rsid w:val="003A4CD6"/>
    <w:pPr>
      <w:pBdr>
        <w:bottom w:val="dotted" w:sz="4" w:space="0" w:color="808080"/>
      </w:pBdr>
    </w:pPr>
  </w:style>
  <w:style w:type="paragraph" w:customStyle="1" w:styleId="tblL1a">
    <w:name w:val="tbl_L1a"/>
    <w:basedOn w:val="L1a"/>
  </w:style>
  <w:style w:type="paragraph" w:customStyle="1" w:styleId="tblL1atxt">
    <w:name w:val="tbl_L1a_txt"/>
    <w:basedOn w:val="L1atxt"/>
  </w:style>
  <w:style w:type="paragraph" w:customStyle="1" w:styleId="tblL1b">
    <w:name w:val="tbl_L1b"/>
    <w:basedOn w:val="L1b"/>
  </w:style>
  <w:style w:type="paragraph" w:customStyle="1" w:styleId="tblL1btxt">
    <w:name w:val="tbl_L1b_txt"/>
    <w:basedOn w:val="L1btxt"/>
  </w:style>
  <w:style w:type="paragraph" w:customStyle="1" w:styleId="tblLNum1a">
    <w:name w:val="tbl_LNum1a"/>
    <w:basedOn w:val="LNum1a"/>
  </w:style>
  <w:style w:type="paragraph" w:customStyle="1" w:styleId="tblLNum1atxt">
    <w:name w:val="tbl_LNum1a_txt"/>
    <w:basedOn w:val="LNum1atxt"/>
  </w:style>
  <w:style w:type="paragraph" w:customStyle="1" w:styleId="tblLNum1b">
    <w:name w:val="tbl_LNum1b"/>
    <w:basedOn w:val="LNum1b"/>
  </w:style>
  <w:style w:type="paragraph" w:customStyle="1" w:styleId="tblLNum1btxt">
    <w:name w:val="tbl_LNum1b_txt"/>
    <w:basedOn w:val="LNum1btxt"/>
  </w:style>
  <w:style w:type="paragraph" w:customStyle="1" w:styleId="tbltxt">
    <w:name w:val="tbl_txt"/>
    <w:basedOn w:val="txt"/>
    <w:pPr>
      <w:spacing w:after="0"/>
    </w:pPr>
  </w:style>
  <w:style w:type="paragraph" w:customStyle="1" w:styleId="tblU1">
    <w:name w:val="tbl_U1"/>
    <w:basedOn w:val="txt"/>
    <w:next w:val="tbltxt"/>
    <w:rsid w:val="003A4CD6"/>
    <w:pPr>
      <w:spacing w:before="40" w:after="40"/>
      <w:ind w:left="142" w:right="142"/>
    </w:pPr>
    <w:rPr>
      <w:b/>
      <w:sz w:val="22"/>
    </w:rPr>
  </w:style>
  <w:style w:type="paragraph" w:customStyle="1" w:styleId="tblU2">
    <w:name w:val="tbl_U2"/>
    <w:basedOn w:val="txt"/>
    <w:next w:val="tbltxt"/>
    <w:rsid w:val="003A4CD6"/>
    <w:pPr>
      <w:spacing w:before="40" w:after="40"/>
      <w:ind w:left="142" w:right="142"/>
    </w:pPr>
    <w:rPr>
      <w:b/>
    </w:rPr>
  </w:style>
  <w:style w:type="character" w:customStyle="1" w:styleId="tief">
    <w:name w:val="tief"/>
    <w:basedOn w:val="Absatz-Standardschriftart"/>
    <w:rsid w:val="003A4CD6"/>
    <w:rPr>
      <w:vertAlign w:val="subscript"/>
    </w:rPr>
  </w:style>
  <w:style w:type="paragraph" w:customStyle="1" w:styleId="tppbeg">
    <w:name w:val="tpp_beg"/>
    <w:basedOn w:val="beg"/>
    <w:rsid w:val="003A4CD6"/>
    <w:pPr>
      <w:pBdr>
        <w:bottom w:val="dotted" w:sz="4" w:space="0" w:color="0000FF"/>
      </w:pBdr>
    </w:pPr>
  </w:style>
  <w:style w:type="paragraph" w:customStyle="1" w:styleId="tppend">
    <w:name w:val="tpp_end"/>
    <w:basedOn w:val="end"/>
    <w:rsid w:val="003A4CD6"/>
    <w:pPr>
      <w:pBdr>
        <w:bottom w:val="dotted" w:sz="4" w:space="0" w:color="0000FF"/>
      </w:pBdr>
    </w:pPr>
  </w:style>
  <w:style w:type="paragraph" w:customStyle="1" w:styleId="litbeg">
    <w:name w:val="lit_beg"/>
    <w:basedOn w:val="beg"/>
    <w:rsid w:val="003A4CD6"/>
    <w:pPr>
      <w:pBdr>
        <w:bottom w:val="dotted" w:sz="4" w:space="0" w:color="0000FE"/>
      </w:pBdr>
    </w:pPr>
  </w:style>
  <w:style w:type="paragraph" w:customStyle="1" w:styleId="litend">
    <w:name w:val="lit_end"/>
    <w:basedOn w:val="end"/>
    <w:rsid w:val="003A4CD6"/>
    <w:pPr>
      <w:pBdr>
        <w:bottom w:val="dotted" w:sz="4" w:space="0" w:color="0000FE"/>
      </w:pBdr>
    </w:pPr>
  </w:style>
  <w:style w:type="paragraph" w:customStyle="1" w:styleId="tppL1a">
    <w:name w:val="tpp_L1a"/>
    <w:basedOn w:val="kstL1a"/>
    <w:pPr>
      <w:pBdr>
        <w:top w:val="single" w:sz="4" w:space="1" w:color="0000FF"/>
        <w:left w:val="single" w:sz="4" w:space="4" w:color="0000FF"/>
        <w:bottom w:val="single" w:sz="4" w:space="1" w:color="0000FF"/>
        <w:right w:val="single" w:sz="4" w:space="4" w:color="0000FF"/>
      </w:pBdr>
    </w:pPr>
  </w:style>
  <w:style w:type="paragraph" w:customStyle="1" w:styleId="tppL1atxt">
    <w:name w:val="tpp_L1a_txt"/>
    <w:basedOn w:val="kstL1atxt"/>
    <w:pPr>
      <w:pBdr>
        <w:top w:val="single" w:sz="4" w:space="1" w:color="0000FF"/>
        <w:left w:val="single" w:sz="4" w:space="4" w:color="0000FF"/>
        <w:bottom w:val="single" w:sz="4" w:space="1" w:color="0000FF"/>
        <w:right w:val="single" w:sz="4" w:space="4" w:color="0000FF"/>
      </w:pBdr>
    </w:pPr>
  </w:style>
  <w:style w:type="paragraph" w:customStyle="1" w:styleId="tppLNum1a">
    <w:name w:val="tpp_LNum1a"/>
    <w:basedOn w:val="kstLNum1a"/>
    <w:pPr>
      <w:pBdr>
        <w:top w:val="single" w:sz="4" w:space="1" w:color="0000FF"/>
        <w:left w:val="single" w:sz="4" w:space="4" w:color="0000FF"/>
        <w:bottom w:val="single" w:sz="4" w:space="1" w:color="0000FF"/>
        <w:right w:val="single" w:sz="4" w:space="4" w:color="0000FF"/>
      </w:pBdr>
    </w:pPr>
  </w:style>
  <w:style w:type="paragraph" w:customStyle="1" w:styleId="tppLNum1atxt">
    <w:name w:val="tpp_LNum1a_txt"/>
    <w:basedOn w:val="kstLNum1atxt"/>
    <w:pPr>
      <w:pBdr>
        <w:top w:val="single" w:sz="4" w:space="1" w:color="0000FF"/>
        <w:left w:val="single" w:sz="4" w:space="4" w:color="0000FF"/>
        <w:bottom w:val="single" w:sz="4" w:space="1" w:color="0000FF"/>
        <w:right w:val="single" w:sz="4" w:space="4" w:color="0000FF"/>
      </w:pBdr>
    </w:pPr>
  </w:style>
  <w:style w:type="paragraph" w:customStyle="1" w:styleId="tppLNum1b">
    <w:name w:val="tpp_LNum1b"/>
    <w:basedOn w:val="kstLNum1b"/>
    <w:pPr>
      <w:pBdr>
        <w:top w:val="single" w:sz="4" w:space="1" w:color="0000FF"/>
        <w:left w:val="single" w:sz="4" w:space="4" w:color="0000FF"/>
        <w:bottom w:val="single" w:sz="4" w:space="1" w:color="0000FF"/>
        <w:right w:val="single" w:sz="4" w:space="4" w:color="0000FF"/>
      </w:pBdr>
    </w:pPr>
  </w:style>
  <w:style w:type="paragraph" w:customStyle="1" w:styleId="tppLNum1btxt">
    <w:name w:val="tpp_LNum1b_txt"/>
    <w:basedOn w:val="kstLNum1btxt"/>
    <w:pPr>
      <w:pBdr>
        <w:top w:val="single" w:sz="4" w:space="1" w:color="0000FF"/>
        <w:left w:val="single" w:sz="4" w:space="4" w:color="0000FF"/>
        <w:bottom w:val="single" w:sz="4" w:space="1" w:color="0000FF"/>
        <w:right w:val="single" w:sz="4" w:space="4" w:color="0000FF"/>
      </w:pBdr>
    </w:pPr>
  </w:style>
  <w:style w:type="paragraph" w:customStyle="1" w:styleId="tpppbeg">
    <w:name w:val="tpp_p_beg"/>
    <w:basedOn w:val="tppbeg"/>
    <w:rsid w:val="003A4CD6"/>
  </w:style>
  <w:style w:type="paragraph" w:customStyle="1" w:styleId="tpppend">
    <w:name w:val="tpp_p_end"/>
    <w:basedOn w:val="tppend"/>
    <w:rsid w:val="003A4CD6"/>
  </w:style>
  <w:style w:type="paragraph" w:customStyle="1" w:styleId="tpppL1a">
    <w:name w:val="tpp_p_L1a"/>
    <w:basedOn w:val="tppL1a"/>
  </w:style>
  <w:style w:type="paragraph" w:customStyle="1" w:styleId="tpppL1atxt">
    <w:name w:val="tpp_p_L1a_txt"/>
    <w:basedOn w:val="tppL1atxt"/>
  </w:style>
  <w:style w:type="paragraph" w:customStyle="1" w:styleId="tpppLNum1a">
    <w:name w:val="tpp_p_LNum1a"/>
    <w:basedOn w:val="tppLNum1a"/>
  </w:style>
  <w:style w:type="paragraph" w:customStyle="1" w:styleId="tpppLNum1atxt">
    <w:name w:val="tpp_p_LNum1a_txt"/>
    <w:basedOn w:val="tppLNum1atxt"/>
  </w:style>
  <w:style w:type="paragraph" w:customStyle="1" w:styleId="tpptxt">
    <w:name w:val="tpp_txt"/>
    <w:basedOn w:val="ksttxt"/>
    <w:pPr>
      <w:pBdr>
        <w:top w:val="single" w:sz="4" w:space="1" w:color="0000FF"/>
        <w:left w:val="single" w:sz="4" w:space="4" w:color="0000FF"/>
        <w:bottom w:val="single" w:sz="4" w:space="1" w:color="0000FF"/>
        <w:right w:val="single" w:sz="4" w:space="4" w:color="0000FF"/>
      </w:pBdr>
    </w:pPr>
  </w:style>
  <w:style w:type="paragraph" w:customStyle="1" w:styleId="tppptxt">
    <w:name w:val="tpp_p_txt"/>
    <w:basedOn w:val="tpptxt"/>
  </w:style>
  <w:style w:type="paragraph" w:customStyle="1" w:styleId="tppU1">
    <w:name w:val="tpp_U1"/>
    <w:basedOn w:val="kstU1"/>
    <w:next w:val="tpptxt"/>
    <w:rsid w:val="003A4CD6"/>
    <w:pPr>
      <w:pBdr>
        <w:top w:val="single" w:sz="4" w:space="1" w:color="0000FF"/>
        <w:left w:val="single" w:sz="4" w:space="4" w:color="0000FF"/>
        <w:bottom w:val="single" w:sz="4" w:space="1" w:color="0000FF"/>
        <w:right w:val="single" w:sz="4" w:space="4" w:color="0000FF"/>
      </w:pBdr>
    </w:pPr>
  </w:style>
  <w:style w:type="paragraph" w:customStyle="1" w:styleId="tpppU1">
    <w:name w:val="tpp_p_U1"/>
    <w:basedOn w:val="tppU1"/>
    <w:rsid w:val="003A4CD6"/>
  </w:style>
  <w:style w:type="paragraph" w:customStyle="1" w:styleId="ttl">
    <w:name w:val="ttl"/>
    <w:basedOn w:val="txt"/>
    <w:next w:val="txt"/>
    <w:rsid w:val="003A4CD6"/>
    <w:pPr>
      <w:pBdr>
        <w:bottom w:val="single" w:sz="18" w:space="0" w:color="C0C0C0"/>
      </w:pBdr>
      <w:spacing w:after="240" w:line="300" w:lineRule="exact"/>
      <w:outlineLvl w:val="0"/>
    </w:pPr>
    <w:rPr>
      <w:b/>
      <w:sz w:val="32"/>
    </w:rPr>
  </w:style>
  <w:style w:type="paragraph" w:customStyle="1" w:styleId="U0">
    <w:name w:val="U0"/>
    <w:basedOn w:val="txt"/>
    <w:next w:val="txt"/>
    <w:rsid w:val="003A4CD6"/>
    <w:pPr>
      <w:spacing w:before="120" w:after="120"/>
    </w:pPr>
    <w:rPr>
      <w:b/>
    </w:rPr>
  </w:style>
  <w:style w:type="paragraph" w:customStyle="1" w:styleId="U2">
    <w:name w:val="U2"/>
    <w:basedOn w:val="txt"/>
    <w:next w:val="txt"/>
    <w:rsid w:val="003A4CD6"/>
    <w:pPr>
      <w:numPr>
        <w:ilvl w:val="1"/>
        <w:numId w:val="1"/>
      </w:numPr>
      <w:tabs>
        <w:tab w:val="left" w:pos="0"/>
      </w:tabs>
      <w:spacing w:before="160" w:after="40"/>
      <w:outlineLvl w:val="1"/>
    </w:pPr>
    <w:rPr>
      <w:b/>
      <w:i/>
      <w:sz w:val="28"/>
    </w:rPr>
  </w:style>
  <w:style w:type="paragraph" w:customStyle="1" w:styleId="U3">
    <w:name w:val="U3"/>
    <w:basedOn w:val="txt"/>
    <w:next w:val="txt"/>
    <w:rsid w:val="003A4CD6"/>
    <w:pPr>
      <w:numPr>
        <w:ilvl w:val="2"/>
        <w:numId w:val="1"/>
      </w:numPr>
      <w:tabs>
        <w:tab w:val="left" w:pos="0"/>
      </w:tabs>
      <w:spacing w:before="120" w:after="40"/>
      <w:outlineLvl w:val="2"/>
    </w:pPr>
    <w:rPr>
      <w:b/>
      <w:sz w:val="24"/>
    </w:rPr>
  </w:style>
  <w:style w:type="paragraph" w:customStyle="1" w:styleId="U4">
    <w:name w:val="U4"/>
    <w:basedOn w:val="txt"/>
    <w:next w:val="txt"/>
    <w:rsid w:val="003A4CD6"/>
    <w:pPr>
      <w:numPr>
        <w:ilvl w:val="3"/>
        <w:numId w:val="1"/>
      </w:numPr>
      <w:tabs>
        <w:tab w:val="left" w:pos="794"/>
      </w:tabs>
      <w:spacing w:before="100" w:after="20"/>
      <w:outlineLvl w:val="3"/>
    </w:pPr>
    <w:rPr>
      <w:b/>
    </w:rPr>
  </w:style>
  <w:style w:type="paragraph" w:customStyle="1" w:styleId="U5">
    <w:name w:val="U5"/>
    <w:basedOn w:val="txt"/>
    <w:next w:val="txt"/>
    <w:rsid w:val="003A4CD6"/>
    <w:pPr>
      <w:numPr>
        <w:ilvl w:val="4"/>
        <w:numId w:val="1"/>
      </w:numPr>
      <w:tabs>
        <w:tab w:val="left" w:pos="907"/>
      </w:tabs>
      <w:spacing w:before="100" w:after="20"/>
      <w:outlineLvl w:val="4"/>
    </w:pPr>
    <w:rPr>
      <w:b/>
    </w:rPr>
  </w:style>
  <w:style w:type="paragraph" w:customStyle="1" w:styleId="U6">
    <w:name w:val="U6"/>
    <w:basedOn w:val="txt"/>
    <w:rsid w:val="003A4CD6"/>
    <w:pPr>
      <w:numPr>
        <w:ilvl w:val="5"/>
        <w:numId w:val="1"/>
      </w:numPr>
      <w:tabs>
        <w:tab w:val="left" w:pos="1134"/>
      </w:tabs>
      <w:outlineLvl w:val="5"/>
    </w:pPr>
    <w:rPr>
      <w:b/>
    </w:rPr>
  </w:style>
  <w:style w:type="paragraph" w:customStyle="1" w:styleId="U7">
    <w:name w:val="U7"/>
    <w:basedOn w:val="txt"/>
    <w:next w:val="txt"/>
    <w:rsid w:val="003A4CD6"/>
    <w:pPr>
      <w:numPr>
        <w:ilvl w:val="6"/>
        <w:numId w:val="1"/>
      </w:numPr>
      <w:tabs>
        <w:tab w:val="left" w:pos="1134"/>
      </w:tabs>
      <w:spacing w:after="100"/>
      <w:outlineLvl w:val="6"/>
    </w:pPr>
    <w:rPr>
      <w:b/>
    </w:rPr>
  </w:style>
  <w:style w:type="paragraph" w:customStyle="1" w:styleId="U8">
    <w:name w:val="U8"/>
    <w:basedOn w:val="txt"/>
    <w:next w:val="txt"/>
    <w:rsid w:val="003A4CD6"/>
    <w:pPr>
      <w:numPr>
        <w:ilvl w:val="7"/>
        <w:numId w:val="1"/>
      </w:numPr>
      <w:tabs>
        <w:tab w:val="left" w:pos="1417"/>
      </w:tabs>
      <w:spacing w:after="100"/>
      <w:outlineLvl w:val="7"/>
    </w:pPr>
    <w:rPr>
      <w:b/>
    </w:rPr>
  </w:style>
  <w:style w:type="paragraph" w:customStyle="1" w:styleId="U9">
    <w:name w:val="U9"/>
    <w:basedOn w:val="txt"/>
    <w:next w:val="txt"/>
    <w:rsid w:val="003A4CD6"/>
    <w:pPr>
      <w:numPr>
        <w:ilvl w:val="8"/>
        <w:numId w:val="1"/>
      </w:numPr>
      <w:tabs>
        <w:tab w:val="left" w:pos="1417"/>
      </w:tabs>
      <w:spacing w:after="100"/>
      <w:outlineLvl w:val="8"/>
    </w:pPr>
    <w:rPr>
      <w:b/>
    </w:rPr>
  </w:style>
  <w:style w:type="paragraph" w:customStyle="1" w:styleId="Randziffer">
    <w:name w:val="Randziffer"/>
    <w:basedOn w:val="txt"/>
    <w:next w:val="txt"/>
    <w:rsid w:val="003A4CD6"/>
    <w:pPr>
      <w:spacing w:before="80" w:after="0"/>
    </w:pPr>
    <w:rPr>
      <w:b/>
    </w:rPr>
  </w:style>
  <w:style w:type="paragraph" w:customStyle="1" w:styleId="urtbeg">
    <w:name w:val="urt_beg"/>
    <w:basedOn w:val="beg"/>
    <w:rsid w:val="003A4CD6"/>
  </w:style>
  <w:style w:type="paragraph" w:customStyle="1" w:styleId="urtend">
    <w:name w:val="urt_end"/>
    <w:basedOn w:val="end"/>
    <w:rsid w:val="003A4CD6"/>
  </w:style>
  <w:style w:type="paragraph" w:customStyle="1" w:styleId="urtL1a">
    <w:name w:val="urt_L1a"/>
    <w:basedOn w:val="L1a"/>
  </w:style>
  <w:style w:type="paragraph" w:customStyle="1" w:styleId="urtL1atxt">
    <w:name w:val="urt_L1a_txt"/>
    <w:basedOn w:val="L1atxt"/>
  </w:style>
  <w:style w:type="paragraph" w:customStyle="1" w:styleId="urtLNum1a">
    <w:name w:val="urt_LNum1a"/>
    <w:basedOn w:val="LNum1a"/>
  </w:style>
  <w:style w:type="paragraph" w:customStyle="1" w:styleId="urtLNum1atxt">
    <w:name w:val="urt_LNum1a_txt"/>
    <w:basedOn w:val="LNum1atxt"/>
  </w:style>
  <w:style w:type="paragraph" w:customStyle="1" w:styleId="urtlstz">
    <w:name w:val="urt_lstz"/>
    <w:basedOn w:val="txt"/>
    <w:rsid w:val="003A4CD6"/>
    <w:rPr>
      <w:i/>
    </w:rPr>
  </w:style>
  <w:style w:type="paragraph" w:customStyle="1" w:styleId="urttxt">
    <w:name w:val="urt_txt"/>
    <w:basedOn w:val="txt"/>
  </w:style>
  <w:style w:type="paragraph" w:customStyle="1" w:styleId="urtU1">
    <w:name w:val="urt_U1"/>
    <w:basedOn w:val="txt"/>
    <w:next w:val="urttxt"/>
    <w:rsid w:val="003A4CD6"/>
    <w:rPr>
      <w:rFonts w:ascii="Arial Fett" w:hAnsi="Arial Fett"/>
      <w:b/>
    </w:rPr>
  </w:style>
  <w:style w:type="character" w:customStyle="1" w:styleId="verwbeitr">
    <w:name w:val="verw_beitr"/>
    <w:rsid w:val="003A4CD6"/>
    <w:rPr>
      <w:noProof/>
      <w:color w:val="000080"/>
      <w:u w:val="single"/>
      <w:lang w:eastAsia="de-DE"/>
    </w:rPr>
  </w:style>
  <w:style w:type="character" w:customStyle="1" w:styleId="verwbeitrf">
    <w:name w:val="verw_beitr_f"/>
    <w:basedOn w:val="verwbeitr"/>
    <w:rsid w:val="003A4CD6"/>
    <w:rPr>
      <w:b/>
      <w:noProof/>
      <w:color w:val="000080"/>
      <w:u w:val="single"/>
      <w:lang w:eastAsia="de-DE"/>
    </w:rPr>
  </w:style>
  <w:style w:type="character" w:customStyle="1" w:styleId="verwbeitrk">
    <w:name w:val="verw_beitr_k"/>
    <w:basedOn w:val="verwbeitr"/>
    <w:rsid w:val="003A4CD6"/>
    <w:rPr>
      <w:i/>
      <w:noProof/>
      <w:color w:val="000080"/>
      <w:u w:val="single"/>
      <w:lang w:eastAsia="de-DE"/>
    </w:rPr>
  </w:style>
  <w:style w:type="character" w:customStyle="1" w:styleId="verwbmf">
    <w:name w:val="verw_bmf"/>
    <w:basedOn w:val="Absatz-Standardschriftart"/>
    <w:rsid w:val="003A4CD6"/>
    <w:rPr>
      <w:color w:val="0000FF"/>
      <w:u w:val="single"/>
    </w:rPr>
  </w:style>
  <w:style w:type="character" w:customStyle="1" w:styleId="verwbmfaz">
    <w:name w:val="verw_bmf_az"/>
    <w:rsid w:val="003A4CD6"/>
    <w:rPr>
      <w:rFonts w:ascii="Arial Fett" w:hAnsi="Arial Fett"/>
      <w:color w:val="0000FF"/>
      <w:u w:val="single"/>
    </w:rPr>
  </w:style>
  <w:style w:type="character" w:customStyle="1" w:styleId="verwbmfbhrd">
    <w:name w:val="verw_bmf_bhrd"/>
    <w:rsid w:val="003A4CD6"/>
    <w:rPr>
      <w:rFonts w:ascii="Arial Fett" w:hAnsi="Arial Fett"/>
      <w:color w:val="0000FF"/>
      <w:u w:val="single"/>
    </w:rPr>
  </w:style>
  <w:style w:type="character" w:customStyle="1" w:styleId="verwbmfDat">
    <w:name w:val="verw_bmf_Dat"/>
    <w:rsid w:val="003A4CD6"/>
    <w:rPr>
      <w:rFonts w:ascii="Arial Fett" w:hAnsi="Arial Fett"/>
      <w:color w:val="0000FF"/>
      <w:u w:val="single"/>
    </w:rPr>
  </w:style>
  <w:style w:type="character" w:customStyle="1" w:styleId="verwbmffdst">
    <w:name w:val="verw_bmf_fdst"/>
    <w:rsid w:val="003A4CD6"/>
    <w:rPr>
      <w:rFonts w:ascii="Arial Fett" w:hAnsi="Arial Fett"/>
      <w:color w:val="0000FF"/>
      <w:u w:val="single"/>
    </w:rPr>
  </w:style>
  <w:style w:type="character" w:customStyle="1" w:styleId="verwbmftyp">
    <w:name w:val="verw_bmf_typ"/>
    <w:rsid w:val="003A4CD6"/>
    <w:rPr>
      <w:rFonts w:ascii="Arial Fett" w:hAnsi="Arial Fett"/>
      <w:color w:val="0000FF"/>
      <w:u w:val="single"/>
    </w:rPr>
  </w:style>
  <w:style w:type="character" w:customStyle="1" w:styleId="verwext">
    <w:name w:val="verw_ext"/>
    <w:rsid w:val="003A4CD6"/>
    <w:rPr>
      <w:color w:val="0000FF"/>
      <w:u w:val="single"/>
    </w:rPr>
  </w:style>
  <w:style w:type="character" w:customStyle="1" w:styleId="verwfin">
    <w:name w:val="verw_fin"/>
    <w:rsid w:val="003A4CD6"/>
    <w:rPr>
      <w:color w:val="008080"/>
      <w:u w:val="single"/>
    </w:rPr>
  </w:style>
  <w:style w:type="character" w:customStyle="1" w:styleId="verwfinaz">
    <w:name w:val="verw_fin_az"/>
    <w:rsid w:val="003A4CD6"/>
    <w:rPr>
      <w:color w:val="008080"/>
      <w:u w:val="single"/>
    </w:rPr>
  </w:style>
  <w:style w:type="character" w:customStyle="1" w:styleId="verwfinbhrd">
    <w:name w:val="verw_fin_bhrd"/>
    <w:rsid w:val="003A4CD6"/>
    <w:rPr>
      <w:color w:val="008080"/>
      <w:u w:val="single"/>
    </w:rPr>
  </w:style>
  <w:style w:type="character" w:customStyle="1" w:styleId="verwfindat">
    <w:name w:val="verw_fin_dat"/>
    <w:rsid w:val="003A4CD6"/>
    <w:rPr>
      <w:color w:val="008080"/>
      <w:u w:val="single"/>
    </w:rPr>
  </w:style>
  <w:style w:type="character" w:customStyle="1" w:styleId="verwfinfdst">
    <w:name w:val="verw_fin_fdst"/>
    <w:rsid w:val="003A4CD6"/>
    <w:rPr>
      <w:color w:val="008080"/>
      <w:u w:val="single"/>
    </w:rPr>
  </w:style>
  <w:style w:type="character" w:customStyle="1" w:styleId="verwfintyp">
    <w:name w:val="verw_fin_typ"/>
    <w:rsid w:val="003A4CD6"/>
    <w:rPr>
      <w:color w:val="008080"/>
      <w:u w:val="single"/>
    </w:rPr>
  </w:style>
  <w:style w:type="character" w:customStyle="1" w:styleId="verwnrm">
    <w:name w:val="verw_nrm"/>
    <w:rsid w:val="003A4CD6"/>
    <w:rPr>
      <w:color w:val="008000"/>
      <w:u w:val="single"/>
    </w:rPr>
  </w:style>
  <w:style w:type="character" w:customStyle="1" w:styleId="verwnrmbez">
    <w:name w:val="verw_nrm_bez"/>
    <w:rsid w:val="003A4CD6"/>
    <w:rPr>
      <w:color w:val="008000"/>
      <w:u w:val="single"/>
    </w:rPr>
  </w:style>
  <w:style w:type="character" w:customStyle="1" w:styleId="verwnrmgldg1">
    <w:name w:val="verw_nrm_gldg1"/>
    <w:rsid w:val="003A4CD6"/>
    <w:rPr>
      <w:color w:val="008000"/>
      <w:u w:val="single"/>
    </w:rPr>
  </w:style>
  <w:style w:type="character" w:customStyle="1" w:styleId="verwnrmgldg2">
    <w:name w:val="verw_nrm_gldg2"/>
    <w:rsid w:val="003A4CD6"/>
    <w:rPr>
      <w:color w:val="008000"/>
      <w:u w:val="single"/>
    </w:rPr>
  </w:style>
  <w:style w:type="character" w:customStyle="1" w:styleId="verwnrmgldg3">
    <w:name w:val="verw_nrm_gldg3"/>
    <w:rsid w:val="003A4CD6"/>
    <w:rPr>
      <w:color w:val="008000"/>
      <w:u w:val="single"/>
    </w:rPr>
  </w:style>
  <w:style w:type="character" w:customStyle="1" w:styleId="verwofd">
    <w:name w:val="verw_ofd"/>
    <w:rsid w:val="003A4CD6"/>
    <w:rPr>
      <w:color w:val="FF00FF"/>
      <w:u w:val="single"/>
    </w:rPr>
  </w:style>
  <w:style w:type="character" w:customStyle="1" w:styleId="verwofdaz">
    <w:name w:val="verw_ofd_az"/>
    <w:rsid w:val="003A4CD6"/>
    <w:rPr>
      <w:color w:val="FF00FF"/>
      <w:u w:val="single"/>
    </w:rPr>
  </w:style>
  <w:style w:type="character" w:customStyle="1" w:styleId="verwofdbhrd">
    <w:name w:val="verw_ofd_bhrd"/>
    <w:rsid w:val="003A4CD6"/>
    <w:rPr>
      <w:color w:val="FF00FF"/>
      <w:u w:val="single"/>
    </w:rPr>
  </w:style>
  <w:style w:type="character" w:customStyle="1" w:styleId="verwofddat">
    <w:name w:val="verw_ofd_dat"/>
    <w:rsid w:val="003A4CD6"/>
    <w:rPr>
      <w:color w:val="FF00FF"/>
      <w:u w:val="single"/>
    </w:rPr>
  </w:style>
  <w:style w:type="character" w:customStyle="1" w:styleId="verwofdfdst">
    <w:name w:val="verw_ofd_fdst"/>
    <w:rsid w:val="003A4CD6"/>
    <w:rPr>
      <w:color w:val="FF00FF"/>
      <w:u w:val="single"/>
    </w:rPr>
  </w:style>
  <w:style w:type="character" w:customStyle="1" w:styleId="verwofdtyp">
    <w:name w:val="verw_ofd_typ"/>
    <w:rsid w:val="003A4CD6"/>
    <w:rPr>
      <w:color w:val="FF00FF"/>
      <w:u w:val="single"/>
    </w:rPr>
  </w:style>
  <w:style w:type="character" w:customStyle="1" w:styleId="verwur">
    <w:name w:val="verw_ur"/>
    <w:rsid w:val="003A4CD6"/>
    <w:rPr>
      <w:color w:val="808000"/>
      <w:u w:val="single"/>
    </w:rPr>
  </w:style>
  <w:style w:type="character" w:customStyle="1" w:styleId="verwueseite">
    <w:name w:val="verw_ueseite"/>
    <w:rsid w:val="00684535"/>
    <w:rPr>
      <w:color w:val="00FF00"/>
      <w:u w:val="single"/>
    </w:rPr>
  </w:style>
  <w:style w:type="character" w:customStyle="1" w:styleId="verwkomm">
    <w:name w:val="verw_komm"/>
    <w:rsid w:val="00634B37"/>
    <w:rPr>
      <w:color w:val="FF6600"/>
      <w:u w:val="single"/>
    </w:rPr>
  </w:style>
  <w:style w:type="character" w:customStyle="1" w:styleId="verwuraz">
    <w:name w:val="verw_ur_az"/>
    <w:rsid w:val="003A4CD6"/>
    <w:rPr>
      <w:color w:val="008000"/>
      <w:u w:val="single"/>
    </w:rPr>
  </w:style>
  <w:style w:type="character" w:customStyle="1" w:styleId="verwurdat">
    <w:name w:val="verw_ur_dat"/>
    <w:rsid w:val="003A4CD6"/>
    <w:rPr>
      <w:color w:val="008000"/>
      <w:u w:val="single"/>
    </w:rPr>
  </w:style>
  <w:style w:type="character" w:customStyle="1" w:styleId="verwurfdst">
    <w:name w:val="verw_ur_fdst"/>
    <w:rsid w:val="003A4CD6"/>
    <w:rPr>
      <w:color w:val="008000"/>
      <w:u w:val="single"/>
    </w:rPr>
  </w:style>
  <w:style w:type="character" w:customStyle="1" w:styleId="verwurger">
    <w:name w:val="verw_ur_ger"/>
    <w:rsid w:val="003A4CD6"/>
    <w:rPr>
      <w:color w:val="008000"/>
      <w:u w:val="single"/>
    </w:rPr>
  </w:style>
  <w:style w:type="character" w:customStyle="1" w:styleId="verwurtyp">
    <w:name w:val="verw_ur_typ"/>
    <w:rsid w:val="003A4CD6"/>
    <w:rPr>
      <w:color w:val="008000"/>
      <w:u w:val="single"/>
    </w:rPr>
  </w:style>
  <w:style w:type="paragraph" w:styleId="Verzeichnis1">
    <w:name w:val="toc 1"/>
    <w:basedOn w:val="Standard"/>
    <w:next w:val="Standard"/>
    <w:uiPriority w:val="39"/>
    <w:semiHidden/>
    <w:unhideWhenUsed/>
    <w:rsid w:val="00B40DB1"/>
    <w:pPr>
      <w:spacing w:after="60"/>
    </w:pPr>
  </w:style>
  <w:style w:type="paragraph" w:styleId="Verzeichnis2">
    <w:name w:val="toc 2"/>
    <w:basedOn w:val="Standard"/>
    <w:next w:val="Standard"/>
    <w:uiPriority w:val="39"/>
    <w:semiHidden/>
    <w:unhideWhenUsed/>
    <w:rsid w:val="00B40DB1"/>
    <w:pPr>
      <w:spacing w:after="60"/>
      <w:ind w:left="221"/>
    </w:pPr>
  </w:style>
  <w:style w:type="character" w:styleId="Zeilennummer">
    <w:name w:val="line number"/>
    <w:basedOn w:val="Absatz-Standardschriftart"/>
    <w:uiPriority w:val="99"/>
    <w:unhideWhenUsed/>
    <w:rsid w:val="00B40DB1"/>
  </w:style>
  <w:style w:type="paragraph" w:customStyle="1" w:styleId="zittxt">
    <w:name w:val="zit_txt"/>
    <w:basedOn w:val="txt"/>
    <w:rsid w:val="003A4CD6"/>
    <w:pPr>
      <w:ind w:left="1134" w:right="1134"/>
    </w:pPr>
    <w:rPr>
      <w:i/>
    </w:rPr>
  </w:style>
  <w:style w:type="paragraph" w:customStyle="1" w:styleId="zsfL1a">
    <w:name w:val="zsf_L1a"/>
    <w:basedOn w:val="L1a"/>
    <w:pPr>
      <w:shd w:val="clear" w:color="auto" w:fill="F3F3F3"/>
      <w:spacing w:line="240" w:lineRule="atLeast"/>
    </w:pPr>
  </w:style>
  <w:style w:type="paragraph" w:customStyle="1" w:styleId="zsftxt">
    <w:name w:val="zsf_txt"/>
    <w:basedOn w:val="txt"/>
    <w:pPr>
      <w:shd w:val="clear" w:color="auto" w:fill="F3F3F3"/>
    </w:pPr>
  </w:style>
  <w:style w:type="paragraph" w:styleId="RGV-berschrift">
    <w:name w:val="toa heading"/>
    <w:basedOn w:val="Standard"/>
    <w:next w:val="Standard"/>
    <w:uiPriority w:val="99"/>
    <w:semiHidden/>
    <w:rsid w:val="003A4CD6"/>
    <w:pPr>
      <w:tabs>
        <w:tab w:val="left" w:pos="680"/>
      </w:tabs>
      <w:spacing w:before="120"/>
      <w:ind w:left="680" w:hanging="680"/>
    </w:pPr>
    <w:rPr>
      <w:b/>
    </w:rPr>
  </w:style>
  <w:style w:type="paragraph" w:styleId="Rechtsgrundlagenverzeichnis">
    <w:name w:val="table of authorities"/>
    <w:basedOn w:val="Standard"/>
    <w:next w:val="Standard"/>
    <w:uiPriority w:val="99"/>
    <w:semiHidden/>
    <w:rsid w:val="003A4CD6"/>
    <w:pPr>
      <w:ind w:left="200" w:hanging="200"/>
    </w:pPr>
  </w:style>
  <w:style w:type="character" w:styleId="Hervorhebung">
    <w:name w:val="Emphasis"/>
    <w:basedOn w:val="Absatz-Standardschriftart"/>
    <w:uiPriority w:val="20"/>
    <w:qFormat/>
    <w:rsid w:val="003A4CD6"/>
    <w:rPr>
      <w:i/>
    </w:rPr>
  </w:style>
  <w:style w:type="paragraph" w:customStyle="1" w:styleId="L1d">
    <w:name w:val="L1d"/>
    <w:basedOn w:val="txt"/>
    <w:pPr>
      <w:numPr>
        <w:ilvl w:val="3"/>
        <w:numId w:val="2"/>
      </w:numPr>
      <w:tabs>
        <w:tab w:val="left" w:pos="2056"/>
      </w:tabs>
      <w:spacing w:after="80"/>
    </w:pPr>
  </w:style>
  <w:style w:type="paragraph" w:customStyle="1" w:styleId="L1dtxt">
    <w:name w:val="L1d_txt"/>
    <w:basedOn w:val="txt"/>
    <w:pPr>
      <w:spacing w:after="80"/>
      <w:ind w:left="2056"/>
    </w:pPr>
  </w:style>
  <w:style w:type="paragraph" w:customStyle="1" w:styleId="L1e">
    <w:name w:val="L1e"/>
    <w:basedOn w:val="txt"/>
    <w:pPr>
      <w:numPr>
        <w:ilvl w:val="4"/>
        <w:numId w:val="2"/>
      </w:numPr>
      <w:tabs>
        <w:tab w:val="left" w:pos="2570"/>
      </w:tabs>
      <w:spacing w:after="80"/>
    </w:pPr>
  </w:style>
  <w:style w:type="paragraph" w:customStyle="1" w:styleId="L1etxt">
    <w:name w:val="L1e_txt"/>
    <w:basedOn w:val="txt"/>
    <w:pPr>
      <w:spacing w:after="80"/>
      <w:ind w:left="2576"/>
    </w:pPr>
  </w:style>
  <w:style w:type="paragraph" w:customStyle="1" w:styleId="L1f">
    <w:name w:val="L1f"/>
    <w:basedOn w:val="txt"/>
    <w:pPr>
      <w:numPr>
        <w:ilvl w:val="5"/>
        <w:numId w:val="2"/>
      </w:numPr>
      <w:tabs>
        <w:tab w:val="left" w:pos="3084"/>
      </w:tabs>
      <w:spacing w:after="80"/>
    </w:pPr>
  </w:style>
  <w:style w:type="paragraph" w:customStyle="1" w:styleId="L1ftxt">
    <w:name w:val="L1f_txt"/>
    <w:basedOn w:val="txt"/>
    <w:pPr>
      <w:spacing w:after="80"/>
      <w:ind w:left="3084"/>
    </w:pPr>
  </w:style>
  <w:style w:type="paragraph" w:customStyle="1" w:styleId="L1g">
    <w:name w:val="L1g"/>
    <w:basedOn w:val="txt"/>
    <w:pPr>
      <w:numPr>
        <w:ilvl w:val="6"/>
        <w:numId w:val="2"/>
      </w:numPr>
      <w:tabs>
        <w:tab w:val="left" w:pos="3598"/>
      </w:tabs>
      <w:spacing w:after="80"/>
    </w:pPr>
  </w:style>
  <w:style w:type="paragraph" w:customStyle="1" w:styleId="L1gtxt">
    <w:name w:val="L1g_txt"/>
    <w:basedOn w:val="txt"/>
    <w:pPr>
      <w:spacing w:after="80"/>
      <w:ind w:left="3598"/>
    </w:pPr>
  </w:style>
  <w:style w:type="paragraph" w:customStyle="1" w:styleId="L1h">
    <w:name w:val="L1h"/>
    <w:basedOn w:val="txt"/>
    <w:pPr>
      <w:numPr>
        <w:ilvl w:val="7"/>
        <w:numId w:val="2"/>
      </w:numPr>
      <w:tabs>
        <w:tab w:val="left" w:pos="4112"/>
      </w:tabs>
      <w:spacing w:after="80"/>
    </w:pPr>
  </w:style>
  <w:style w:type="paragraph" w:customStyle="1" w:styleId="L1htxt">
    <w:name w:val="L1h_txt"/>
    <w:basedOn w:val="txt"/>
    <w:pPr>
      <w:spacing w:after="80"/>
      <w:ind w:left="4112"/>
    </w:pPr>
  </w:style>
  <w:style w:type="paragraph" w:customStyle="1" w:styleId="L1i">
    <w:name w:val="L1i"/>
    <w:basedOn w:val="txt"/>
    <w:pPr>
      <w:numPr>
        <w:ilvl w:val="8"/>
        <w:numId w:val="2"/>
      </w:numPr>
      <w:tabs>
        <w:tab w:val="left" w:pos="4626"/>
      </w:tabs>
      <w:spacing w:after="80"/>
    </w:pPr>
  </w:style>
  <w:style w:type="paragraph" w:customStyle="1" w:styleId="L1itxt">
    <w:name w:val="L1i_txt"/>
    <w:basedOn w:val="txt"/>
    <w:pPr>
      <w:spacing w:after="80"/>
      <w:ind w:left="4626"/>
    </w:pPr>
  </w:style>
  <w:style w:type="character" w:customStyle="1" w:styleId="Linkinfo">
    <w:name w:val="Linkinfo"/>
    <w:basedOn w:val="Absatz-Standardschriftart"/>
    <w:rsid w:val="003A4CD6"/>
    <w:rPr>
      <w:vanish/>
      <w:color w:val="3366FF"/>
      <w:u w:val="none" w:color="008080"/>
    </w:rPr>
  </w:style>
  <w:style w:type="character" w:customStyle="1" w:styleId="Pfadinfo">
    <w:name w:val="Pfadinfo"/>
    <w:basedOn w:val="Absatz-Standardschriftart"/>
    <w:rsid w:val="003A4CD6"/>
    <w:rPr>
      <w:vanish/>
      <w:color w:val="339966"/>
    </w:rPr>
  </w:style>
  <w:style w:type="character" w:customStyle="1" w:styleId="Grafikinfo">
    <w:name w:val="Grafikinfo"/>
    <w:basedOn w:val="Absatz-Standardschriftart"/>
    <w:rsid w:val="003A4CD6"/>
    <w:rPr>
      <w:vanish/>
      <w:color w:val="800080"/>
    </w:rPr>
  </w:style>
  <w:style w:type="paragraph" w:customStyle="1" w:styleId="LNum1d">
    <w:name w:val="LNum1d"/>
    <w:basedOn w:val="txt"/>
    <w:pPr>
      <w:tabs>
        <w:tab w:val="left" w:pos="2056"/>
      </w:tabs>
      <w:spacing w:after="80"/>
      <w:ind w:left="2056" w:hanging="514"/>
    </w:pPr>
  </w:style>
  <w:style w:type="paragraph" w:customStyle="1" w:styleId="LNum1dtxt">
    <w:name w:val="LNum1d_txt"/>
    <w:basedOn w:val="txt"/>
    <w:pPr>
      <w:spacing w:after="80"/>
      <w:ind w:left="2056"/>
    </w:pPr>
  </w:style>
  <w:style w:type="paragraph" w:customStyle="1" w:styleId="LNum1e">
    <w:name w:val="LNum1e"/>
    <w:basedOn w:val="txt"/>
    <w:pPr>
      <w:tabs>
        <w:tab w:val="left" w:pos="2570"/>
      </w:tabs>
      <w:spacing w:after="80"/>
      <w:ind w:left="2570" w:hanging="514"/>
    </w:pPr>
  </w:style>
  <w:style w:type="paragraph" w:customStyle="1" w:styleId="LNum1etxt">
    <w:name w:val="LNum1e_txt"/>
    <w:basedOn w:val="txt"/>
    <w:pPr>
      <w:spacing w:after="80"/>
      <w:ind w:left="2576"/>
    </w:pPr>
  </w:style>
  <w:style w:type="paragraph" w:customStyle="1" w:styleId="LNum1f">
    <w:name w:val="LNum1f"/>
    <w:basedOn w:val="txt"/>
    <w:pPr>
      <w:tabs>
        <w:tab w:val="left" w:pos="3084"/>
      </w:tabs>
      <w:spacing w:after="80"/>
      <w:ind w:left="3084" w:hanging="514"/>
    </w:pPr>
  </w:style>
  <w:style w:type="paragraph" w:customStyle="1" w:styleId="LNum1ftxt">
    <w:name w:val="LNum1f_txt"/>
    <w:basedOn w:val="txt"/>
    <w:pPr>
      <w:spacing w:after="80"/>
      <w:ind w:left="3084"/>
    </w:pPr>
  </w:style>
  <w:style w:type="paragraph" w:customStyle="1" w:styleId="LNum1g">
    <w:name w:val="LNum1g"/>
    <w:basedOn w:val="txt"/>
    <w:pPr>
      <w:tabs>
        <w:tab w:val="left" w:pos="3598"/>
      </w:tabs>
      <w:spacing w:after="80"/>
      <w:ind w:left="3598" w:hanging="514"/>
    </w:pPr>
  </w:style>
  <w:style w:type="paragraph" w:customStyle="1" w:styleId="LNum1gtxt">
    <w:name w:val="LNum1g_txt"/>
    <w:basedOn w:val="txt"/>
    <w:pPr>
      <w:spacing w:after="80"/>
      <w:ind w:left="3598"/>
    </w:pPr>
  </w:style>
  <w:style w:type="paragraph" w:customStyle="1" w:styleId="LNum1h">
    <w:name w:val="LNum1h"/>
    <w:basedOn w:val="txt"/>
    <w:pPr>
      <w:tabs>
        <w:tab w:val="left" w:pos="4112"/>
      </w:tabs>
      <w:spacing w:after="80"/>
      <w:ind w:left="4112" w:hanging="514"/>
    </w:pPr>
  </w:style>
  <w:style w:type="paragraph" w:customStyle="1" w:styleId="LNum1htxt">
    <w:name w:val="LNum1h_txt"/>
    <w:basedOn w:val="txt"/>
    <w:pPr>
      <w:spacing w:after="80"/>
      <w:ind w:left="4112"/>
    </w:pPr>
  </w:style>
  <w:style w:type="paragraph" w:customStyle="1" w:styleId="LNum1i">
    <w:name w:val="LNum1i"/>
    <w:basedOn w:val="txt"/>
    <w:pPr>
      <w:tabs>
        <w:tab w:val="left" w:pos="4626"/>
      </w:tabs>
      <w:spacing w:after="80"/>
      <w:ind w:left="4626" w:hanging="514"/>
    </w:pPr>
  </w:style>
  <w:style w:type="paragraph" w:customStyle="1" w:styleId="LNum1itxt">
    <w:name w:val="LNum1i_txt"/>
    <w:basedOn w:val="txt"/>
    <w:pPr>
      <w:spacing w:after="80"/>
      <w:ind w:left="4626"/>
    </w:pPr>
  </w:style>
  <w:style w:type="paragraph" w:customStyle="1" w:styleId="atgU0">
    <w:name w:val="atg_U0"/>
    <w:basedOn w:val="atgtxt"/>
    <w:next w:val="atgtxt"/>
    <w:rsid w:val="003A4CD6"/>
    <w:pPr>
      <w:shd w:val="clear" w:color="auto" w:fill="auto"/>
    </w:pPr>
    <w:rPr>
      <w:b/>
      <w:lang w:eastAsia="en-US"/>
    </w:rPr>
  </w:style>
  <w:style w:type="paragraph" w:customStyle="1" w:styleId="atgLNum1a">
    <w:name w:val="atg_LNum1a"/>
    <w:basedOn w:val="LNum1a"/>
    <w:pPr>
      <w:pBdr>
        <w:top w:val="single" w:sz="4" w:space="1" w:color="FF0000"/>
        <w:left w:val="single" w:sz="4" w:space="4" w:color="FF0000"/>
        <w:bottom w:val="single" w:sz="4" w:space="1" w:color="FF0000"/>
        <w:right w:val="single" w:sz="4" w:space="4" w:color="FF0000"/>
      </w:pBdr>
    </w:pPr>
  </w:style>
  <w:style w:type="paragraph" w:customStyle="1" w:styleId="kstU0">
    <w:name w:val="kst_U0"/>
    <w:basedOn w:val="U0"/>
    <w:rsid w:val="003A4CD6"/>
    <w:pPr>
      <w:pBdr>
        <w:top w:val="single" w:sz="4" w:space="1" w:color="808080"/>
        <w:left w:val="single" w:sz="4" w:space="4" w:color="808080"/>
        <w:bottom w:val="single" w:sz="4" w:space="1" w:color="808080"/>
        <w:right w:val="single" w:sz="4" w:space="4" w:color="808080"/>
      </w:pBdr>
      <w:ind w:left="142"/>
    </w:pPr>
  </w:style>
  <w:style w:type="paragraph" w:customStyle="1" w:styleId="kstLNum1btxt">
    <w:name w:val="kst_LNum1b_txt"/>
    <w:basedOn w:val="LNum1btxt"/>
    <w:pPr>
      <w:pBdr>
        <w:top w:val="single" w:sz="4" w:space="1" w:color="808080"/>
        <w:left w:val="single" w:sz="4" w:space="4" w:color="808080"/>
        <w:bottom w:val="single" w:sz="4" w:space="1" w:color="808080"/>
        <w:right w:val="single" w:sz="4" w:space="4" w:color="808080"/>
      </w:pBdr>
    </w:pPr>
  </w:style>
  <w:style w:type="paragraph" w:customStyle="1" w:styleId="tppU0">
    <w:name w:val="tpp_U0"/>
    <w:basedOn w:val="bspU0"/>
    <w:rsid w:val="003A4CD6"/>
    <w:pPr>
      <w:pBdr>
        <w:top w:val="single" w:sz="4" w:space="1" w:color="0000FF"/>
        <w:left w:val="single" w:sz="4" w:space="4" w:color="0000FF"/>
        <w:bottom w:val="single" w:sz="4" w:space="1" w:color="0000FF"/>
        <w:right w:val="single" w:sz="4" w:space="4" w:color="0000FF"/>
      </w:pBdr>
    </w:pPr>
  </w:style>
  <w:style w:type="character" w:customStyle="1" w:styleId="verwva">
    <w:name w:val="verw_va"/>
    <w:rsid w:val="003A4CD6"/>
    <w:rPr>
      <w:color w:val="339966"/>
      <w:u w:val="single"/>
    </w:rPr>
  </w:style>
  <w:style w:type="paragraph" w:customStyle="1" w:styleId="zsfU1">
    <w:name w:val="zsf_U1"/>
    <w:basedOn w:val="txt"/>
    <w:rsid w:val="003A4CD6"/>
    <w:pPr>
      <w:shd w:val="clear" w:color="auto" w:fill="F3F3F3"/>
      <w:spacing w:before="60"/>
    </w:pPr>
    <w:rPr>
      <w:b/>
    </w:rPr>
  </w:style>
  <w:style w:type="paragraph" w:customStyle="1" w:styleId="hnwU0">
    <w:name w:val="hnw_U0"/>
    <w:basedOn w:val="atgU0"/>
    <w:rsid w:val="003A4CD6"/>
    <w:pPr>
      <w:pBdr>
        <w:top w:val="single" w:sz="4" w:space="1" w:color="0000FF"/>
        <w:left w:val="single" w:sz="4" w:space="4" w:color="0000FF"/>
        <w:bottom w:val="single" w:sz="4" w:space="1" w:color="0000FF"/>
        <w:right w:val="single" w:sz="4" w:space="4" w:color="0000FF"/>
      </w:pBdr>
      <w:ind w:left="142"/>
    </w:pPr>
  </w:style>
  <w:style w:type="table" w:styleId="Tabellenraster">
    <w:name w:val="Table Grid"/>
    <w:basedOn w:val="NormaleTabelle"/>
    <w:uiPriority w:val="59"/>
    <w:rsid w:val="00B40DB1"/>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itumtxt">
    <w:name w:val="seitum_txt"/>
    <w:basedOn w:val="txt"/>
    <w:next w:val="txt"/>
    <w:rsid w:val="00846C5E"/>
    <w:pPr>
      <w:spacing w:before="60" w:after="0"/>
      <w:jc w:val="center"/>
    </w:pPr>
    <w:rPr>
      <w:color w:val="FF9900"/>
      <w:sz w:val="16"/>
    </w:rPr>
  </w:style>
  <w:style w:type="character" w:customStyle="1" w:styleId="seituminl">
    <w:name w:val="seitum_inl"/>
    <w:basedOn w:val="Absatz-Standardschriftart"/>
    <w:rsid w:val="00846C5E"/>
    <w:rPr>
      <w:i/>
      <w:color w:val="FF9900"/>
      <w:sz w:val="16"/>
    </w:rPr>
  </w:style>
  <w:style w:type="paragraph" w:customStyle="1" w:styleId="newheader">
    <w:name w:val="newheader"/>
    <w:basedOn w:val="Standard"/>
    <w:pPr>
      <w:pBdr>
        <w:bottom w:val="single" w:sz="4" w:space="1" w:color="C0C0C0"/>
      </w:pBdr>
      <w:spacing w:after="80"/>
      <w:jc w:val="right"/>
    </w:pPr>
    <w:rPr>
      <w:sz w:val="16"/>
    </w:rPr>
  </w:style>
  <w:style w:type="paragraph" w:customStyle="1" w:styleId="newfooter">
    <w:name w:val="newfooter"/>
    <w:basedOn w:val="Standard"/>
    <w:pPr>
      <w:pBdr>
        <w:top w:val="single" w:sz="4" w:space="1" w:color="C0C0C0"/>
      </w:pBdr>
      <w:spacing w:after="80"/>
    </w:pPr>
    <w:rPr>
      <w:sz w:val="16"/>
    </w:rPr>
  </w:style>
  <w:style w:type="numbering" w:customStyle="1" w:styleId="Ueberschriften">
    <w:name w:val="Ueberschriften"/>
    <w:pPr>
      <w:numPr>
        <w:numId w:val="1"/>
      </w:numPr>
    </w:pPr>
  </w:style>
  <w:style w:type="character" w:customStyle="1" w:styleId="berschrift1Zchn">
    <w:name w:val="Überschrift 1 Zchn"/>
    <w:basedOn w:val="Absatz-Standardschriftart"/>
    <w:link w:val="berschrift1"/>
    <w:uiPriority w:val="9"/>
    <w:rsid w:val="00B40DB1"/>
    <w:rPr>
      <w:rFonts w:ascii="Arial" w:eastAsiaTheme="majorEastAsia" w:hAnsi="Arial" w:cstheme="majorBidi"/>
      <w:b/>
      <w:color w:val="44546A" w:themeColor="text2"/>
      <w:sz w:val="28"/>
      <w:szCs w:val="32"/>
    </w:rPr>
  </w:style>
  <w:style w:type="character" w:customStyle="1" w:styleId="berschrift2Zchn">
    <w:name w:val="Überschrift 2 Zchn"/>
    <w:basedOn w:val="Absatz-Standardschriftart"/>
    <w:link w:val="berschrift2"/>
    <w:uiPriority w:val="9"/>
    <w:rsid w:val="00B40DB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B40DB1"/>
    <w:rPr>
      <w:rFonts w:ascii="Arial" w:eastAsiaTheme="majorEastAsia" w:hAnsi="Arial" w:cstheme="majorBidi"/>
      <w:i/>
      <w:szCs w:val="24"/>
      <w:u w:val="single"/>
    </w:rPr>
  </w:style>
  <w:style w:type="character" w:customStyle="1" w:styleId="berschrift4Zchn">
    <w:name w:val="Überschrift 4 Zchn"/>
    <w:basedOn w:val="Absatz-Standardschriftart"/>
    <w:link w:val="berschrift4"/>
    <w:uiPriority w:val="9"/>
    <w:semiHidden/>
    <w:rsid w:val="00B40DB1"/>
    <w:rPr>
      <w:rFonts w:ascii="Arial" w:eastAsiaTheme="majorEastAsia" w:hAnsi="Arial" w:cstheme="majorBidi"/>
      <w:i/>
      <w:iCs/>
      <w:sz w:val="20"/>
      <w:szCs w:val="20"/>
    </w:rPr>
  </w:style>
  <w:style w:type="character" w:styleId="Seitenzahl">
    <w:name w:val="page number"/>
    <w:basedOn w:val="FuzeileZchn"/>
    <w:semiHidden/>
    <w:rsid w:val="00B40DB1"/>
    <w:rPr>
      <w:rFonts w:ascii="Arial" w:eastAsia="Times New Roman" w:hAnsi="Arial" w:cs="Arial"/>
      <w:sz w:val="16"/>
      <w:szCs w:val="20"/>
    </w:rPr>
  </w:style>
  <w:style w:type="paragraph" w:styleId="Textkrper">
    <w:name w:val="Body Text"/>
    <w:basedOn w:val="Standard"/>
    <w:next w:val="Standard"/>
    <w:link w:val="TextkrperZchn"/>
    <w:unhideWhenUsed/>
    <w:rsid w:val="00B40DB1"/>
  </w:style>
  <w:style w:type="character" w:customStyle="1" w:styleId="TextkrperZchn">
    <w:name w:val="Textkörper Zchn"/>
    <w:basedOn w:val="Absatz-Standardschriftart"/>
    <w:link w:val="Textkrper"/>
    <w:rsid w:val="00B40DB1"/>
    <w:rPr>
      <w:rFonts w:ascii="Arial" w:eastAsia="Times New Roman" w:hAnsi="Arial" w:cs="Arial"/>
      <w:sz w:val="20"/>
      <w:szCs w:val="20"/>
    </w:rPr>
  </w:style>
  <w:style w:type="paragraph" w:styleId="Sprechblasentext">
    <w:name w:val="Balloon Text"/>
    <w:basedOn w:val="Standard"/>
    <w:link w:val="SprechblasentextZchn"/>
    <w:uiPriority w:val="99"/>
    <w:semiHidden/>
    <w:unhideWhenUsed/>
    <w:rsid w:val="00B40DB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0DB1"/>
    <w:rPr>
      <w:rFonts w:ascii="Tahoma" w:eastAsia="Times New Roman" w:hAnsi="Tahoma" w:cs="Tahoma"/>
      <w:sz w:val="16"/>
      <w:szCs w:val="16"/>
    </w:rPr>
  </w:style>
  <w:style w:type="character" w:styleId="Platzhaltertext">
    <w:name w:val="Placeholder Text"/>
    <w:basedOn w:val="Absatz-Standardschriftart"/>
    <w:uiPriority w:val="99"/>
    <w:semiHidden/>
    <w:locked/>
    <w:rsid w:val="00B40DB1"/>
    <w:rPr>
      <w:color w:val="808080"/>
    </w:rPr>
  </w:style>
  <w:style w:type="character" w:styleId="Hyperlink">
    <w:name w:val="Hyperlink"/>
    <w:basedOn w:val="Absatz-Standardschriftart"/>
    <w:uiPriority w:val="99"/>
    <w:unhideWhenUsed/>
    <w:rsid w:val="00B40DB1"/>
    <w:rPr>
      <w:color w:val="44546A" w:themeColor="text2"/>
      <w:u w:val="single"/>
    </w:rPr>
  </w:style>
  <w:style w:type="paragraph" w:styleId="Listenabsatz">
    <w:name w:val="List Paragraph"/>
    <w:basedOn w:val="Standard"/>
    <w:uiPriority w:val="34"/>
    <w:qFormat/>
    <w:locked/>
    <w:rsid w:val="00B40DB1"/>
    <w:pPr>
      <w:ind w:left="720"/>
      <w:contextualSpacing/>
    </w:pPr>
  </w:style>
  <w:style w:type="paragraph" w:styleId="KeinLeerraum">
    <w:name w:val="No Spacing"/>
    <w:uiPriority w:val="1"/>
    <w:unhideWhenUsed/>
    <w:qFormat/>
    <w:locked/>
    <w:rsid w:val="00B40DB1"/>
    <w:pPr>
      <w:spacing w:after="0" w:line="240" w:lineRule="auto"/>
    </w:pPr>
    <w:rPr>
      <w:rFonts w:ascii="Arial" w:eastAsia="Times New Roman" w:hAnsi="Arial" w:cs="Arial"/>
      <w:sz w:val="20"/>
      <w:szCs w:val="20"/>
    </w:rPr>
  </w:style>
  <w:style w:type="paragraph" w:styleId="Titel">
    <w:name w:val="Title"/>
    <w:basedOn w:val="Standard"/>
    <w:next w:val="Standard"/>
    <w:link w:val="TitelZchn"/>
    <w:uiPriority w:val="10"/>
    <w:qFormat/>
    <w:locked/>
    <w:rsid w:val="00B40DB1"/>
    <w:pPr>
      <w:contextualSpacing/>
    </w:pPr>
    <w:rPr>
      <w:rFonts w:eastAsiaTheme="majorEastAsia" w:cstheme="majorBidi"/>
      <w:b/>
      <w:sz w:val="48"/>
      <w:szCs w:val="56"/>
    </w:rPr>
  </w:style>
  <w:style w:type="character" w:customStyle="1" w:styleId="TitelZchn">
    <w:name w:val="Titel Zchn"/>
    <w:basedOn w:val="Absatz-Standardschriftart"/>
    <w:link w:val="Titel"/>
    <w:uiPriority w:val="10"/>
    <w:rsid w:val="00B40DB1"/>
    <w:rPr>
      <w:rFonts w:ascii="Arial" w:eastAsiaTheme="majorEastAsia" w:hAnsi="Arial" w:cstheme="majorBidi"/>
      <w:b/>
      <w:sz w:val="48"/>
      <w:szCs w:val="56"/>
    </w:rPr>
  </w:style>
  <w:style w:type="paragraph" w:styleId="Untertitel">
    <w:name w:val="Subtitle"/>
    <w:basedOn w:val="Titel"/>
    <w:next w:val="Standard"/>
    <w:link w:val="UntertitelZchn"/>
    <w:uiPriority w:val="11"/>
    <w:qFormat/>
    <w:locked/>
    <w:rsid w:val="00B40DB1"/>
    <w:pPr>
      <w:numPr>
        <w:ilvl w:val="1"/>
      </w:numPr>
    </w:pPr>
    <w:rPr>
      <w:rFonts w:eastAsiaTheme="minorEastAsia" w:cstheme="minorBidi"/>
      <w:b w:val="0"/>
      <w:sz w:val="36"/>
      <w:szCs w:val="22"/>
    </w:rPr>
  </w:style>
  <w:style w:type="character" w:customStyle="1" w:styleId="UntertitelZchn">
    <w:name w:val="Untertitel Zchn"/>
    <w:basedOn w:val="Absatz-Standardschriftart"/>
    <w:link w:val="Untertitel"/>
    <w:uiPriority w:val="11"/>
    <w:rsid w:val="00B40DB1"/>
    <w:rPr>
      <w:rFonts w:ascii="Arial" w:eastAsiaTheme="minorEastAsia" w:hAnsi="Arial" w:cstheme="minorBidi"/>
      <w:sz w:val="36"/>
    </w:rPr>
  </w:style>
  <w:style w:type="paragraph" w:styleId="Inhaltsverzeichnisberschrift">
    <w:name w:val="TOC Heading"/>
    <w:basedOn w:val="berschrift1"/>
    <w:next w:val="Standard"/>
    <w:uiPriority w:val="39"/>
    <w:unhideWhenUsed/>
    <w:qFormat/>
    <w:locked/>
    <w:rsid w:val="00B40DB1"/>
    <w:pPr>
      <w:outlineLvl w:val="9"/>
    </w:pPr>
  </w:style>
  <w:style w:type="paragraph" w:styleId="Verzeichnis3">
    <w:name w:val="toc 3"/>
    <w:basedOn w:val="Standard"/>
    <w:next w:val="Standard"/>
    <w:uiPriority w:val="39"/>
    <w:semiHidden/>
    <w:unhideWhenUsed/>
    <w:locked/>
    <w:rsid w:val="00B40DB1"/>
    <w:pPr>
      <w:spacing w:after="60"/>
      <w:ind w:left="442"/>
    </w:pPr>
  </w:style>
  <w:style w:type="paragraph" w:styleId="StandardWeb">
    <w:name w:val="Normal (Web)"/>
    <w:basedOn w:val="Standard"/>
    <w:uiPriority w:val="99"/>
    <w:rsid w:val="00F22586"/>
    <w:rPr>
      <w:rFonts w:ascii="Times New Roman" w:hAnsi="Times New Roman" w:cs="Times New Roman"/>
      <w:sz w:val="24"/>
      <w:szCs w:val="24"/>
    </w:rPr>
  </w:style>
  <w:style w:type="character" w:styleId="NichtaufgelsteErwhnung">
    <w:name w:val="Unresolved Mention"/>
    <w:basedOn w:val="Absatz-Standardschriftart"/>
    <w:uiPriority w:val="99"/>
    <w:semiHidden/>
    <w:unhideWhenUsed/>
    <w:rsid w:val="00F22586"/>
    <w:rPr>
      <w:color w:val="605E5C"/>
      <w:shd w:val="clear" w:color="auto" w:fill="E1DFDD"/>
    </w:rPr>
  </w:style>
  <w:style w:type="character" w:styleId="BesuchterLink">
    <w:name w:val="FollowedHyperlink"/>
    <w:basedOn w:val="Absatz-Standardschriftart"/>
    <w:uiPriority w:val="99"/>
    <w:rsid w:val="00183B31"/>
    <w:rPr>
      <w:color w:val="954F72" w:themeColor="followedHyperlink"/>
      <w:u w:val="single"/>
    </w:rPr>
  </w:style>
  <w:style w:type="character" w:customStyle="1" w:styleId="berschrift5Zchn">
    <w:name w:val="Überschrift 5 Zchn"/>
    <w:basedOn w:val="Absatz-Standardschriftart"/>
    <w:link w:val="berschrift5"/>
    <w:uiPriority w:val="9"/>
    <w:semiHidden/>
    <w:rsid w:val="00B40DB1"/>
    <w:rPr>
      <w:rFonts w:asciiTheme="minorHAnsi" w:eastAsiaTheme="majorEastAsia" w:hAnsiTheme="minorHAnsi" w:cstheme="majorBidi"/>
      <w:color w:val="2F5496" w:themeColor="accent1" w:themeShade="BF"/>
      <w:sz w:val="20"/>
      <w:szCs w:val="20"/>
    </w:rPr>
  </w:style>
  <w:style w:type="character" w:customStyle="1" w:styleId="berschrift6Zchn">
    <w:name w:val="Überschrift 6 Zchn"/>
    <w:basedOn w:val="Absatz-Standardschriftart"/>
    <w:link w:val="berschrift6"/>
    <w:uiPriority w:val="9"/>
    <w:semiHidden/>
    <w:rsid w:val="00B40DB1"/>
    <w:rPr>
      <w:rFonts w:asciiTheme="minorHAnsi" w:eastAsiaTheme="majorEastAsia" w:hAnsiTheme="minorHAnsi" w:cstheme="majorBidi"/>
      <w:i/>
      <w:iCs/>
      <w:color w:val="595959" w:themeColor="text1" w:themeTint="A6"/>
      <w:sz w:val="20"/>
      <w:szCs w:val="20"/>
    </w:rPr>
  </w:style>
  <w:style w:type="character" w:customStyle="1" w:styleId="berschrift7Zchn">
    <w:name w:val="Überschrift 7 Zchn"/>
    <w:basedOn w:val="Absatz-Standardschriftart"/>
    <w:link w:val="berschrift7"/>
    <w:uiPriority w:val="9"/>
    <w:semiHidden/>
    <w:rsid w:val="00B40DB1"/>
    <w:rPr>
      <w:rFonts w:asciiTheme="minorHAnsi" w:eastAsiaTheme="majorEastAsia" w:hAnsiTheme="minorHAnsi" w:cstheme="majorBidi"/>
      <w:color w:val="595959" w:themeColor="text1" w:themeTint="A6"/>
      <w:sz w:val="20"/>
      <w:szCs w:val="20"/>
    </w:rPr>
  </w:style>
  <w:style w:type="character" w:customStyle="1" w:styleId="berschrift8Zchn">
    <w:name w:val="Überschrift 8 Zchn"/>
    <w:basedOn w:val="Absatz-Standardschriftart"/>
    <w:link w:val="berschrift8"/>
    <w:uiPriority w:val="9"/>
    <w:semiHidden/>
    <w:rsid w:val="00B40DB1"/>
    <w:rPr>
      <w:rFonts w:asciiTheme="minorHAnsi" w:eastAsiaTheme="majorEastAsia" w:hAnsiTheme="minorHAnsi" w:cstheme="majorBidi"/>
      <w:i/>
      <w:iCs/>
      <w:color w:val="272727" w:themeColor="text1" w:themeTint="D8"/>
      <w:sz w:val="20"/>
      <w:szCs w:val="20"/>
    </w:rPr>
  </w:style>
  <w:style w:type="character" w:customStyle="1" w:styleId="berschrift9Zchn">
    <w:name w:val="Überschrift 9 Zchn"/>
    <w:basedOn w:val="Absatz-Standardschriftart"/>
    <w:link w:val="berschrift9"/>
    <w:uiPriority w:val="9"/>
    <w:semiHidden/>
    <w:rsid w:val="00B40DB1"/>
    <w:rPr>
      <w:rFonts w:asciiTheme="minorHAnsi" w:eastAsiaTheme="majorEastAsia" w:hAnsiTheme="minorHAnsi" w:cstheme="majorBidi"/>
      <w:color w:val="272727" w:themeColor="text1" w:themeTint="D8"/>
      <w:sz w:val="20"/>
      <w:szCs w:val="20"/>
    </w:rPr>
  </w:style>
  <w:style w:type="paragraph" w:styleId="Zitat">
    <w:name w:val="Quote"/>
    <w:basedOn w:val="Standard"/>
    <w:next w:val="Standard"/>
    <w:link w:val="ZitatZchn"/>
    <w:uiPriority w:val="29"/>
    <w:qFormat/>
    <w:locked/>
    <w:rsid w:val="00B40DB1"/>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40DB1"/>
    <w:rPr>
      <w:rFonts w:ascii="Arial" w:eastAsia="Times New Roman" w:hAnsi="Arial" w:cs="Arial"/>
      <w:i/>
      <w:iCs/>
      <w:color w:val="404040" w:themeColor="text1" w:themeTint="BF"/>
      <w:sz w:val="20"/>
      <w:szCs w:val="20"/>
    </w:rPr>
  </w:style>
  <w:style w:type="character" w:styleId="IntensiveHervorhebung">
    <w:name w:val="Intense Emphasis"/>
    <w:basedOn w:val="Absatz-Standardschriftart"/>
    <w:uiPriority w:val="21"/>
    <w:qFormat/>
    <w:locked/>
    <w:rsid w:val="00B40DB1"/>
    <w:rPr>
      <w:i/>
      <w:iCs/>
      <w:color w:val="2F5496" w:themeColor="accent1" w:themeShade="BF"/>
    </w:rPr>
  </w:style>
  <w:style w:type="paragraph" w:styleId="IntensivesZitat">
    <w:name w:val="Intense Quote"/>
    <w:basedOn w:val="Standard"/>
    <w:next w:val="Standard"/>
    <w:link w:val="IntensivesZitatZchn"/>
    <w:uiPriority w:val="30"/>
    <w:qFormat/>
    <w:locked/>
    <w:rsid w:val="00B40D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B40DB1"/>
    <w:rPr>
      <w:rFonts w:ascii="Arial" w:eastAsia="Times New Roman" w:hAnsi="Arial" w:cs="Arial"/>
      <w:i/>
      <w:iCs/>
      <w:color w:val="2F5496" w:themeColor="accent1" w:themeShade="BF"/>
      <w:sz w:val="20"/>
      <w:szCs w:val="20"/>
    </w:rPr>
  </w:style>
  <w:style w:type="character" w:styleId="IntensiverVerweis">
    <w:name w:val="Intense Reference"/>
    <w:basedOn w:val="Absatz-Standardschriftart"/>
    <w:uiPriority w:val="32"/>
    <w:qFormat/>
    <w:locked/>
    <w:rsid w:val="00B40D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87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gesetze-im-internet.de/jarbschg/__17.html" TargetMode="External"/><Relationship Id="rId13" Type="http://schemas.openxmlformats.org/officeDocument/2006/relationships/hyperlink" Target="https://www.minijob-zentrale.de/DE/fuer-gewerbetreibende/abgaben-und-steuern/abgaben-und-steuern_node.html" TargetMode="External"/><Relationship Id="rId18" Type="http://schemas.openxmlformats.org/officeDocument/2006/relationships/hyperlink" Target="https://www.gesetze-im-internet.de/nachwg/__2.html" TargetMode="External"/><Relationship Id="rId3" Type="http://schemas.openxmlformats.org/officeDocument/2006/relationships/hyperlink" Target="https://www.gesetze-im-internet.de/tzbfg/__15.html" TargetMode="External"/><Relationship Id="rId7" Type="http://schemas.openxmlformats.org/officeDocument/2006/relationships/hyperlink" Target="https://www.gesetze-im-internet.de/jarbschg/__16.html" TargetMode="External"/><Relationship Id="rId12" Type="http://schemas.openxmlformats.org/officeDocument/2006/relationships/hyperlink" Target="https://www.gesetze-im-internet.de/estg/__40.html" TargetMode="External"/><Relationship Id="rId17" Type="http://schemas.openxmlformats.org/officeDocument/2006/relationships/hyperlink" Target="https://www.gesetze-im-internet.de/gwg_2017/__6.html" TargetMode="External"/><Relationship Id="rId2" Type="http://schemas.openxmlformats.org/officeDocument/2006/relationships/hyperlink" Target="https://www.gesetze-im-internet.de/sgb_4/__8.html" TargetMode="External"/><Relationship Id="rId16" Type="http://schemas.openxmlformats.org/officeDocument/2006/relationships/hyperlink" Target="https://www.gesetze-im-internet.de/hinschg/__39.html" TargetMode="External"/><Relationship Id="rId1" Type="http://schemas.openxmlformats.org/officeDocument/2006/relationships/hyperlink" Target="https://www.gesetze-im-internet.de/kindarbschv/__2.html" TargetMode="External"/><Relationship Id="rId6" Type="http://schemas.openxmlformats.org/officeDocument/2006/relationships/hyperlink" Target="https://www.gesetze-im-internet.de/jarbschg/__8.html" TargetMode="External"/><Relationship Id="rId11" Type="http://schemas.openxmlformats.org/officeDocument/2006/relationships/hyperlink" Target="https://www.gesetze-im-internet.de/jarbschg/__11.html" TargetMode="External"/><Relationship Id="rId5" Type="http://schemas.openxmlformats.org/officeDocument/2006/relationships/hyperlink" Target="https://www.gesetze-im-internet.de/juschg/" TargetMode="External"/><Relationship Id="rId15" Type="http://schemas.openxmlformats.org/officeDocument/2006/relationships/hyperlink" Target="https://www.gesetze-im-internet.de/entgfg/__3.html" TargetMode="External"/><Relationship Id="rId10" Type="http://schemas.openxmlformats.org/officeDocument/2006/relationships/hyperlink" Target="https://www.gesetze-im-internet.de/jarbschg/__14.html" TargetMode="External"/><Relationship Id="rId19" Type="http://schemas.openxmlformats.org/officeDocument/2006/relationships/hyperlink" Target="https://www.gesetze-im-internet.de/tzbfg/__14.html" TargetMode="External"/><Relationship Id="rId4" Type="http://schemas.openxmlformats.org/officeDocument/2006/relationships/hyperlink" Target="https://www.gesetze-im-internet.de/bgb/__622.html" TargetMode="External"/><Relationship Id="rId9" Type="http://schemas.openxmlformats.org/officeDocument/2006/relationships/hyperlink" Target="https://www.gesetze-im-internet.de/jarbschg/__14.html" TargetMode="External"/><Relationship Id="rId14" Type="http://schemas.openxmlformats.org/officeDocument/2006/relationships/hyperlink" Target="https://www.gesetze-im-internet.de/burlg/__5.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C868F-D516-4597-80D9-4EFA8D2E0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614</Words>
  <Characters>4636</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Haufe Gruppe</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Beer</dc:creator>
  <cp:keywords/>
  <dc:description/>
  <cp:lastModifiedBy>Sylvia Knöfel</cp:lastModifiedBy>
  <cp:revision>2</cp:revision>
  <dcterms:created xsi:type="dcterms:W3CDTF">2024-07-04T10:31:00Z</dcterms:created>
  <dcterms:modified xsi:type="dcterms:W3CDTF">2024-07-04T10:31:00Z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S_ARTIKELTYP">
    <vt:lpwstr>Mustervertrag</vt:lpwstr>
  </property>
  <property fmtid="{D5CDD505-2E9C-101B-9397-08002B2CF9AE}" pid="3" name="HRS_FACHGEBIET">
    <vt:lpwstr>Arbeitsrecht</vt:lpwstr>
  </property>
  <property fmtid="{D5CDD505-2E9C-101B-9397-08002B2CF9AE}" pid="4" name="HRS_FREIFUERPRODUKT">
    <vt:lpwstr>*</vt:lpwstr>
  </property>
  <property fmtid="{D5CDD505-2E9C-101B-9397-08002B2CF9AE}" pid="5" name="HRS_HIDX">
    <vt:lpwstr>HI435692</vt:lpwstr>
  </property>
  <property fmtid="{D5CDD505-2E9C-101B-9397-08002B2CF9AE}" pid="6" name="HRS_MUSTERDOKUMENT_TYP">
    <vt:lpwstr>Vertrag</vt:lpwstr>
  </property>
</Properties>
</file>