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F20C" w14:textId="65368AA7" w:rsidR="00AC1AC5" w:rsidRPr="00412DDA" w:rsidRDefault="00AC1AC5" w:rsidP="008C34A2">
      <w:pPr>
        <w:spacing w:after="0"/>
        <w:rPr>
          <w:rFonts w:ascii="Open Sans" w:hAnsi="Open Sans" w:cs="Open Sans"/>
          <w:b/>
          <w:sz w:val="28"/>
          <w:szCs w:val="28"/>
        </w:rPr>
      </w:pPr>
      <w:r w:rsidRPr="00412DDA">
        <w:rPr>
          <w:rFonts w:ascii="Open Sans" w:hAnsi="Open Sans" w:cs="Open Sans"/>
          <w:b/>
          <w:sz w:val="28"/>
          <w:szCs w:val="28"/>
        </w:rPr>
        <w:t>Abschlussprüfung</w:t>
      </w:r>
      <w:r w:rsidR="008C34A2">
        <w:rPr>
          <w:rFonts w:ascii="Open Sans" w:hAnsi="Open Sans" w:cs="Open Sans"/>
          <w:b/>
          <w:sz w:val="28"/>
          <w:szCs w:val="28"/>
        </w:rPr>
        <w:t xml:space="preserve"> </w:t>
      </w:r>
      <w:r w:rsidRPr="00412DDA">
        <w:rPr>
          <w:rFonts w:ascii="Open Sans" w:hAnsi="Open Sans" w:cs="Open Sans"/>
          <w:b/>
          <w:sz w:val="28"/>
          <w:szCs w:val="28"/>
        </w:rPr>
        <w:t>Sommer 2025</w:t>
      </w:r>
    </w:p>
    <w:p w14:paraId="2E5F236E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Die Industrie- und Handelskammer Magdeburg führt die Abschlussprüfung Sommer 2025 in den kaufmännischen und gewerblich-technischen Ausbildungsberufen von Anfang Mai 2025 bis Ende Juli 2025 durch.</w:t>
      </w:r>
    </w:p>
    <w:p w14:paraId="12DEF0A1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69F06BF0" w14:textId="0F64230C" w:rsidR="00AC1AC5" w:rsidRPr="00C22DE0" w:rsidRDefault="00AC1AC5" w:rsidP="004D4C4F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Die Anmeldungen für die Abschlussprüfungen der Industrie- und Handelskammer Magdeburg (IHK Magdeburg) sind </w:t>
      </w:r>
      <w:r w:rsidR="004D4C4F" w:rsidRPr="00C22DE0">
        <w:rPr>
          <w:rFonts w:ascii="Open Sans" w:hAnsi="Open Sans" w:cs="Open Sans"/>
        </w:rPr>
        <w:t xml:space="preserve">für </w:t>
      </w:r>
      <w:proofErr w:type="spellStart"/>
      <w:r w:rsidR="004D4C4F" w:rsidRPr="00C22DE0">
        <w:rPr>
          <w:rFonts w:ascii="Open Sans" w:hAnsi="Open Sans" w:cs="Open Sans"/>
        </w:rPr>
        <w:t>gew</w:t>
      </w:r>
      <w:proofErr w:type="spellEnd"/>
      <w:r w:rsidR="004D4C4F" w:rsidRPr="00C22DE0">
        <w:rPr>
          <w:rFonts w:ascii="Open Sans" w:hAnsi="Open Sans" w:cs="Open Sans"/>
        </w:rPr>
        <w:t>.-techn. Berufe</w:t>
      </w:r>
      <w:r w:rsidR="004D4C4F" w:rsidRPr="00C22DE0">
        <w:rPr>
          <w:rFonts w:ascii="Open Sans" w:hAnsi="Open Sans" w:cs="Open Sans"/>
        </w:rPr>
        <w:t xml:space="preserve"> </w:t>
      </w:r>
      <w:r w:rsidRPr="00C22DE0">
        <w:rPr>
          <w:rFonts w:ascii="Open Sans" w:hAnsi="Open Sans" w:cs="Open Sans"/>
        </w:rPr>
        <w:t xml:space="preserve">bis spätestens </w:t>
      </w:r>
      <w:r w:rsidRPr="00C22DE0">
        <w:rPr>
          <w:rFonts w:ascii="Open Sans" w:hAnsi="Open Sans" w:cs="Open Sans"/>
          <w:b/>
          <w:bCs/>
        </w:rPr>
        <w:t xml:space="preserve">15. Januar 2025 </w:t>
      </w:r>
      <w:r w:rsidRPr="00C22DE0">
        <w:rPr>
          <w:rFonts w:ascii="Open Sans" w:hAnsi="Open Sans" w:cs="Open Sans"/>
          <w:bCs/>
        </w:rPr>
        <w:t xml:space="preserve">und </w:t>
      </w:r>
      <w:r w:rsidRPr="00C22DE0">
        <w:rPr>
          <w:rFonts w:ascii="Open Sans" w:hAnsi="Open Sans" w:cs="Open Sans"/>
        </w:rPr>
        <w:t xml:space="preserve">für kaufm. Berufe </w:t>
      </w:r>
      <w:r w:rsidR="00264464">
        <w:rPr>
          <w:rFonts w:ascii="Open Sans" w:hAnsi="Open Sans" w:cs="Open Sans"/>
        </w:rPr>
        <w:t xml:space="preserve">bis spätestens </w:t>
      </w:r>
      <w:r w:rsidR="004C6927" w:rsidRPr="00264464">
        <w:rPr>
          <w:rFonts w:ascii="Open Sans" w:hAnsi="Open Sans" w:cs="Open Sans"/>
          <w:b/>
        </w:rPr>
        <w:t>1</w:t>
      </w:r>
      <w:r w:rsidR="004C6927" w:rsidRPr="00C22DE0">
        <w:rPr>
          <w:rFonts w:ascii="Open Sans" w:hAnsi="Open Sans" w:cs="Open Sans"/>
          <w:b/>
        </w:rPr>
        <w:t>. Februar 2025</w:t>
      </w:r>
      <w:r w:rsidR="004C6927" w:rsidRPr="00C22DE0">
        <w:rPr>
          <w:rFonts w:ascii="Open Sans" w:hAnsi="Open Sans" w:cs="Open Sans"/>
        </w:rPr>
        <w:t xml:space="preserve"> </w:t>
      </w:r>
      <w:r w:rsidRPr="00C22DE0">
        <w:rPr>
          <w:rFonts w:ascii="Open Sans" w:hAnsi="Open Sans" w:cs="Open Sans"/>
        </w:rPr>
        <w:t>im Geschäftsbereich Berufsbildung der IHK Magdeburg einzureichen.</w:t>
      </w:r>
    </w:p>
    <w:p w14:paraId="4769D75D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4277EA52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Anmeldungen, die nach dem Meldeschluss eingehen, können nicht berücksichtigt werden.</w:t>
      </w:r>
    </w:p>
    <w:p w14:paraId="0D6515F9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7A089E30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Zur Sommerprüfung 2025 sind von den Ausbildungsbetrieben anzumelden oder können sich selbst anmelden:</w:t>
      </w:r>
    </w:p>
    <w:p w14:paraId="37A98223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7CF2455D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1. Auszubildende, deren Ausbildungszeit (oder Ausbildungsstufe) bis </w:t>
      </w:r>
    </w:p>
    <w:p w14:paraId="755BFA04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    zum </w:t>
      </w:r>
      <w:r w:rsidRPr="00C22DE0">
        <w:rPr>
          <w:rFonts w:ascii="Open Sans" w:hAnsi="Open Sans" w:cs="Open Sans"/>
          <w:b/>
        </w:rPr>
        <w:t>30. September 2025</w:t>
      </w:r>
      <w:r w:rsidRPr="00C22DE0">
        <w:rPr>
          <w:rFonts w:ascii="Open Sans" w:hAnsi="Open Sans" w:cs="Open Sans"/>
        </w:rPr>
        <w:t xml:space="preserve"> endet.</w:t>
      </w:r>
    </w:p>
    <w:p w14:paraId="649367C2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06006482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2. Auszubildende, deren Ausbildungszeit nach dem </w:t>
      </w:r>
      <w:r w:rsidRPr="00C22DE0">
        <w:rPr>
          <w:rFonts w:ascii="Open Sans" w:hAnsi="Open Sans" w:cs="Open Sans"/>
          <w:b/>
        </w:rPr>
        <w:t>30. September 2025</w:t>
      </w:r>
      <w:r w:rsidRPr="00C22DE0">
        <w:rPr>
          <w:rFonts w:ascii="Open Sans" w:hAnsi="Open Sans" w:cs="Open Sans"/>
        </w:rPr>
        <w:t xml:space="preserve"> endet und </w:t>
      </w:r>
    </w:p>
    <w:p w14:paraId="581C7956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    die ihre Prüfung vorzeitig ablegen wollen.</w:t>
      </w:r>
    </w:p>
    <w:p w14:paraId="5767B53A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40A05BDF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3. Wiederholer (auch Teilwiederholungen).</w:t>
      </w:r>
    </w:p>
    <w:p w14:paraId="62F13FC5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5C284686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4. Bewerber, die auf Grund ihrer einschlägigen Berufstätigkeit an der Prüfung </w:t>
      </w:r>
    </w:p>
    <w:p w14:paraId="10267A58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    teilnehmen wollen (externe Prüfungsteilnahme).</w:t>
      </w:r>
    </w:p>
    <w:p w14:paraId="2F303885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</w:p>
    <w:p w14:paraId="67F502C8" w14:textId="77777777" w:rsidR="00AC1AC5" w:rsidRPr="00C22DE0" w:rsidRDefault="00AC1AC5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5. Es wird gebeten</w:t>
      </w:r>
    </w:p>
    <w:p w14:paraId="3D78A2E6" w14:textId="77777777" w:rsidR="00AC1AC5" w:rsidRPr="00C22DE0" w:rsidRDefault="00AC1AC5" w:rsidP="00D23E93">
      <w:pPr>
        <w:pStyle w:val="Listenabsatz"/>
        <w:numPr>
          <w:ilvl w:val="0"/>
          <w:numId w:val="1"/>
        </w:numPr>
        <w:spacing w:after="0" w:line="240" w:lineRule="auto"/>
        <w:rPr>
          <w:rFonts w:ascii="Open Sans" w:hAnsi="Open Sans" w:cs="Open Sans"/>
          <w:szCs w:val="24"/>
        </w:rPr>
      </w:pPr>
      <w:r w:rsidRPr="00C22DE0">
        <w:rPr>
          <w:rFonts w:ascii="Open Sans" w:hAnsi="Open Sans" w:cs="Open Sans"/>
          <w:szCs w:val="24"/>
        </w:rPr>
        <w:t>nur IHK-Anmelde- und Antragsformulare zu verwenden,</w:t>
      </w:r>
    </w:p>
    <w:p w14:paraId="580E2F24" w14:textId="77777777" w:rsidR="00AC1AC5" w:rsidRPr="00C22DE0" w:rsidRDefault="00AC1AC5" w:rsidP="00D23E93">
      <w:pPr>
        <w:pStyle w:val="Listenabsatz"/>
        <w:numPr>
          <w:ilvl w:val="0"/>
          <w:numId w:val="1"/>
        </w:numPr>
        <w:spacing w:after="0" w:line="240" w:lineRule="auto"/>
        <w:rPr>
          <w:rFonts w:ascii="Open Sans" w:hAnsi="Open Sans" w:cs="Open Sans"/>
          <w:szCs w:val="24"/>
        </w:rPr>
      </w:pPr>
      <w:r w:rsidRPr="00C22DE0">
        <w:rPr>
          <w:rFonts w:ascii="Open Sans" w:hAnsi="Open Sans" w:cs="Open Sans"/>
          <w:szCs w:val="24"/>
        </w:rPr>
        <w:t>den Anmeldungen keine Ausbildungsverträge oder andere Originalunterlagen beizufügen</w:t>
      </w:r>
    </w:p>
    <w:p w14:paraId="33334CE6" w14:textId="77777777" w:rsidR="00AC1AC5" w:rsidRPr="00C22DE0" w:rsidRDefault="00AC1AC5" w:rsidP="00D23E93">
      <w:pPr>
        <w:pStyle w:val="Listenabsatz"/>
        <w:numPr>
          <w:ilvl w:val="0"/>
          <w:numId w:val="1"/>
        </w:numPr>
        <w:spacing w:after="0" w:line="240" w:lineRule="auto"/>
        <w:rPr>
          <w:rFonts w:ascii="Open Sans" w:hAnsi="Open Sans" w:cs="Open Sans"/>
          <w:szCs w:val="24"/>
        </w:rPr>
      </w:pPr>
      <w:r w:rsidRPr="00C22DE0">
        <w:rPr>
          <w:rFonts w:ascii="Open Sans" w:hAnsi="Open Sans" w:cs="Open Sans"/>
          <w:szCs w:val="24"/>
        </w:rPr>
        <w:t xml:space="preserve">den Antrag auf vorzeitige Zulassung zur Prüfung bis spätestens </w:t>
      </w:r>
      <w:r w:rsidRPr="00C22DE0">
        <w:rPr>
          <w:rFonts w:ascii="Open Sans" w:hAnsi="Open Sans" w:cs="Open Sans"/>
          <w:b/>
          <w:szCs w:val="24"/>
        </w:rPr>
        <w:t>10. Januar 2025</w:t>
      </w:r>
      <w:r w:rsidRPr="00C22DE0">
        <w:rPr>
          <w:rFonts w:ascii="Open Sans" w:hAnsi="Open Sans" w:cs="Open Sans"/>
          <w:szCs w:val="24"/>
        </w:rPr>
        <w:t xml:space="preserve"> einzureichen und das hierfür vorgesehene Antragsformular zu verwenden</w:t>
      </w:r>
    </w:p>
    <w:p w14:paraId="5219DEB5" w14:textId="77777777" w:rsidR="00AC1AC5" w:rsidRPr="00C22DE0" w:rsidRDefault="00AC1AC5" w:rsidP="00D23E93">
      <w:pPr>
        <w:pStyle w:val="Listenabsatz"/>
        <w:numPr>
          <w:ilvl w:val="0"/>
          <w:numId w:val="1"/>
        </w:numPr>
        <w:spacing w:after="0" w:line="240" w:lineRule="auto"/>
        <w:rPr>
          <w:rFonts w:ascii="Open Sans" w:hAnsi="Open Sans" w:cs="Open Sans"/>
          <w:szCs w:val="24"/>
        </w:rPr>
      </w:pPr>
      <w:r w:rsidRPr="00C22DE0">
        <w:rPr>
          <w:rFonts w:ascii="Open Sans" w:hAnsi="Open Sans" w:cs="Open Sans"/>
          <w:szCs w:val="24"/>
        </w:rPr>
        <w:t xml:space="preserve">den Antrag für die </w:t>
      </w:r>
      <w:proofErr w:type="spellStart"/>
      <w:r w:rsidRPr="00C22DE0">
        <w:rPr>
          <w:rFonts w:ascii="Open Sans" w:hAnsi="Open Sans" w:cs="Open Sans"/>
          <w:szCs w:val="24"/>
        </w:rPr>
        <w:t>Externenprüfung</w:t>
      </w:r>
      <w:proofErr w:type="spellEnd"/>
      <w:r w:rsidRPr="00C22DE0">
        <w:rPr>
          <w:rFonts w:ascii="Open Sans" w:hAnsi="Open Sans" w:cs="Open Sans"/>
          <w:szCs w:val="24"/>
        </w:rPr>
        <w:t xml:space="preserve"> bis spätestens </w:t>
      </w:r>
      <w:r w:rsidRPr="00C22DE0">
        <w:rPr>
          <w:rFonts w:ascii="Open Sans" w:hAnsi="Open Sans" w:cs="Open Sans"/>
          <w:b/>
          <w:szCs w:val="24"/>
        </w:rPr>
        <w:t>10. Januar 2025</w:t>
      </w:r>
      <w:r w:rsidRPr="00C22DE0">
        <w:rPr>
          <w:rFonts w:ascii="Open Sans" w:hAnsi="Open Sans" w:cs="Open Sans"/>
          <w:szCs w:val="24"/>
        </w:rPr>
        <w:t xml:space="preserve"> einzureichen sowie die Bescheinigung über die bisherige Berufstätigkeit und die berufliche Aus- und Fortbildung (Lehrgänge) dem vorgesehenen Antragsformular beizufügen</w:t>
      </w:r>
    </w:p>
    <w:p w14:paraId="4581A6B6" w14:textId="77777777" w:rsidR="00AC1AC5" w:rsidRPr="00C22DE0" w:rsidRDefault="00AC1AC5" w:rsidP="00D23E93">
      <w:pPr>
        <w:pStyle w:val="Listenabsatz"/>
        <w:numPr>
          <w:ilvl w:val="0"/>
          <w:numId w:val="1"/>
        </w:numPr>
        <w:spacing w:after="0" w:line="240" w:lineRule="auto"/>
        <w:rPr>
          <w:rFonts w:ascii="Open Sans" w:hAnsi="Open Sans" w:cs="Open Sans"/>
          <w:szCs w:val="24"/>
        </w:rPr>
      </w:pPr>
      <w:r w:rsidRPr="00C22DE0">
        <w:rPr>
          <w:rFonts w:ascii="Open Sans" w:hAnsi="Open Sans" w:cs="Open Sans"/>
          <w:szCs w:val="24"/>
        </w:rPr>
        <w:t>die Anmeldung rechtzeitig und vollständig einzureichen.</w:t>
      </w:r>
    </w:p>
    <w:p w14:paraId="0917AD6E" w14:textId="1ED4D655" w:rsidR="00157525" w:rsidRPr="00D05A67" w:rsidRDefault="00617656" w:rsidP="00D23E93">
      <w:pPr>
        <w:rPr>
          <w:rFonts w:ascii="Open Sans" w:hAnsi="Open Sans" w:cs="Open Sans"/>
          <w:b/>
          <w:bCs/>
        </w:rPr>
      </w:pPr>
      <w:r w:rsidRPr="00D05A67">
        <w:rPr>
          <w:rFonts w:ascii="Open Sans" w:hAnsi="Open Sans" w:cs="Open Sans"/>
          <w:b/>
          <w:bCs/>
        </w:rPr>
        <w:t>Prüfungstermine</w:t>
      </w:r>
    </w:p>
    <w:p w14:paraId="23AE4CD3" w14:textId="77777777" w:rsidR="00D23E93" w:rsidRPr="00C22DE0" w:rsidRDefault="00D23E93" w:rsidP="00D23E93">
      <w:pPr>
        <w:spacing w:after="0"/>
        <w:rPr>
          <w:rFonts w:ascii="Open Sans" w:hAnsi="Open Sans" w:cs="Open Sans"/>
          <w:b/>
        </w:rPr>
      </w:pPr>
      <w:r w:rsidRPr="00C22DE0">
        <w:rPr>
          <w:rFonts w:ascii="Open Sans" w:hAnsi="Open Sans" w:cs="Open Sans"/>
          <w:b/>
        </w:rPr>
        <w:t>Gewerblich-technische Ausbildungsberufe:</w:t>
      </w:r>
    </w:p>
    <w:p w14:paraId="7686600D" w14:textId="77777777" w:rsidR="00D23E93" w:rsidRPr="00C22DE0" w:rsidRDefault="00D23E93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>Die schriftlichen Prüfungen finden wie folgt statt:</w:t>
      </w:r>
    </w:p>
    <w:p w14:paraId="0A4DB279" w14:textId="5295B390" w:rsidR="00D23E93" w:rsidRPr="009C0CBD" w:rsidRDefault="00D23E93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1</w:t>
      </w:r>
      <w:r w:rsidR="000D5BE5" w:rsidRPr="009C0CBD">
        <w:rPr>
          <w:rFonts w:ascii="Open Sans" w:hAnsi="Open Sans" w:cs="Open Sans"/>
          <w:b/>
          <w:sz w:val="24"/>
          <w:szCs w:val="24"/>
        </w:rPr>
        <w:t>3</w:t>
      </w:r>
      <w:r w:rsidRPr="009C0CBD">
        <w:rPr>
          <w:rFonts w:ascii="Open Sans" w:hAnsi="Open Sans" w:cs="Open Sans"/>
          <w:b/>
          <w:sz w:val="24"/>
          <w:szCs w:val="24"/>
        </w:rPr>
        <w:t>. Mai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  <w:r w:rsidRPr="009C0CBD">
        <w:rPr>
          <w:rFonts w:ascii="Open Sans" w:hAnsi="Open Sans" w:cs="Open Sans"/>
          <w:b/>
          <w:sz w:val="24"/>
          <w:szCs w:val="24"/>
        </w:rPr>
        <w:t>, 1. Prüfungstag</w:t>
      </w:r>
    </w:p>
    <w:p w14:paraId="61C47192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Bauzeichner/-in, Bauberufe, Baugeräteführer/-in, Bekleidungsberufe, Berufskraftfahrer/-in, Brauer/-in und Mälzer/-in, Chemielaborjungwerker/-in, Elektroanlagenmonteur/-in, Elektroberufe (Teil 2), Eisenbahner/-in im Betriebsdienst, Fachkraft für Lebensmitteltechnik, Fachkraft für Metalltechnik, Fachkraft für Veranstaltungstechnik,  Fleischer/-in, Holzberufe, Fachpraktiker für Zerspanungsmechanik, Industrieelektriker/-in, Maschinen- und Anlagenführer/-in, Mechatroniker/-in, Naturwissenschaftliche Berufe (Teil 1), Physiklaborant/-in, Produktionsfachkraft Chemie, Technische/r Produktdesigner/-in, Technische/r Systemplaner/-in, Umwelttechnische Berufe</w:t>
      </w:r>
    </w:p>
    <w:p w14:paraId="4845CEEC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39200841" w14:textId="3A25F14A" w:rsidR="00D23E93" w:rsidRPr="009C0CBD" w:rsidRDefault="00D23E93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1</w:t>
      </w:r>
      <w:r w:rsidR="000D5BE5" w:rsidRPr="009C0CBD">
        <w:rPr>
          <w:rFonts w:ascii="Open Sans" w:hAnsi="Open Sans" w:cs="Open Sans"/>
          <w:b/>
          <w:sz w:val="24"/>
          <w:szCs w:val="24"/>
        </w:rPr>
        <w:t>4</w:t>
      </w:r>
      <w:r w:rsidRPr="009C0CBD">
        <w:rPr>
          <w:rFonts w:ascii="Open Sans" w:hAnsi="Open Sans" w:cs="Open Sans"/>
          <w:b/>
          <w:sz w:val="24"/>
          <w:szCs w:val="24"/>
        </w:rPr>
        <w:t>. Mai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  <w:r w:rsidRPr="009C0CBD">
        <w:rPr>
          <w:rFonts w:ascii="Open Sans" w:hAnsi="Open Sans" w:cs="Open Sans"/>
          <w:b/>
          <w:sz w:val="24"/>
          <w:szCs w:val="24"/>
        </w:rPr>
        <w:t>, 2. Prüfungstag</w:t>
      </w:r>
    </w:p>
    <w:p w14:paraId="1CE97B42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Bekleidungsberufe, Bergbautechnolog/e/-in, Druck- und Medienberufe,</w:t>
      </w:r>
    </w:p>
    <w:p w14:paraId="442A5E0E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Metallberufe (Teil 2), Naturwissenschaftliche Berufe (Teil 2), Physiklaborant/-in, Verfahrensmechaniker/-in (Teil 2), Verfahrenstechnologe (Teil 2), Werkstoffprüfer/-in, Gießereitechnische Berufe (NEU)</w:t>
      </w:r>
    </w:p>
    <w:p w14:paraId="28671914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1639CD84" w14:textId="77777777" w:rsidR="00D23E93" w:rsidRPr="009C0CBD" w:rsidRDefault="00D23E93" w:rsidP="00D23E93">
      <w:pPr>
        <w:spacing w:after="0"/>
        <w:rPr>
          <w:rFonts w:ascii="Open Sans" w:hAnsi="Open Sans" w:cs="Open Sans"/>
        </w:rPr>
      </w:pPr>
      <w:r w:rsidRPr="009C0CBD">
        <w:rPr>
          <w:rFonts w:ascii="Open Sans" w:hAnsi="Open Sans" w:cs="Open Sans"/>
        </w:rPr>
        <w:t>Die praktischen Prüfungen finden wie folgt statt:</w:t>
      </w:r>
    </w:p>
    <w:p w14:paraId="428DEBBD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599980A2" w14:textId="60E47204" w:rsidR="00D23E93" w:rsidRPr="009C0CBD" w:rsidRDefault="00D23E93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0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  <w:r w:rsidRPr="009C0CBD">
        <w:rPr>
          <w:rFonts w:ascii="Open Sans" w:hAnsi="Open Sans" w:cs="Open Sans"/>
          <w:b/>
          <w:sz w:val="24"/>
          <w:szCs w:val="24"/>
        </w:rPr>
        <w:t>. Mai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  <w:r w:rsidRPr="009C0CBD">
        <w:rPr>
          <w:rFonts w:ascii="Open Sans" w:hAnsi="Open Sans" w:cs="Open Sans"/>
          <w:b/>
          <w:sz w:val="24"/>
          <w:szCs w:val="24"/>
        </w:rPr>
        <w:t xml:space="preserve"> bis 31. Juli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</w:p>
    <w:p w14:paraId="70E8B1EC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Bauberufe, Elektroberufe (Teil 2), Metallberufe (Teil 2), Naturwissenschaftliche Berufe, sonstige Berufe, Konstruktionsberufe</w:t>
      </w:r>
    </w:p>
    <w:p w14:paraId="29FE9A3B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276F87B3" w14:textId="7D0786A6" w:rsidR="00D23E93" w:rsidRPr="009C0CBD" w:rsidRDefault="00D23E93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1</w:t>
      </w:r>
      <w:r w:rsidR="000D5BE5" w:rsidRPr="009C0CBD">
        <w:rPr>
          <w:rFonts w:ascii="Open Sans" w:hAnsi="Open Sans" w:cs="Open Sans"/>
          <w:b/>
          <w:sz w:val="24"/>
          <w:szCs w:val="24"/>
        </w:rPr>
        <w:t>3</w:t>
      </w:r>
      <w:r w:rsidRPr="009C0CBD">
        <w:rPr>
          <w:rFonts w:ascii="Open Sans" w:hAnsi="Open Sans" w:cs="Open Sans"/>
          <w:b/>
          <w:sz w:val="24"/>
          <w:szCs w:val="24"/>
        </w:rPr>
        <w:t>. Mai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  <w:r w:rsidRPr="009C0CBD">
        <w:rPr>
          <w:rFonts w:ascii="Open Sans" w:hAnsi="Open Sans" w:cs="Open Sans"/>
          <w:b/>
          <w:sz w:val="24"/>
          <w:szCs w:val="24"/>
        </w:rPr>
        <w:t xml:space="preserve"> bis 31. Juli 202</w:t>
      </w:r>
      <w:r w:rsidR="000D5BE5" w:rsidRPr="009C0CBD">
        <w:rPr>
          <w:rFonts w:ascii="Open Sans" w:hAnsi="Open Sans" w:cs="Open Sans"/>
          <w:b/>
          <w:sz w:val="24"/>
          <w:szCs w:val="24"/>
        </w:rPr>
        <w:t>5</w:t>
      </w:r>
    </w:p>
    <w:p w14:paraId="7CB5B5B1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Industrieelektriker/-in</w:t>
      </w:r>
    </w:p>
    <w:p w14:paraId="62083512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6FE8D16C" w14:textId="673C6B94" w:rsidR="00D23E93" w:rsidRPr="009C0CBD" w:rsidRDefault="000D5BE5" w:rsidP="00D23E93">
      <w:pPr>
        <w:pStyle w:val="KeinLeerraum"/>
        <w:rPr>
          <w:rFonts w:ascii="Open Sans" w:hAnsi="Open Sans" w:cs="Open Sans"/>
          <w:b/>
          <w:bCs/>
          <w:sz w:val="24"/>
          <w:szCs w:val="24"/>
        </w:rPr>
      </w:pPr>
      <w:r w:rsidRPr="009C0CBD">
        <w:rPr>
          <w:rFonts w:ascii="Open Sans" w:hAnsi="Open Sans" w:cs="Open Sans"/>
          <w:b/>
          <w:bCs/>
          <w:sz w:val="24"/>
          <w:szCs w:val="24"/>
        </w:rPr>
        <w:t>03</w:t>
      </w:r>
      <w:r w:rsidR="00D23E93" w:rsidRPr="009C0CBD">
        <w:rPr>
          <w:rFonts w:ascii="Open Sans" w:hAnsi="Open Sans" w:cs="Open Sans"/>
          <w:b/>
          <w:bCs/>
          <w:sz w:val="24"/>
          <w:szCs w:val="24"/>
        </w:rPr>
        <w:t>. Juni 202</w:t>
      </w:r>
      <w:r w:rsidRPr="009C0CBD">
        <w:rPr>
          <w:rFonts w:ascii="Open Sans" w:hAnsi="Open Sans" w:cs="Open Sans"/>
          <w:b/>
          <w:bCs/>
          <w:sz w:val="24"/>
          <w:szCs w:val="24"/>
        </w:rPr>
        <w:t>5</w:t>
      </w:r>
      <w:r w:rsidR="00D23E93" w:rsidRPr="009C0CBD">
        <w:rPr>
          <w:rFonts w:ascii="Open Sans" w:hAnsi="Open Sans" w:cs="Open Sans"/>
          <w:b/>
          <w:bCs/>
          <w:sz w:val="24"/>
          <w:szCs w:val="24"/>
        </w:rPr>
        <w:t xml:space="preserve"> bis </w:t>
      </w:r>
      <w:r w:rsidRPr="009C0CBD">
        <w:rPr>
          <w:rFonts w:ascii="Open Sans" w:hAnsi="Open Sans" w:cs="Open Sans"/>
          <w:b/>
          <w:bCs/>
          <w:sz w:val="24"/>
          <w:szCs w:val="24"/>
        </w:rPr>
        <w:t>04</w:t>
      </w:r>
      <w:r w:rsidR="00D23E93" w:rsidRPr="009C0CBD">
        <w:rPr>
          <w:rFonts w:ascii="Open Sans" w:hAnsi="Open Sans" w:cs="Open Sans"/>
          <w:b/>
          <w:bCs/>
          <w:sz w:val="24"/>
          <w:szCs w:val="24"/>
        </w:rPr>
        <w:t>. Juni 202</w:t>
      </w:r>
      <w:r w:rsidRPr="009C0CBD">
        <w:rPr>
          <w:rFonts w:ascii="Open Sans" w:hAnsi="Open Sans" w:cs="Open Sans"/>
          <w:b/>
          <w:bCs/>
          <w:sz w:val="24"/>
          <w:szCs w:val="24"/>
        </w:rPr>
        <w:t>5</w:t>
      </w:r>
    </w:p>
    <w:p w14:paraId="51B70CED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Bauzeichner/-in Architektur und Ingenieurbau</w:t>
      </w:r>
    </w:p>
    <w:p w14:paraId="7677C120" w14:textId="77777777" w:rsidR="00D23E93" w:rsidRPr="009C0CBD" w:rsidRDefault="00D23E93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</w:p>
    <w:p w14:paraId="6B38F171" w14:textId="48F8C4DC" w:rsidR="00D23E93" w:rsidRPr="009C0CBD" w:rsidRDefault="000D5BE5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03</w:t>
      </w:r>
      <w:r w:rsidR="00D23E93" w:rsidRPr="009C0CBD">
        <w:rPr>
          <w:rFonts w:ascii="Open Sans" w:hAnsi="Open Sans" w:cs="Open Sans"/>
          <w:b/>
          <w:sz w:val="24"/>
          <w:szCs w:val="24"/>
        </w:rPr>
        <w:t>. Juni 202</w:t>
      </w:r>
      <w:r w:rsidRPr="009C0CBD">
        <w:rPr>
          <w:rFonts w:ascii="Open Sans" w:hAnsi="Open Sans" w:cs="Open Sans"/>
          <w:b/>
          <w:sz w:val="24"/>
          <w:szCs w:val="24"/>
        </w:rPr>
        <w:t>5</w:t>
      </w:r>
      <w:r w:rsidR="00D23E93" w:rsidRPr="009C0CBD">
        <w:rPr>
          <w:rFonts w:ascii="Open Sans" w:hAnsi="Open Sans" w:cs="Open Sans"/>
          <w:b/>
          <w:sz w:val="24"/>
          <w:szCs w:val="24"/>
        </w:rPr>
        <w:t xml:space="preserve"> bis </w:t>
      </w:r>
      <w:r w:rsidRPr="009C0CBD">
        <w:rPr>
          <w:rFonts w:ascii="Open Sans" w:hAnsi="Open Sans" w:cs="Open Sans"/>
          <w:b/>
          <w:sz w:val="24"/>
          <w:szCs w:val="24"/>
        </w:rPr>
        <w:t>05</w:t>
      </w:r>
      <w:r w:rsidR="00D23E93" w:rsidRPr="009C0CBD">
        <w:rPr>
          <w:rFonts w:ascii="Open Sans" w:hAnsi="Open Sans" w:cs="Open Sans"/>
          <w:b/>
          <w:sz w:val="24"/>
          <w:szCs w:val="24"/>
        </w:rPr>
        <w:t>. Juni 202</w:t>
      </w:r>
      <w:r w:rsidRPr="009C0CBD">
        <w:rPr>
          <w:rFonts w:ascii="Open Sans" w:hAnsi="Open Sans" w:cs="Open Sans"/>
          <w:b/>
          <w:sz w:val="24"/>
          <w:szCs w:val="24"/>
        </w:rPr>
        <w:t>5</w:t>
      </w:r>
    </w:p>
    <w:p w14:paraId="02936FF8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Bauzeichner/-in / TSL</w:t>
      </w:r>
    </w:p>
    <w:p w14:paraId="6D3B3091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</w:p>
    <w:p w14:paraId="12C322B7" w14:textId="269BE58D" w:rsidR="00D23E93" w:rsidRPr="009C0CBD" w:rsidRDefault="000D5BE5" w:rsidP="00D23E93">
      <w:pPr>
        <w:pStyle w:val="KeinLeerraum"/>
        <w:rPr>
          <w:rFonts w:ascii="Open Sans" w:hAnsi="Open Sans" w:cs="Open Sans"/>
          <w:b/>
          <w:sz w:val="24"/>
          <w:szCs w:val="24"/>
        </w:rPr>
      </w:pPr>
      <w:r w:rsidRPr="009C0CBD">
        <w:rPr>
          <w:rFonts w:ascii="Open Sans" w:hAnsi="Open Sans" w:cs="Open Sans"/>
          <w:b/>
          <w:sz w:val="24"/>
          <w:szCs w:val="24"/>
        </w:rPr>
        <w:t>05</w:t>
      </w:r>
      <w:r w:rsidR="00D23E93" w:rsidRPr="009C0CBD">
        <w:rPr>
          <w:rFonts w:ascii="Open Sans" w:hAnsi="Open Sans" w:cs="Open Sans"/>
          <w:b/>
          <w:sz w:val="24"/>
          <w:szCs w:val="24"/>
        </w:rPr>
        <w:t>. Juni 202</w:t>
      </w:r>
      <w:r w:rsidRPr="009C0CBD">
        <w:rPr>
          <w:rFonts w:ascii="Open Sans" w:hAnsi="Open Sans" w:cs="Open Sans"/>
          <w:b/>
          <w:sz w:val="24"/>
          <w:szCs w:val="24"/>
        </w:rPr>
        <w:t>5</w:t>
      </w:r>
    </w:p>
    <w:p w14:paraId="63179095" w14:textId="77777777" w:rsidR="00D23E93" w:rsidRPr="009C0CBD" w:rsidRDefault="00D23E93" w:rsidP="00D23E93">
      <w:pPr>
        <w:pStyle w:val="KeinLeerraum"/>
        <w:rPr>
          <w:rFonts w:ascii="Open Sans" w:hAnsi="Open Sans" w:cs="Open Sans"/>
          <w:sz w:val="24"/>
          <w:szCs w:val="24"/>
        </w:rPr>
      </w:pPr>
      <w:r w:rsidRPr="009C0CBD">
        <w:rPr>
          <w:rFonts w:ascii="Open Sans" w:hAnsi="Open Sans" w:cs="Open Sans"/>
          <w:sz w:val="24"/>
          <w:szCs w:val="24"/>
        </w:rPr>
        <w:t>Technische/r Systemplaner/-in FR Stahl- und Metallbautechnik</w:t>
      </w:r>
    </w:p>
    <w:p w14:paraId="1A12969F" w14:textId="77777777" w:rsidR="00D23E93" w:rsidRPr="00C22DE0" w:rsidRDefault="00D23E93" w:rsidP="00D23E93">
      <w:pPr>
        <w:spacing w:after="0"/>
        <w:rPr>
          <w:rFonts w:ascii="Open Sans" w:hAnsi="Open Sans" w:cs="Open Sans"/>
        </w:rPr>
      </w:pPr>
    </w:p>
    <w:p w14:paraId="56291A37" w14:textId="77777777" w:rsidR="00D23E93" w:rsidRPr="00C22DE0" w:rsidRDefault="00D23E93" w:rsidP="00D23E93">
      <w:pPr>
        <w:spacing w:after="0"/>
        <w:rPr>
          <w:rFonts w:ascii="Open Sans" w:hAnsi="Open Sans" w:cs="Open Sans"/>
          <w:b/>
        </w:rPr>
      </w:pPr>
      <w:r w:rsidRPr="00C22DE0">
        <w:rPr>
          <w:rFonts w:ascii="Open Sans" w:hAnsi="Open Sans" w:cs="Open Sans"/>
          <w:b/>
        </w:rPr>
        <w:t>Kaufmännische und verwandte Ausbildungsberufe:</w:t>
      </w:r>
    </w:p>
    <w:p w14:paraId="7B6E8427" w14:textId="4643F9D8" w:rsidR="00D23E93" w:rsidRPr="00C22DE0" w:rsidRDefault="00D23E93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Die schriftlichen Prüfungen finden am </w:t>
      </w:r>
      <w:r w:rsidRPr="00C22DE0">
        <w:rPr>
          <w:rFonts w:ascii="Open Sans" w:hAnsi="Open Sans" w:cs="Open Sans"/>
          <w:b/>
        </w:rPr>
        <w:t xml:space="preserve">06. Mai 2025 und/oder am 07. Mai 2025 </w:t>
      </w:r>
      <w:r w:rsidRPr="00C22DE0">
        <w:rPr>
          <w:rFonts w:ascii="Open Sans" w:hAnsi="Open Sans" w:cs="Open Sans"/>
        </w:rPr>
        <w:t>statt. Die praktischen beziehungsweise mündlichen Prüfungen in den kaufmännischen und verwandten Ausbildungsberufen finden vom 16. Juni 2025 bis 31. Juli 2025 statt.</w:t>
      </w:r>
    </w:p>
    <w:p w14:paraId="59D0B691" w14:textId="77777777" w:rsidR="00D23E93" w:rsidRPr="00C22DE0" w:rsidRDefault="00D23E93" w:rsidP="00D23E93">
      <w:pPr>
        <w:spacing w:after="0"/>
        <w:rPr>
          <w:rFonts w:ascii="Open Sans" w:hAnsi="Open Sans" w:cs="Open Sans"/>
        </w:rPr>
      </w:pPr>
    </w:p>
    <w:p w14:paraId="36F8C6E5" w14:textId="77777777" w:rsidR="00D23E93" w:rsidRPr="00C22DE0" w:rsidRDefault="00D23E93" w:rsidP="00D23E93">
      <w:pPr>
        <w:spacing w:after="0"/>
        <w:rPr>
          <w:rFonts w:ascii="Open Sans" w:hAnsi="Open Sans" w:cs="Open Sans"/>
        </w:rPr>
      </w:pPr>
      <w:r w:rsidRPr="00C22DE0">
        <w:rPr>
          <w:rFonts w:ascii="Open Sans" w:hAnsi="Open Sans" w:cs="Open Sans"/>
        </w:rPr>
        <w:t xml:space="preserve">Weitere Informationen zu den Prüfungen erhalten Sie unter </w:t>
      </w:r>
      <w:r w:rsidRPr="00C22DE0">
        <w:rPr>
          <w:rStyle w:val="HTMLZitat"/>
          <w:rFonts w:ascii="Open Sans" w:hAnsi="Open Sans" w:cs="Open Sans"/>
          <w:i w:val="0"/>
        </w:rPr>
        <w:t>www.ihk-aka.de</w:t>
      </w:r>
      <w:r w:rsidRPr="00C22DE0">
        <w:rPr>
          <w:rFonts w:ascii="Open Sans" w:hAnsi="Open Sans" w:cs="Open Sans"/>
        </w:rPr>
        <w:t xml:space="preserve"> und </w:t>
      </w:r>
      <w:hyperlink r:id="rId11" w:history="1">
        <w:r w:rsidRPr="00C22DE0">
          <w:rPr>
            <w:rStyle w:val="Hyperlink"/>
            <w:rFonts w:ascii="Open Sans" w:hAnsi="Open Sans" w:cs="Open Sans"/>
          </w:rPr>
          <w:t>www.ihk-pal.de</w:t>
        </w:r>
      </w:hyperlink>
      <w:r w:rsidRPr="00C22DE0">
        <w:rPr>
          <w:rFonts w:ascii="Open Sans" w:hAnsi="Open Sans" w:cs="Open Sans"/>
        </w:rPr>
        <w:t>.</w:t>
      </w:r>
    </w:p>
    <w:p w14:paraId="46B8E16B" w14:textId="75417CDA" w:rsidR="00D23E93" w:rsidRPr="00153EFC" w:rsidRDefault="00D23E93" w:rsidP="00C22DE0">
      <w:pPr>
        <w:spacing w:after="0"/>
        <w:rPr>
          <w:rFonts w:ascii="Open Sans" w:hAnsi="Open Sans" w:cs="Open Sans"/>
          <w:sz w:val="22"/>
          <w:szCs w:val="22"/>
        </w:rPr>
      </w:pPr>
      <w:r w:rsidRPr="00C22DE0">
        <w:rPr>
          <w:rFonts w:ascii="Open Sans" w:hAnsi="Open Sans" w:cs="Open Sans"/>
        </w:rPr>
        <w:t>Terminänderungen sind vorbehalten!</w:t>
      </w:r>
    </w:p>
    <w:sectPr w:rsidR="00D23E93" w:rsidRPr="00153EFC" w:rsidSect="0033141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552" w:right="1134" w:bottom="1134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D72B" w14:textId="77777777" w:rsidR="00C75A0C" w:rsidRDefault="00C75A0C" w:rsidP="00C00474">
      <w:r>
        <w:separator/>
      </w:r>
    </w:p>
  </w:endnote>
  <w:endnote w:type="continuationSeparator" w:id="0">
    <w:p w14:paraId="119699DE" w14:textId="77777777" w:rsidR="00C75A0C" w:rsidRDefault="00C75A0C" w:rsidP="00C0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40F" w14:textId="77777777" w:rsidR="00341AF7" w:rsidRDefault="00341AF7" w:rsidP="00341AF7">
    <w:pPr>
      <w:pStyle w:val="Fuzeile"/>
      <w:jc w:val="center"/>
      <w:rPr>
        <w:color w:val="4F81BD" w:themeColor="accent1"/>
      </w:rPr>
    </w:pPr>
    <w:r>
      <w:rPr>
        <w:color w:val="4F81BD" w:themeColor="accent1"/>
      </w:rPr>
      <w:t xml:space="preserve">Seite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von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\* Arabisch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36D5B5A5" w14:textId="77777777" w:rsidR="00341AF7" w:rsidRDefault="00341A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819507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E26CE9F" w14:textId="77777777" w:rsidR="0033141B" w:rsidRDefault="0033141B" w:rsidP="004A01F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1D1A1CC" w14:textId="77777777" w:rsidR="008D5112" w:rsidRDefault="008D5112" w:rsidP="0033141B">
    <w:pPr>
      <w:pStyle w:val="Fuzeile"/>
      <w:spacing w:after="113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FD4C" w14:textId="77777777" w:rsidR="00C75A0C" w:rsidRDefault="00C75A0C" w:rsidP="00C00474">
      <w:r>
        <w:separator/>
      </w:r>
    </w:p>
  </w:footnote>
  <w:footnote w:type="continuationSeparator" w:id="0">
    <w:p w14:paraId="7623D961" w14:textId="77777777" w:rsidR="00C75A0C" w:rsidRDefault="00C75A0C" w:rsidP="00C0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42"/>
      <w:gridCol w:w="2095"/>
      <w:gridCol w:w="3438"/>
    </w:tblGrid>
    <w:tr w:rsidR="0065073C" w:rsidRPr="008E0D90" w14:paraId="49984672" w14:textId="77777777" w:rsidTr="009A6BD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45C503" w14:textId="77777777" w:rsidR="0065073C" w:rsidRDefault="0065073C" w:rsidP="00C00474">
          <w:pPr>
            <w:pStyle w:val="Kopfzeile"/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3A3CB0B" w14:textId="77777777" w:rsidR="0065073C" w:rsidRDefault="00C75A0C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EndPr/>
            <w:sdtContent>
              <w:r w:rsidR="0065073C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B165B8" w14:textId="77777777" w:rsidR="0065073C" w:rsidRDefault="0065073C" w:rsidP="00C00474">
          <w:pPr>
            <w:pStyle w:val="Kopfzeile"/>
          </w:pPr>
        </w:p>
      </w:tc>
    </w:tr>
    <w:tr w:rsidR="0065073C" w:rsidRPr="008E0D90" w14:paraId="77F1AC3E" w14:textId="77777777" w:rsidTr="009A6BD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D34DF7" w14:textId="77777777" w:rsidR="0065073C" w:rsidRDefault="0065073C" w:rsidP="00C00474">
          <w:pPr>
            <w:pStyle w:val="Kopfzeile"/>
          </w:pPr>
        </w:p>
      </w:tc>
      <w:tc>
        <w:tcPr>
          <w:tcW w:w="0" w:type="auto"/>
          <w:vMerge/>
          <w:vAlign w:val="center"/>
          <w:hideMark/>
        </w:tcPr>
        <w:p w14:paraId="5262F2AB" w14:textId="77777777" w:rsidR="0065073C" w:rsidRDefault="0065073C" w:rsidP="00C00474"/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904605D" w14:textId="77777777" w:rsidR="0065073C" w:rsidRDefault="0065073C" w:rsidP="00C00474">
          <w:pPr>
            <w:pStyle w:val="Kopfzeile"/>
          </w:pPr>
        </w:p>
      </w:tc>
    </w:tr>
  </w:tbl>
  <w:p w14:paraId="0D69CC46" w14:textId="77777777" w:rsidR="0065073C" w:rsidRDefault="0065073C" w:rsidP="00C00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2B1" w14:textId="77777777" w:rsidR="00574066" w:rsidRPr="00574066" w:rsidRDefault="00E8180B" w:rsidP="00C0047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B2331B" wp14:editId="3E5F5F9C">
          <wp:simplePos x="0" y="0"/>
          <wp:positionH relativeFrom="column">
            <wp:posOffset>-935690</wp:posOffset>
          </wp:positionH>
          <wp:positionV relativeFrom="paragraph">
            <wp:posOffset>0</wp:posOffset>
          </wp:positionV>
          <wp:extent cx="7559400" cy="10684800"/>
          <wp:effectExtent l="0" t="0" r="0" b="0"/>
          <wp:wrapNone/>
          <wp:docPr id="2291731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561191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4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9D20" w14:textId="77777777" w:rsidR="00B775BE" w:rsidRDefault="00B775BE" w:rsidP="00DF5E3A">
    <w:pPr>
      <w:pStyle w:val="Kopfzeile"/>
      <w:spacing w:before="283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E3C47A" wp14:editId="1BF5703D">
          <wp:simplePos x="0" y="0"/>
          <wp:positionH relativeFrom="column">
            <wp:posOffset>-935990</wp:posOffset>
          </wp:positionH>
          <wp:positionV relativeFrom="page">
            <wp:posOffset>0</wp:posOffset>
          </wp:positionV>
          <wp:extent cx="7559399" cy="10684798"/>
          <wp:effectExtent l="0" t="0" r="0" b="0"/>
          <wp:wrapNone/>
          <wp:docPr id="51965759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4665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399" cy="10684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6D3"/>
    <w:multiLevelType w:val="hybridMultilevel"/>
    <w:tmpl w:val="C4684CA2"/>
    <w:lvl w:ilvl="0" w:tplc="1ADEF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3801">
    <w:abstractNumId w:val="0"/>
  </w:num>
  <w:num w:numId="2" w16cid:durableId="142314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82"/>
    <w:rsid w:val="000342AC"/>
    <w:rsid w:val="00073965"/>
    <w:rsid w:val="000D5BE5"/>
    <w:rsid w:val="000E0E96"/>
    <w:rsid w:val="00153EFC"/>
    <w:rsid w:val="00157525"/>
    <w:rsid w:val="00236071"/>
    <w:rsid w:val="00242A13"/>
    <w:rsid w:val="00264464"/>
    <w:rsid w:val="002D7BB4"/>
    <w:rsid w:val="0033141B"/>
    <w:rsid w:val="00341AF7"/>
    <w:rsid w:val="00355732"/>
    <w:rsid w:val="003565F4"/>
    <w:rsid w:val="00381B9A"/>
    <w:rsid w:val="003979E6"/>
    <w:rsid w:val="003A0DB2"/>
    <w:rsid w:val="00403D6A"/>
    <w:rsid w:val="00412DDA"/>
    <w:rsid w:val="00430932"/>
    <w:rsid w:val="00444E5A"/>
    <w:rsid w:val="00487DA9"/>
    <w:rsid w:val="00497B82"/>
    <w:rsid w:val="004A281A"/>
    <w:rsid w:val="004B2192"/>
    <w:rsid w:val="004C6927"/>
    <w:rsid w:val="004D41E1"/>
    <w:rsid w:val="004D4C4F"/>
    <w:rsid w:val="004E4A9C"/>
    <w:rsid w:val="00501B24"/>
    <w:rsid w:val="00505614"/>
    <w:rsid w:val="00550AFC"/>
    <w:rsid w:val="005531D5"/>
    <w:rsid w:val="0056583F"/>
    <w:rsid w:val="00574066"/>
    <w:rsid w:val="005A2529"/>
    <w:rsid w:val="005C7E3C"/>
    <w:rsid w:val="00617656"/>
    <w:rsid w:val="0065073C"/>
    <w:rsid w:val="00655F36"/>
    <w:rsid w:val="0066400E"/>
    <w:rsid w:val="006859F4"/>
    <w:rsid w:val="006B77CB"/>
    <w:rsid w:val="006D0EC7"/>
    <w:rsid w:val="006D53C9"/>
    <w:rsid w:val="00713E4B"/>
    <w:rsid w:val="00732849"/>
    <w:rsid w:val="00752DB7"/>
    <w:rsid w:val="00771A92"/>
    <w:rsid w:val="00776F19"/>
    <w:rsid w:val="007F3BB5"/>
    <w:rsid w:val="00845FE2"/>
    <w:rsid w:val="0085149F"/>
    <w:rsid w:val="00866D31"/>
    <w:rsid w:val="00885433"/>
    <w:rsid w:val="00896F7F"/>
    <w:rsid w:val="008C34A2"/>
    <w:rsid w:val="008D5112"/>
    <w:rsid w:val="008D7AC9"/>
    <w:rsid w:val="009125C7"/>
    <w:rsid w:val="0098750F"/>
    <w:rsid w:val="00997B1C"/>
    <w:rsid w:val="009A6BD7"/>
    <w:rsid w:val="009C0CBD"/>
    <w:rsid w:val="009F596A"/>
    <w:rsid w:val="00A05241"/>
    <w:rsid w:val="00A44FF1"/>
    <w:rsid w:val="00AC1AC5"/>
    <w:rsid w:val="00AD27EA"/>
    <w:rsid w:val="00AE257F"/>
    <w:rsid w:val="00B242B1"/>
    <w:rsid w:val="00B32848"/>
    <w:rsid w:val="00B4749C"/>
    <w:rsid w:val="00B56124"/>
    <w:rsid w:val="00B775BE"/>
    <w:rsid w:val="00BA4C52"/>
    <w:rsid w:val="00BC3D5B"/>
    <w:rsid w:val="00BC61CE"/>
    <w:rsid w:val="00C00474"/>
    <w:rsid w:val="00C22DE0"/>
    <w:rsid w:val="00C354CF"/>
    <w:rsid w:val="00C4138E"/>
    <w:rsid w:val="00C55DA5"/>
    <w:rsid w:val="00C75A0C"/>
    <w:rsid w:val="00C76900"/>
    <w:rsid w:val="00C84F6B"/>
    <w:rsid w:val="00C97D55"/>
    <w:rsid w:val="00CF5BA2"/>
    <w:rsid w:val="00D026A8"/>
    <w:rsid w:val="00D05A67"/>
    <w:rsid w:val="00D122DC"/>
    <w:rsid w:val="00D23E93"/>
    <w:rsid w:val="00D42EB7"/>
    <w:rsid w:val="00D90FBF"/>
    <w:rsid w:val="00DE2AE1"/>
    <w:rsid w:val="00DE7602"/>
    <w:rsid w:val="00DF5E3A"/>
    <w:rsid w:val="00E157A0"/>
    <w:rsid w:val="00E269BD"/>
    <w:rsid w:val="00E600CE"/>
    <w:rsid w:val="00E8180B"/>
    <w:rsid w:val="00EE2EBF"/>
    <w:rsid w:val="00EE5BC0"/>
    <w:rsid w:val="00EE6DE3"/>
    <w:rsid w:val="00F6233E"/>
    <w:rsid w:val="00F85A03"/>
    <w:rsid w:val="00F95BFC"/>
    <w:rsid w:val="00F960AB"/>
    <w:rsid w:val="00FC33DB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49FC5"/>
  <w14:defaultImageDpi w14:val="300"/>
  <w15:docId w15:val="{FAAD9C2A-9291-4F5D-8E58-4283F4B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497B82"/>
    <w:pPr>
      <w:suppressAutoHyphens/>
      <w:spacing w:after="200"/>
    </w:pPr>
    <w:rPr>
      <w:rFonts w:ascii="Cambria" w:eastAsia="MS Mincho" w:hAnsi="Cambria" w:cs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6B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6BD7"/>
  </w:style>
  <w:style w:type="paragraph" w:styleId="Fuzeile">
    <w:name w:val="footer"/>
    <w:basedOn w:val="Standard"/>
    <w:link w:val="FuzeileZchn"/>
    <w:uiPriority w:val="99"/>
    <w:unhideWhenUsed/>
    <w:rsid w:val="009A6B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BD7"/>
  </w:style>
  <w:style w:type="paragraph" w:styleId="KeinLeerraum">
    <w:name w:val="No Spacing"/>
    <w:link w:val="KeinLeerraumZchn"/>
    <w:uiPriority w:val="1"/>
    <w:qFormat/>
    <w:rsid w:val="009A6BD7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A6BD7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B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BD7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F960AB"/>
    <w:pPr>
      <w:spacing w:line="288" w:lineRule="auto"/>
    </w:pPr>
    <w:rPr>
      <w:rFonts w:ascii="MinionPro-Regular" w:hAnsi="MinionPro-Regular" w:cs="MinionPro-Regular"/>
    </w:rPr>
  </w:style>
  <w:style w:type="character" w:styleId="Fett">
    <w:name w:val="Strong"/>
    <w:basedOn w:val="Absatz-Standardschriftart"/>
    <w:uiPriority w:val="22"/>
    <w:qFormat/>
    <w:rsid w:val="00C00474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C00474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00474"/>
    <w:rPr>
      <w:i/>
      <w:iCs/>
      <w:color w:val="404040" w:themeColor="text1" w:themeTint="BF"/>
    </w:rPr>
  </w:style>
  <w:style w:type="character" w:styleId="Seitenzahl">
    <w:name w:val="page number"/>
    <w:basedOn w:val="Absatz-Standardschriftart"/>
    <w:uiPriority w:val="99"/>
    <w:semiHidden/>
    <w:unhideWhenUsed/>
    <w:rsid w:val="0033141B"/>
  </w:style>
  <w:style w:type="table" w:styleId="Tabellenraster">
    <w:name w:val="Table Grid"/>
    <w:basedOn w:val="NormaleTabelle"/>
    <w:uiPriority w:val="59"/>
    <w:rsid w:val="00497B82"/>
    <w:rPr>
      <w:rFonts w:ascii="Arial" w:eastAsiaTheme="minorHAns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E6DE3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EE6DE3"/>
    <w:rPr>
      <w:i/>
      <w:iCs/>
    </w:rPr>
  </w:style>
  <w:style w:type="paragraph" w:styleId="Listenabsatz">
    <w:name w:val="List Paragraph"/>
    <w:basedOn w:val="Standard"/>
    <w:uiPriority w:val="34"/>
    <w:qFormat/>
    <w:rsid w:val="00AC1AC5"/>
    <w:pPr>
      <w:suppressAutoHyphens w:val="0"/>
      <w:spacing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hk-pal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Hausmitteilung%20IHK%20MD%20GB%20Berufsbi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a7c12-daa4-416f-99e3-e958f1ea6e74">
      <Terms xmlns="http://schemas.microsoft.com/office/infopath/2007/PartnerControls"/>
    </lcf76f155ced4ddcb4097134ff3c332f>
    <TaxCatchAll xmlns="537636be-339f-473c-8743-75b4a5cf3b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18" ma:contentTypeDescription="Ein neues Dokument erstellen." ma:contentTypeScope="" ma:versionID="7d856f5e2c3e8c4ad05a3657f8af06d2">
  <xsd:schema xmlns:xsd="http://www.w3.org/2001/XMLSchema" xmlns:xs="http://www.w3.org/2001/XMLSchema" xmlns:p="http://schemas.microsoft.com/office/2006/metadata/properties" xmlns:ns2="6f4a7c12-daa4-416f-99e3-e958f1ea6e74" xmlns:ns3="537636be-339f-473c-8743-75b4a5cf3bbf" targetNamespace="http://schemas.microsoft.com/office/2006/metadata/properties" ma:root="true" ma:fieldsID="35d657a9c760673f87dc05254b2d39b7" ns2:_="" ns3:_="">
    <xsd:import namespace="6f4a7c12-daa4-416f-99e3-e958f1ea6e74"/>
    <xsd:import namespace="537636be-339f-473c-8743-75b4a5cf3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ff33e52-898c-407f-90cf-e54e87807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3f5b18-bf73-470c-a475-81ca3e51fe6a}" ma:internalName="TaxCatchAll" ma:showField="CatchAllData" ma:web="537636be-339f-473c-8743-75b4a5cf3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11203-362A-4091-951C-000C844F5DC3}">
  <ds:schemaRefs>
    <ds:schemaRef ds:uri="http://schemas.microsoft.com/office/2006/metadata/properties"/>
    <ds:schemaRef ds:uri="http://schemas.microsoft.com/office/infopath/2007/PartnerControls"/>
    <ds:schemaRef ds:uri="6f4a7c12-daa4-416f-99e3-e958f1ea6e74"/>
    <ds:schemaRef ds:uri="537636be-339f-473c-8743-75b4a5cf3bbf"/>
  </ds:schemaRefs>
</ds:datastoreItem>
</file>

<file path=customXml/itemProps2.xml><?xml version="1.0" encoding="utf-8"?>
<ds:datastoreItem xmlns:ds="http://schemas.openxmlformats.org/officeDocument/2006/customXml" ds:itemID="{C022A357-D29A-4B74-905D-2B0CC2892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34DCD-B9C1-9940-831A-1A1FD5CBB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1D9A6-E3E3-48E2-B631-F229B9812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a7c12-daa4-416f-99e3-e958f1ea6e74"/>
    <ds:schemaRef ds:uri="537636be-339f-473c-8743-75b4a5cf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Hausmitteilung IHK MD GB Berufsbildung.dotx</Template>
  <TotalTime>0</TotalTime>
  <Pages>1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Paul</dc:creator>
  <cp:keywords/>
  <dc:description/>
  <cp:lastModifiedBy>Katja Paul</cp:lastModifiedBy>
  <cp:revision>7</cp:revision>
  <cp:lastPrinted>2013-04-03T10:00:00Z</cp:lastPrinted>
  <dcterms:created xsi:type="dcterms:W3CDTF">2024-11-04T07:38:00Z</dcterms:created>
  <dcterms:modified xsi:type="dcterms:W3CDTF">2024-11-04T07:42:00Z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  <property fmtid="{D5CDD505-2E9C-101B-9397-08002B2CF9AE}" pid="3" name="ProzessoberNummer">
    <vt:lpwstr>340001</vt:lpwstr>
  </property>
  <property fmtid="{D5CDD505-2E9C-101B-9397-08002B2CF9AE}" pid="4" name="DokNr.ausIHK24">
    <vt:lpwstr>Muster/ Vorlage</vt:lpwstr>
  </property>
  <property fmtid="{D5CDD505-2E9C-101B-9397-08002B2CF9AE}" pid="5" name="MediaServiceImageTags">
    <vt:lpwstr/>
  </property>
  <property fmtid="{D5CDD505-2E9C-101B-9397-08002B2CF9AE}" pid="6" name="Prozessgruppe">
    <vt:lpwstr>Stützprozess</vt:lpwstr>
  </property>
  <property fmtid="{D5CDD505-2E9C-101B-9397-08002B2CF9AE}" pid="7" name="Prozessuntergruppe">
    <vt:lpwstr>Marketing/ ÖA</vt:lpwstr>
  </property>
  <property fmtid="{D5CDD505-2E9C-101B-9397-08002B2CF9AE}" pid="8" name="Bereich">
    <vt:lpwstr>;#Beruf;#</vt:lpwstr>
  </property>
  <property fmtid="{D5CDD505-2E9C-101B-9397-08002B2CF9AE}" pid="9" name="Risikoeinstufung">
    <vt:lpwstr>Niedriges Risiko</vt:lpwstr>
  </property>
</Properties>
</file>