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86D8" w14:textId="77777777" w:rsidR="0075366F" w:rsidRDefault="009B7A88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Checkliste IST-Zustand Energiemonitoring</w:t>
      </w:r>
    </w:p>
    <w:p w14:paraId="7E86F00C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9B3E5A3" w14:textId="77777777" w:rsidR="0075366F" w:rsidRDefault="009B7A8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Diese Checkliste dient zur Unterstützung bei der Erfassung des Istzustands sowie als Grundlage und Ausgangspunkt für die Erstellung von Messkonzepten. Die</w:t>
      </w:r>
      <w:r>
        <w:rPr>
          <w:rFonts w:ascii="Arial Narrow" w:hAnsi="Arial Narrow"/>
          <w:sz w:val="24"/>
          <w:szCs w:val="24"/>
        </w:rPr>
        <w:t xml:space="preserve"> einzelnen Energieträger werden nach dem Top-down-Prinzip aufgenommen.</w:t>
      </w:r>
    </w:p>
    <w:p w14:paraId="257D59A3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2689"/>
        <w:gridCol w:w="2126"/>
        <w:gridCol w:w="2458"/>
        <w:gridCol w:w="2503"/>
      </w:tblGrid>
      <w:tr w:rsidR="0075366F" w14:paraId="5BC03641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54E47743" w14:textId="77777777" w:rsidR="0075366F" w:rsidRDefault="009B7A8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Gesamtverbräuche</w:t>
            </w:r>
          </w:p>
        </w:tc>
      </w:tr>
      <w:tr w:rsidR="0075366F" w14:paraId="4DB183AA" w14:textId="77777777">
        <w:tc>
          <w:tcPr>
            <w:tcW w:w="2689" w:type="dxa"/>
            <w:shd w:val="clear" w:color="auto" w:fill="8DB3E2" w:themeFill="text2" w:themeFillTint="66"/>
          </w:tcPr>
          <w:p w14:paraId="77EE518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Energiemedium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0CBB645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Verbrauch pro Jahr</w:t>
            </w:r>
          </w:p>
        </w:tc>
        <w:tc>
          <w:tcPr>
            <w:tcW w:w="2458" w:type="dxa"/>
            <w:shd w:val="clear" w:color="auto" w:fill="8DB3E2" w:themeFill="text2" w:themeFillTint="66"/>
          </w:tcPr>
          <w:p w14:paraId="0C044607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Energiekosten in EUR pro Jahr</w:t>
            </w:r>
          </w:p>
        </w:tc>
        <w:tc>
          <w:tcPr>
            <w:tcW w:w="2503" w:type="dxa"/>
            <w:shd w:val="clear" w:color="auto" w:fill="8DB3E2" w:themeFill="text2" w:themeFillTint="66"/>
          </w:tcPr>
          <w:p w14:paraId="1AFF42C7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362F8185" w14:textId="77777777">
        <w:tc>
          <w:tcPr>
            <w:tcW w:w="2689" w:type="dxa"/>
          </w:tcPr>
          <w:p w14:paraId="2E14F384" w14:textId="77777777" w:rsidR="0075366F" w:rsidRDefault="009B7A88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color w:val="131413"/>
                <w:sz w:val="24"/>
                <w:szCs w:val="24"/>
              </w:rPr>
            </w:pPr>
            <w:r>
              <w:rPr>
                <w:rFonts w:ascii="Arial Narrow" w:hAnsi="Arial Narrow" w:cs="Times-Roman"/>
                <w:color w:val="131413"/>
                <w:sz w:val="24"/>
                <w:szCs w:val="24"/>
              </w:rPr>
              <w:t>Strom</w:t>
            </w:r>
          </w:p>
        </w:tc>
        <w:tc>
          <w:tcPr>
            <w:tcW w:w="2126" w:type="dxa"/>
          </w:tcPr>
          <w:p w14:paraId="74CED1D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D55ECF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3" w:type="dxa"/>
          </w:tcPr>
          <w:p w14:paraId="2471A0B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D1EC5F5" w14:textId="77777777">
        <w:tc>
          <w:tcPr>
            <w:tcW w:w="2689" w:type="dxa"/>
          </w:tcPr>
          <w:p w14:paraId="57889A84" w14:textId="77777777" w:rsidR="0075366F" w:rsidRDefault="009B7A88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color w:val="131413"/>
                <w:sz w:val="24"/>
                <w:szCs w:val="24"/>
              </w:rPr>
            </w:pPr>
            <w:r>
              <w:rPr>
                <w:rFonts w:ascii="Arial Narrow" w:hAnsi="Arial Narrow" w:cs="Times-Roman"/>
                <w:color w:val="131413"/>
                <w:sz w:val="24"/>
                <w:szCs w:val="24"/>
              </w:rPr>
              <w:t>Gas</w:t>
            </w:r>
          </w:p>
        </w:tc>
        <w:tc>
          <w:tcPr>
            <w:tcW w:w="2126" w:type="dxa"/>
          </w:tcPr>
          <w:p w14:paraId="2E9C939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8" w:type="dxa"/>
          </w:tcPr>
          <w:p w14:paraId="47D604C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3" w:type="dxa"/>
          </w:tcPr>
          <w:p w14:paraId="7883389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10D6142" w14:textId="77777777">
        <w:tc>
          <w:tcPr>
            <w:tcW w:w="2689" w:type="dxa"/>
          </w:tcPr>
          <w:p w14:paraId="009D1E67" w14:textId="77777777" w:rsidR="0075366F" w:rsidRDefault="009B7A88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color w:val="131413"/>
                <w:sz w:val="24"/>
                <w:szCs w:val="24"/>
              </w:rPr>
            </w:pPr>
            <w:r>
              <w:rPr>
                <w:rFonts w:ascii="Arial Narrow" w:hAnsi="Arial Narrow" w:cs="Times-Roman"/>
                <w:color w:val="131413"/>
                <w:sz w:val="24"/>
                <w:szCs w:val="24"/>
              </w:rPr>
              <w:t>Wasser</w:t>
            </w:r>
          </w:p>
        </w:tc>
        <w:tc>
          <w:tcPr>
            <w:tcW w:w="2126" w:type="dxa"/>
          </w:tcPr>
          <w:p w14:paraId="26A3F31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8" w:type="dxa"/>
          </w:tcPr>
          <w:p w14:paraId="7AB1907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3" w:type="dxa"/>
          </w:tcPr>
          <w:p w14:paraId="090146F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4E3762E" w14:textId="77777777">
        <w:tc>
          <w:tcPr>
            <w:tcW w:w="2689" w:type="dxa"/>
          </w:tcPr>
          <w:p w14:paraId="4958D26E" w14:textId="77777777" w:rsidR="0075366F" w:rsidRDefault="009B7A88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color w:val="131413"/>
                <w:sz w:val="24"/>
                <w:szCs w:val="24"/>
              </w:rPr>
            </w:pPr>
            <w:r>
              <w:rPr>
                <w:rFonts w:ascii="Arial Narrow" w:hAnsi="Arial Narrow" w:cs="Times-Roman"/>
                <w:color w:val="131413"/>
                <w:sz w:val="24"/>
                <w:szCs w:val="24"/>
              </w:rPr>
              <w:t>Wärme</w:t>
            </w:r>
          </w:p>
        </w:tc>
        <w:tc>
          <w:tcPr>
            <w:tcW w:w="2126" w:type="dxa"/>
          </w:tcPr>
          <w:p w14:paraId="6F8D9B4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68BD4E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D738C8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699E0CA" w14:textId="77777777">
        <w:tc>
          <w:tcPr>
            <w:tcW w:w="2689" w:type="dxa"/>
          </w:tcPr>
          <w:p w14:paraId="153999B5" w14:textId="77777777" w:rsidR="0075366F" w:rsidRDefault="009B7A88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color w:val="131413"/>
                <w:sz w:val="24"/>
                <w:szCs w:val="24"/>
              </w:rPr>
            </w:pPr>
            <w:r>
              <w:rPr>
                <w:rFonts w:ascii="Arial Narrow" w:hAnsi="Arial Narrow" w:cs="Times-Roman"/>
                <w:color w:val="131413"/>
                <w:sz w:val="24"/>
                <w:szCs w:val="24"/>
              </w:rPr>
              <w:t>Kälte</w:t>
            </w:r>
          </w:p>
        </w:tc>
        <w:tc>
          <w:tcPr>
            <w:tcW w:w="2126" w:type="dxa"/>
          </w:tcPr>
          <w:p w14:paraId="5DCA63C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863D8B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3" w:type="dxa"/>
          </w:tcPr>
          <w:p w14:paraId="697E8AA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667E332" w14:textId="77777777">
        <w:tc>
          <w:tcPr>
            <w:tcW w:w="2689" w:type="dxa"/>
          </w:tcPr>
          <w:p w14:paraId="48518118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Luft (Lüftungsanlagen)</w:t>
            </w:r>
          </w:p>
        </w:tc>
        <w:tc>
          <w:tcPr>
            <w:tcW w:w="2126" w:type="dxa"/>
          </w:tcPr>
          <w:p w14:paraId="79D25C2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625DCE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3" w:type="dxa"/>
          </w:tcPr>
          <w:p w14:paraId="459814E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E9313E7" w14:textId="77777777">
        <w:tc>
          <w:tcPr>
            <w:tcW w:w="2689" w:type="dxa"/>
          </w:tcPr>
          <w:p w14:paraId="0A83F538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Druckluft</w:t>
            </w:r>
          </w:p>
        </w:tc>
        <w:tc>
          <w:tcPr>
            <w:tcW w:w="2126" w:type="dxa"/>
          </w:tcPr>
          <w:p w14:paraId="0363292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E2EA5C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3" w:type="dxa"/>
          </w:tcPr>
          <w:p w14:paraId="2E9A3FE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DB8909F" w14:textId="77777777">
        <w:tc>
          <w:tcPr>
            <w:tcW w:w="2689" w:type="dxa"/>
          </w:tcPr>
          <w:p w14:paraId="1B6F7696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Weitere Medien</w:t>
            </w:r>
          </w:p>
        </w:tc>
        <w:tc>
          <w:tcPr>
            <w:tcW w:w="2126" w:type="dxa"/>
          </w:tcPr>
          <w:p w14:paraId="1E25211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173964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3" w:type="dxa"/>
          </w:tcPr>
          <w:p w14:paraId="1A59AFC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911A3A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21B88235" w14:textId="77777777">
        <w:tc>
          <w:tcPr>
            <w:tcW w:w="6058" w:type="dxa"/>
            <w:shd w:val="clear" w:color="auto" w:fill="548DD4" w:themeFill="text2" w:themeFillTint="99"/>
          </w:tcPr>
          <w:p w14:paraId="55A7DD4A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Ziel des Monitorings</w:t>
            </w:r>
          </w:p>
        </w:tc>
        <w:tc>
          <w:tcPr>
            <w:tcW w:w="468" w:type="dxa"/>
            <w:shd w:val="clear" w:color="auto" w:fill="548DD4" w:themeFill="text2" w:themeFillTint="99"/>
          </w:tcPr>
          <w:p w14:paraId="23E13EE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14:paraId="133696F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548DD4" w:themeFill="text2" w:themeFillTint="99"/>
          </w:tcPr>
          <w:p w14:paraId="3049FE9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10BF19D3" w14:textId="77777777">
        <w:tc>
          <w:tcPr>
            <w:tcW w:w="6058" w:type="dxa"/>
          </w:tcPr>
          <w:p w14:paraId="3E67EA32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Wird eine Zertifizierung nach ISO 50001 angestrebt bzw. besteht diese bereits?</w:t>
            </w:r>
          </w:p>
        </w:tc>
        <w:tc>
          <w:tcPr>
            <w:tcW w:w="468" w:type="dxa"/>
          </w:tcPr>
          <w:p w14:paraId="339049D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CC5F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4F39C4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2BE3299" w14:textId="77777777">
        <w:tc>
          <w:tcPr>
            <w:tcW w:w="6058" w:type="dxa"/>
          </w:tcPr>
          <w:p w14:paraId="0E4E78D1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Sollen Nachweispflichten aufgrund von gesetzlichen Grundlagen erbracht werden?</w:t>
            </w:r>
          </w:p>
        </w:tc>
        <w:tc>
          <w:tcPr>
            <w:tcW w:w="468" w:type="dxa"/>
          </w:tcPr>
          <w:p w14:paraId="737D902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0F80F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4D3F72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FF38494" w14:textId="77777777">
        <w:tc>
          <w:tcPr>
            <w:tcW w:w="6058" w:type="dxa"/>
          </w:tcPr>
          <w:p w14:paraId="55A7C25D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Sollen </w:t>
            </w:r>
            <w:r>
              <w:rPr>
                <w:rFonts w:ascii="Arial Narrow" w:hAnsi="Arial Narrow"/>
                <w:sz w:val="24"/>
                <w:szCs w:val="24"/>
              </w:rPr>
              <w:t>Energiekennzahlen gebildet werden.</w:t>
            </w:r>
          </w:p>
        </w:tc>
        <w:tc>
          <w:tcPr>
            <w:tcW w:w="468" w:type="dxa"/>
          </w:tcPr>
          <w:p w14:paraId="1FD85F2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C62A5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F530BA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31D2FE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70867A19" w14:textId="77777777">
        <w:tc>
          <w:tcPr>
            <w:tcW w:w="6058" w:type="dxa"/>
            <w:shd w:val="clear" w:color="auto" w:fill="548DD4" w:themeFill="text2" w:themeFillTint="99"/>
          </w:tcPr>
          <w:p w14:paraId="7E78411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Rahmenbedingungen</w:t>
            </w:r>
          </w:p>
        </w:tc>
        <w:tc>
          <w:tcPr>
            <w:tcW w:w="468" w:type="dxa"/>
            <w:shd w:val="clear" w:color="auto" w:fill="548DD4" w:themeFill="text2" w:themeFillTint="99"/>
          </w:tcPr>
          <w:p w14:paraId="666557D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14:paraId="58E76FC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548DD4" w:themeFill="text2" w:themeFillTint="99"/>
          </w:tcPr>
          <w:p w14:paraId="41B8FB1E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0A9F43E6" w14:textId="77777777">
        <w:trPr>
          <w:trHeight w:val="266"/>
        </w:trPr>
        <w:tc>
          <w:tcPr>
            <w:tcW w:w="6058" w:type="dxa"/>
          </w:tcPr>
          <w:p w14:paraId="720706DE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-Roman"/>
                <w:color w:val="131413"/>
                <w:sz w:val="24"/>
                <w:szCs w:val="24"/>
              </w:rPr>
              <w:t>Gibt es einen Energiebeauftragten?</w:t>
            </w:r>
          </w:p>
        </w:tc>
        <w:tc>
          <w:tcPr>
            <w:tcW w:w="468" w:type="dxa"/>
          </w:tcPr>
          <w:p w14:paraId="129F612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5F857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68FEDB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D109B87" w14:textId="77777777">
        <w:tc>
          <w:tcPr>
            <w:tcW w:w="6058" w:type="dxa"/>
          </w:tcPr>
          <w:p w14:paraId="1AFC8DDF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Besteht bereits ein Messkonzept oder gibt es einen Messkonzeptentwurf?</w:t>
            </w:r>
          </w:p>
        </w:tc>
        <w:tc>
          <w:tcPr>
            <w:tcW w:w="468" w:type="dxa"/>
          </w:tcPr>
          <w:p w14:paraId="65DB6A2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83E7E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86385C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4E9EC5B2" w14:textId="77777777">
        <w:tc>
          <w:tcPr>
            <w:tcW w:w="6058" w:type="dxa"/>
          </w:tcPr>
          <w:p w14:paraId="612B81A0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die technischen Parameter der Infrastruktur bekannt?</w:t>
            </w:r>
          </w:p>
        </w:tc>
        <w:tc>
          <w:tcPr>
            <w:tcW w:w="468" w:type="dxa"/>
          </w:tcPr>
          <w:p w14:paraId="5D18D36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409E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AAD1F8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5AE62C5" w14:textId="77777777">
        <w:tc>
          <w:tcPr>
            <w:tcW w:w="6058" w:type="dxa"/>
          </w:tcPr>
          <w:p w14:paraId="3C13271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Sollen bestehende Zähler genutzt bzw. integriert werden?</w:t>
            </w:r>
          </w:p>
        </w:tc>
        <w:tc>
          <w:tcPr>
            <w:tcW w:w="468" w:type="dxa"/>
          </w:tcPr>
          <w:p w14:paraId="45CF66A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1476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63DA34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846898C" w14:textId="77777777">
        <w:tc>
          <w:tcPr>
            <w:tcW w:w="6058" w:type="dxa"/>
          </w:tcPr>
          <w:p w14:paraId="0E0FCFF9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Sollen Betriebsdaten integriert werden?</w:t>
            </w:r>
          </w:p>
        </w:tc>
        <w:tc>
          <w:tcPr>
            <w:tcW w:w="468" w:type="dxa"/>
          </w:tcPr>
          <w:p w14:paraId="0FAA43F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FE69F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8351A8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17B307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93BCDFD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65A3076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D01F8A1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FAC298D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776A0EE0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0AC30A2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Strom</w:t>
            </w:r>
          </w:p>
        </w:tc>
      </w:tr>
      <w:tr w:rsidR="0075366F" w14:paraId="332C0398" w14:textId="77777777">
        <w:tc>
          <w:tcPr>
            <w:tcW w:w="6058" w:type="dxa"/>
            <w:shd w:val="clear" w:color="auto" w:fill="8DB3E2" w:themeFill="text2" w:themeFillTint="66"/>
          </w:tcPr>
          <w:p w14:paraId="3AC99FD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Einspeisung / Gesamtzähler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640697C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BF8C95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4250DC9B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4F6805E1" w14:textId="77777777">
        <w:trPr>
          <w:trHeight w:val="272"/>
        </w:trPr>
        <w:tc>
          <w:tcPr>
            <w:tcW w:w="6058" w:type="dxa"/>
          </w:tcPr>
          <w:p w14:paraId="3A92BD8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mehrere Einspeisezähler vom Energieversorger vorhanden?</w:t>
            </w:r>
          </w:p>
        </w:tc>
        <w:tc>
          <w:tcPr>
            <w:tcW w:w="468" w:type="dxa"/>
          </w:tcPr>
          <w:p w14:paraId="2A7DBFA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2F55A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3F66AB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99D6AB4" w14:textId="77777777">
        <w:tc>
          <w:tcPr>
            <w:tcW w:w="6058" w:type="dxa"/>
          </w:tcPr>
          <w:p w14:paraId="64B6730F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Kann ein </w:t>
            </w:r>
            <w:r>
              <w:rPr>
                <w:rFonts w:ascii="Arial Narrow" w:hAnsi="Arial Narrow"/>
                <w:sz w:val="24"/>
                <w:szCs w:val="24"/>
              </w:rPr>
              <w:t>Messsignal der Einspeisezähler genutzt werden?</w:t>
            </w:r>
          </w:p>
        </w:tc>
        <w:tc>
          <w:tcPr>
            <w:tcW w:w="468" w:type="dxa"/>
          </w:tcPr>
          <w:p w14:paraId="4668FCF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BE370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051B51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5F40F89" w14:textId="77777777">
        <w:tc>
          <w:tcPr>
            <w:tcW w:w="6058" w:type="dxa"/>
          </w:tcPr>
          <w:p w14:paraId="57136770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Werden bereits Spitzenlasten ausgewertet und optimiert?</w:t>
            </w:r>
          </w:p>
        </w:tc>
        <w:tc>
          <w:tcPr>
            <w:tcW w:w="468" w:type="dxa"/>
          </w:tcPr>
          <w:p w14:paraId="1E740AA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CA8AA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9351F0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F962902" w14:textId="77777777">
        <w:tc>
          <w:tcPr>
            <w:tcW w:w="6058" w:type="dxa"/>
          </w:tcPr>
          <w:p w14:paraId="4F04B2E4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Macht eine Spitzenlastoptimierung Sinn?</w:t>
            </w:r>
          </w:p>
        </w:tc>
        <w:tc>
          <w:tcPr>
            <w:tcW w:w="468" w:type="dxa"/>
          </w:tcPr>
          <w:p w14:paraId="024FB08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34848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7CE476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1452D28" w14:textId="77777777">
        <w:tc>
          <w:tcPr>
            <w:tcW w:w="6058" w:type="dxa"/>
            <w:shd w:val="clear" w:color="auto" w:fill="8DB3E2" w:themeFill="text2" w:themeFillTint="66"/>
          </w:tcPr>
          <w:p w14:paraId="6EB035D3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Hauptverteilung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790DC27B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FEAD901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0F93B9A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14ACE1A3" w14:textId="77777777">
        <w:trPr>
          <w:trHeight w:val="264"/>
        </w:trPr>
        <w:tc>
          <w:tcPr>
            <w:tcW w:w="6058" w:type="dxa"/>
          </w:tcPr>
          <w:p w14:paraId="45E21EF0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Hauptverteilungen sind vorhanden?</w:t>
            </w:r>
          </w:p>
        </w:tc>
        <w:tc>
          <w:tcPr>
            <w:tcW w:w="468" w:type="dxa"/>
          </w:tcPr>
          <w:p w14:paraId="0EC9BB0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7B25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422589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3CBE0EE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4758E2B6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Sind </w:t>
            </w:r>
            <w:r>
              <w:rPr>
                <w:rFonts w:ascii="Arial Narrow" w:hAnsi="Arial Narrow"/>
                <w:sz w:val="24"/>
                <w:szCs w:val="24"/>
              </w:rPr>
              <w:t>bereits Messgeräte in den Hauptverteilungen installiert?</w:t>
            </w:r>
          </w:p>
        </w:tc>
        <w:tc>
          <w:tcPr>
            <w:tcW w:w="468" w:type="dxa"/>
          </w:tcPr>
          <w:p w14:paraId="37FE384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3008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9F7D5A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F05301A" w14:textId="77777777">
        <w:tc>
          <w:tcPr>
            <w:tcW w:w="6058" w:type="dxa"/>
            <w:tcBorders>
              <w:bottom w:val="nil"/>
            </w:tcBorders>
          </w:tcPr>
          <w:p w14:paraId="3F80B09A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4703C8E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E3DC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9D4AD3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009EC0D" w14:textId="77777777">
        <w:tc>
          <w:tcPr>
            <w:tcW w:w="6058" w:type="dxa"/>
          </w:tcPr>
          <w:p w14:paraId="65134696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Stromwandler mit analogen Messgeräten installiert?</w:t>
            </w:r>
          </w:p>
        </w:tc>
        <w:tc>
          <w:tcPr>
            <w:tcW w:w="468" w:type="dxa"/>
          </w:tcPr>
          <w:p w14:paraId="2F87CCF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F363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35E9F1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C782B2C" w14:textId="77777777">
        <w:tc>
          <w:tcPr>
            <w:tcW w:w="6058" w:type="dxa"/>
            <w:shd w:val="clear" w:color="auto" w:fill="8DB3E2" w:themeFill="text2" w:themeFillTint="66"/>
          </w:tcPr>
          <w:p w14:paraId="27B19F7E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Unterverteilung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64406669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5A5A87B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0F3D447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2FCDEC8A" w14:textId="77777777">
        <w:trPr>
          <w:trHeight w:val="253"/>
        </w:trPr>
        <w:tc>
          <w:tcPr>
            <w:tcW w:w="6058" w:type="dxa"/>
          </w:tcPr>
          <w:p w14:paraId="691D1BB0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Wie viele </w:t>
            </w:r>
            <w:r>
              <w:rPr>
                <w:rFonts w:ascii="Arial Narrow" w:hAnsi="Arial Narrow"/>
                <w:sz w:val="24"/>
                <w:szCs w:val="24"/>
              </w:rPr>
              <w:t>Unterverteilungen sind vorhanden?</w:t>
            </w:r>
          </w:p>
        </w:tc>
        <w:tc>
          <w:tcPr>
            <w:tcW w:w="468" w:type="dxa"/>
          </w:tcPr>
          <w:p w14:paraId="1CBC0D9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6183A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905D52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2D82E78C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09F841A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Unterverteilungen installiert?</w:t>
            </w:r>
          </w:p>
        </w:tc>
        <w:tc>
          <w:tcPr>
            <w:tcW w:w="468" w:type="dxa"/>
          </w:tcPr>
          <w:p w14:paraId="13FB5D2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0EDC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91E612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4889A84" w14:textId="77777777">
        <w:tc>
          <w:tcPr>
            <w:tcW w:w="6058" w:type="dxa"/>
            <w:tcBorders>
              <w:bottom w:val="nil"/>
            </w:tcBorders>
          </w:tcPr>
          <w:p w14:paraId="11F9A46D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3125B6C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E1A73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1D8C84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81DF87C" w14:textId="77777777">
        <w:tc>
          <w:tcPr>
            <w:tcW w:w="6058" w:type="dxa"/>
          </w:tcPr>
          <w:p w14:paraId="379CBFC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Stromwandler mit analogen Messgeräten installiert?</w:t>
            </w:r>
          </w:p>
        </w:tc>
        <w:tc>
          <w:tcPr>
            <w:tcW w:w="468" w:type="dxa"/>
          </w:tcPr>
          <w:p w14:paraId="13760F9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409C4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0B703E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B0E5B98" w14:textId="77777777">
        <w:tc>
          <w:tcPr>
            <w:tcW w:w="6058" w:type="dxa"/>
            <w:shd w:val="clear" w:color="auto" w:fill="8DB3E2" w:themeFill="text2" w:themeFillTint="66"/>
          </w:tcPr>
          <w:p w14:paraId="50D263AB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Messebene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Querschnittstechnologien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324680E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5CCA37E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26A8F6B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3C8B8DED" w14:textId="77777777">
        <w:tc>
          <w:tcPr>
            <w:tcW w:w="6058" w:type="dxa"/>
            <w:tcBorders>
              <w:bottom w:val="nil"/>
            </w:tcBorders>
          </w:tcPr>
          <w:p w14:paraId="30DCB322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Welche Querschnittstechnologien sind vorhanden?</w:t>
            </w:r>
          </w:p>
          <w:p w14:paraId="1DD0DBD2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Wärme</w:t>
            </w:r>
          </w:p>
        </w:tc>
        <w:tc>
          <w:tcPr>
            <w:tcW w:w="468" w:type="dxa"/>
          </w:tcPr>
          <w:p w14:paraId="708DD12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9E3C3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078922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67E9F44" w14:textId="77777777">
        <w:tc>
          <w:tcPr>
            <w:tcW w:w="6058" w:type="dxa"/>
            <w:tcBorders>
              <w:top w:val="nil"/>
              <w:bottom w:val="nil"/>
            </w:tcBorders>
          </w:tcPr>
          <w:p w14:paraId="50D099EF" w14:textId="77777777" w:rsidR="0075366F" w:rsidRDefault="009B7A88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color w:val="131413"/>
                <w:sz w:val="24"/>
                <w:szCs w:val="24"/>
              </w:rPr>
            </w:pPr>
            <w:r>
              <w:rPr>
                <w:rFonts w:ascii="Arial Narrow" w:hAnsi="Arial Narrow" w:cs="Times-Roman"/>
                <w:color w:val="131413"/>
                <w:sz w:val="24"/>
                <w:szCs w:val="24"/>
              </w:rPr>
              <w:t>Kälte</w:t>
            </w:r>
          </w:p>
        </w:tc>
        <w:tc>
          <w:tcPr>
            <w:tcW w:w="468" w:type="dxa"/>
          </w:tcPr>
          <w:p w14:paraId="6DAE41A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ACAF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BE8367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3561AE9" w14:textId="77777777">
        <w:tc>
          <w:tcPr>
            <w:tcW w:w="6058" w:type="dxa"/>
            <w:tcBorders>
              <w:top w:val="nil"/>
              <w:bottom w:val="nil"/>
            </w:tcBorders>
          </w:tcPr>
          <w:p w14:paraId="22B0CF58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Luft (Lüftungsanlagen)</w:t>
            </w:r>
          </w:p>
        </w:tc>
        <w:tc>
          <w:tcPr>
            <w:tcW w:w="468" w:type="dxa"/>
          </w:tcPr>
          <w:p w14:paraId="740F1C1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B47B6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0EE5C4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3486B64" w14:textId="77777777">
        <w:tc>
          <w:tcPr>
            <w:tcW w:w="6058" w:type="dxa"/>
            <w:tcBorders>
              <w:top w:val="nil"/>
              <w:bottom w:val="nil"/>
            </w:tcBorders>
          </w:tcPr>
          <w:p w14:paraId="0953195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Druckluft</w:t>
            </w:r>
          </w:p>
        </w:tc>
        <w:tc>
          <w:tcPr>
            <w:tcW w:w="468" w:type="dxa"/>
          </w:tcPr>
          <w:p w14:paraId="53FFD70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E8F8C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C9C4D2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76FDA49" w14:textId="77777777">
        <w:tc>
          <w:tcPr>
            <w:tcW w:w="6058" w:type="dxa"/>
            <w:tcBorders>
              <w:top w:val="nil"/>
            </w:tcBorders>
          </w:tcPr>
          <w:p w14:paraId="1C4CCB33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Weitere Medien</w:t>
            </w:r>
          </w:p>
        </w:tc>
        <w:tc>
          <w:tcPr>
            <w:tcW w:w="468" w:type="dxa"/>
          </w:tcPr>
          <w:p w14:paraId="491C1E4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2267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14B790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9161862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72ED3016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7FB236C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Wasser</w:t>
            </w:r>
          </w:p>
        </w:tc>
      </w:tr>
      <w:tr w:rsidR="0075366F" w14:paraId="42EBB64B" w14:textId="77777777">
        <w:tc>
          <w:tcPr>
            <w:tcW w:w="6058" w:type="dxa"/>
            <w:shd w:val="clear" w:color="auto" w:fill="8DB3E2" w:themeFill="text2" w:themeFillTint="66"/>
          </w:tcPr>
          <w:p w14:paraId="105A9F20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Einspeisung / Gesamtzähler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7F974E1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A9B9C6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6ECCD3F1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2A76157A" w14:textId="77777777">
        <w:trPr>
          <w:trHeight w:val="272"/>
        </w:trPr>
        <w:tc>
          <w:tcPr>
            <w:tcW w:w="6058" w:type="dxa"/>
          </w:tcPr>
          <w:p w14:paraId="67BD2AE5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Sind mehrere </w:t>
            </w:r>
            <w:r>
              <w:rPr>
                <w:rFonts w:ascii="Arial Narrow" w:hAnsi="Arial Narrow"/>
                <w:sz w:val="24"/>
                <w:szCs w:val="24"/>
              </w:rPr>
              <w:t>Einspeisezähler vom Energieversorger vorhanden?</w:t>
            </w:r>
          </w:p>
        </w:tc>
        <w:tc>
          <w:tcPr>
            <w:tcW w:w="468" w:type="dxa"/>
          </w:tcPr>
          <w:p w14:paraId="5F23704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96380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6EFD97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EB3AFD7" w14:textId="77777777">
        <w:tc>
          <w:tcPr>
            <w:tcW w:w="6058" w:type="dxa"/>
          </w:tcPr>
          <w:p w14:paraId="0F22B719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der Einspeisezähler genutzt werden?</w:t>
            </w:r>
          </w:p>
        </w:tc>
        <w:tc>
          <w:tcPr>
            <w:tcW w:w="468" w:type="dxa"/>
          </w:tcPr>
          <w:p w14:paraId="41D7026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374A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E1FA2C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6D62D15" w14:textId="77777777">
        <w:tc>
          <w:tcPr>
            <w:tcW w:w="6058" w:type="dxa"/>
            <w:shd w:val="clear" w:color="auto" w:fill="8DB3E2" w:themeFill="text2" w:themeFillTint="66"/>
          </w:tcPr>
          <w:p w14:paraId="6E6D89F8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Hauptverteilung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7B52D824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43AD06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4F597B2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059A1DB3" w14:textId="77777777">
        <w:trPr>
          <w:trHeight w:val="270"/>
        </w:trPr>
        <w:tc>
          <w:tcPr>
            <w:tcW w:w="6058" w:type="dxa"/>
          </w:tcPr>
          <w:p w14:paraId="518C5505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Hauptverteilungen sind vorhanden?</w:t>
            </w:r>
          </w:p>
        </w:tc>
        <w:tc>
          <w:tcPr>
            <w:tcW w:w="468" w:type="dxa"/>
          </w:tcPr>
          <w:p w14:paraId="0FA68B3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37942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63A4C9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3E490BF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04720D66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Sind bereits Messgeräte in den </w:t>
            </w:r>
            <w:r>
              <w:rPr>
                <w:rFonts w:ascii="Arial Narrow" w:hAnsi="Arial Narrow"/>
                <w:sz w:val="24"/>
                <w:szCs w:val="24"/>
              </w:rPr>
              <w:t>Hauptverteilungen installiert?</w:t>
            </w:r>
          </w:p>
        </w:tc>
        <w:tc>
          <w:tcPr>
            <w:tcW w:w="468" w:type="dxa"/>
          </w:tcPr>
          <w:p w14:paraId="2678C12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9793F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F15016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30FDB41" w14:textId="77777777">
        <w:tc>
          <w:tcPr>
            <w:tcW w:w="6058" w:type="dxa"/>
            <w:tcBorders>
              <w:bottom w:val="nil"/>
            </w:tcBorders>
          </w:tcPr>
          <w:p w14:paraId="0291CA6E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Kann ein Messsignal genutzt werden?</w:t>
            </w:r>
          </w:p>
        </w:tc>
        <w:tc>
          <w:tcPr>
            <w:tcW w:w="468" w:type="dxa"/>
          </w:tcPr>
          <w:p w14:paraId="2E0F85A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7FBA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FCE93F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FD63975" w14:textId="77777777">
        <w:tc>
          <w:tcPr>
            <w:tcW w:w="6058" w:type="dxa"/>
            <w:shd w:val="clear" w:color="auto" w:fill="8DB3E2" w:themeFill="text2" w:themeFillTint="66"/>
          </w:tcPr>
          <w:p w14:paraId="125B02A4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Unterverteilung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4880FFA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7DBC139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6490533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24D58F77" w14:textId="77777777">
        <w:trPr>
          <w:trHeight w:val="255"/>
        </w:trPr>
        <w:tc>
          <w:tcPr>
            <w:tcW w:w="6058" w:type="dxa"/>
          </w:tcPr>
          <w:p w14:paraId="2866FF5E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Unterverteilungen sind vorhanden?</w:t>
            </w:r>
          </w:p>
        </w:tc>
        <w:tc>
          <w:tcPr>
            <w:tcW w:w="468" w:type="dxa"/>
          </w:tcPr>
          <w:p w14:paraId="125F860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A57BF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8912F6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6596296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2FED8F6A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Unterverteilungen installiert?</w:t>
            </w:r>
          </w:p>
        </w:tc>
        <w:tc>
          <w:tcPr>
            <w:tcW w:w="468" w:type="dxa"/>
          </w:tcPr>
          <w:p w14:paraId="47A39E6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01183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40B737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B4387FF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0E2803D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Kann ein </w:t>
            </w:r>
            <w:r>
              <w:rPr>
                <w:rFonts w:ascii="Arial Narrow" w:hAnsi="Arial Narrow"/>
                <w:sz w:val="24"/>
                <w:szCs w:val="24"/>
              </w:rPr>
              <w:t>Messsignal genutzt werden?</w:t>
            </w:r>
          </w:p>
        </w:tc>
        <w:tc>
          <w:tcPr>
            <w:tcW w:w="468" w:type="dxa"/>
          </w:tcPr>
          <w:p w14:paraId="3027FF6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F253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DC4357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8C50800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2062A618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09D08A9F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Gas</w:t>
            </w:r>
          </w:p>
        </w:tc>
      </w:tr>
      <w:tr w:rsidR="0075366F" w14:paraId="70B03425" w14:textId="77777777">
        <w:tc>
          <w:tcPr>
            <w:tcW w:w="6058" w:type="dxa"/>
            <w:shd w:val="clear" w:color="auto" w:fill="8DB3E2" w:themeFill="text2" w:themeFillTint="66"/>
          </w:tcPr>
          <w:p w14:paraId="038AA04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Einspeisung / Gesamtzähler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7833175B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B14094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2AB4AF27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6E00D21B" w14:textId="77777777">
        <w:trPr>
          <w:trHeight w:val="270"/>
        </w:trPr>
        <w:tc>
          <w:tcPr>
            <w:tcW w:w="6058" w:type="dxa"/>
          </w:tcPr>
          <w:p w14:paraId="32CD6C7F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mehrere Einspeisezähler vom Energieversorger vorhanden?</w:t>
            </w:r>
          </w:p>
        </w:tc>
        <w:tc>
          <w:tcPr>
            <w:tcW w:w="468" w:type="dxa"/>
          </w:tcPr>
          <w:p w14:paraId="0DC8242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1E86E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829933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26A2905" w14:textId="77777777">
        <w:tc>
          <w:tcPr>
            <w:tcW w:w="6058" w:type="dxa"/>
          </w:tcPr>
          <w:p w14:paraId="30895A35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der Einspeisezähler genutzt werden?</w:t>
            </w:r>
          </w:p>
        </w:tc>
        <w:tc>
          <w:tcPr>
            <w:tcW w:w="468" w:type="dxa"/>
          </w:tcPr>
          <w:p w14:paraId="20567B9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055F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37F36E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A82B8FE" w14:textId="77777777">
        <w:tc>
          <w:tcPr>
            <w:tcW w:w="6058" w:type="dxa"/>
            <w:shd w:val="clear" w:color="auto" w:fill="8DB3E2" w:themeFill="text2" w:themeFillTint="66"/>
          </w:tcPr>
          <w:p w14:paraId="3DB443EA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Messebene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Hauptverteilung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479E2A19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9C1D381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3BDBCE3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07A26796" w14:textId="77777777">
        <w:trPr>
          <w:trHeight w:val="262"/>
        </w:trPr>
        <w:tc>
          <w:tcPr>
            <w:tcW w:w="6058" w:type="dxa"/>
          </w:tcPr>
          <w:p w14:paraId="03FFDE24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Hauptverteilungen sind vorhanden?</w:t>
            </w:r>
          </w:p>
        </w:tc>
        <w:tc>
          <w:tcPr>
            <w:tcW w:w="468" w:type="dxa"/>
          </w:tcPr>
          <w:p w14:paraId="09F9B3E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77F19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37D43E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ABCD462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7C6C8C3A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Hauptverteilungen installiert?</w:t>
            </w:r>
          </w:p>
        </w:tc>
        <w:tc>
          <w:tcPr>
            <w:tcW w:w="468" w:type="dxa"/>
          </w:tcPr>
          <w:p w14:paraId="6B4C89C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4D6E2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F88B60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2258015" w14:textId="77777777">
        <w:tc>
          <w:tcPr>
            <w:tcW w:w="6058" w:type="dxa"/>
            <w:tcBorders>
              <w:bottom w:val="nil"/>
            </w:tcBorders>
          </w:tcPr>
          <w:p w14:paraId="192C8E44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5D5A984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91946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6F6B90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14D88FE" w14:textId="77777777">
        <w:tc>
          <w:tcPr>
            <w:tcW w:w="6058" w:type="dxa"/>
            <w:shd w:val="clear" w:color="auto" w:fill="8DB3E2" w:themeFill="text2" w:themeFillTint="66"/>
          </w:tcPr>
          <w:p w14:paraId="53AFA27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Unterverteilung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13F853E0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8B66508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484EC7A3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749CD449" w14:textId="77777777">
        <w:trPr>
          <w:trHeight w:val="260"/>
        </w:trPr>
        <w:tc>
          <w:tcPr>
            <w:tcW w:w="6058" w:type="dxa"/>
          </w:tcPr>
          <w:p w14:paraId="668D246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Wie viele </w:t>
            </w:r>
            <w:r>
              <w:rPr>
                <w:rFonts w:ascii="Arial Narrow" w:hAnsi="Arial Narrow"/>
                <w:sz w:val="24"/>
                <w:szCs w:val="24"/>
              </w:rPr>
              <w:t>Unterverteilungen sind vorhanden?</w:t>
            </w:r>
          </w:p>
        </w:tc>
        <w:tc>
          <w:tcPr>
            <w:tcW w:w="468" w:type="dxa"/>
          </w:tcPr>
          <w:p w14:paraId="4FBA831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441D5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D26627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40F9268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3F88D900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Unterverteilungen installiert?</w:t>
            </w:r>
          </w:p>
        </w:tc>
        <w:tc>
          <w:tcPr>
            <w:tcW w:w="468" w:type="dxa"/>
          </w:tcPr>
          <w:p w14:paraId="7FF99EC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4E1B7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D800A1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9AE08E8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74708442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1B8EC81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9E2A3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1C5508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4986DEB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09563FF8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16BDC5B4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Wärme</w:t>
            </w:r>
          </w:p>
        </w:tc>
      </w:tr>
      <w:tr w:rsidR="0075366F" w14:paraId="2DB594E9" w14:textId="77777777">
        <w:tc>
          <w:tcPr>
            <w:tcW w:w="6058" w:type="dxa"/>
            <w:shd w:val="clear" w:color="auto" w:fill="8DB3E2" w:themeFill="text2" w:themeFillTint="66"/>
          </w:tcPr>
          <w:p w14:paraId="4CE0BBB3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Einspeisung / Gesamtzähler (Fernwärme)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648D9B1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784A69E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26F8B14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452D00EF" w14:textId="77777777">
        <w:trPr>
          <w:trHeight w:val="277"/>
        </w:trPr>
        <w:tc>
          <w:tcPr>
            <w:tcW w:w="6058" w:type="dxa"/>
          </w:tcPr>
          <w:p w14:paraId="2A1E7740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Sind mehrere </w:t>
            </w:r>
            <w:r>
              <w:rPr>
                <w:rFonts w:ascii="Arial Narrow" w:hAnsi="Arial Narrow"/>
                <w:sz w:val="24"/>
                <w:szCs w:val="24"/>
              </w:rPr>
              <w:t>Einspeisezähler vom Energieversorger vorhanden?</w:t>
            </w:r>
          </w:p>
        </w:tc>
        <w:tc>
          <w:tcPr>
            <w:tcW w:w="468" w:type="dxa"/>
          </w:tcPr>
          <w:p w14:paraId="6DD1AC7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21F6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B0AB77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9FFA42E" w14:textId="77777777">
        <w:tc>
          <w:tcPr>
            <w:tcW w:w="6058" w:type="dxa"/>
          </w:tcPr>
          <w:p w14:paraId="6A89AD35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der Einspeisezähler genutzt werden?</w:t>
            </w:r>
          </w:p>
        </w:tc>
        <w:tc>
          <w:tcPr>
            <w:tcW w:w="468" w:type="dxa"/>
          </w:tcPr>
          <w:p w14:paraId="3EC6C90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1B1EA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A7307D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A0FE810" w14:textId="77777777">
        <w:tc>
          <w:tcPr>
            <w:tcW w:w="6058" w:type="dxa"/>
            <w:shd w:val="clear" w:color="auto" w:fill="8DB3E2" w:themeFill="text2" w:themeFillTint="66"/>
          </w:tcPr>
          <w:p w14:paraId="5F4A6EF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Hauptverteilung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458F2C08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098FAE3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27DD90F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7BA92F80" w14:textId="77777777">
        <w:trPr>
          <w:trHeight w:val="261"/>
        </w:trPr>
        <w:tc>
          <w:tcPr>
            <w:tcW w:w="6058" w:type="dxa"/>
          </w:tcPr>
          <w:p w14:paraId="4F46A9D1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Hauptverteilungen sind vorhanden?</w:t>
            </w:r>
          </w:p>
        </w:tc>
        <w:tc>
          <w:tcPr>
            <w:tcW w:w="468" w:type="dxa"/>
          </w:tcPr>
          <w:p w14:paraId="64EDA87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3D80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D62A03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FB42801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24903351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Sind bereits Messgeräte in den </w:t>
            </w:r>
            <w:r>
              <w:rPr>
                <w:rFonts w:ascii="Arial Narrow" w:hAnsi="Arial Narrow"/>
                <w:sz w:val="24"/>
                <w:szCs w:val="24"/>
              </w:rPr>
              <w:t>Hauptverteilungen installiert?</w:t>
            </w:r>
          </w:p>
        </w:tc>
        <w:tc>
          <w:tcPr>
            <w:tcW w:w="468" w:type="dxa"/>
          </w:tcPr>
          <w:p w14:paraId="4B0D80F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197C1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CB9671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422E408" w14:textId="77777777">
        <w:tc>
          <w:tcPr>
            <w:tcW w:w="6058" w:type="dxa"/>
            <w:tcBorders>
              <w:bottom w:val="nil"/>
            </w:tcBorders>
          </w:tcPr>
          <w:p w14:paraId="3D6FA1FA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7EA5D82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20BF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B71B46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98FDFB7" w14:textId="77777777">
        <w:tc>
          <w:tcPr>
            <w:tcW w:w="6058" w:type="dxa"/>
            <w:shd w:val="clear" w:color="auto" w:fill="8DB3E2" w:themeFill="text2" w:themeFillTint="66"/>
          </w:tcPr>
          <w:p w14:paraId="1992D01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Unterverteilung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3046ADC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285321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6AE04A50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0CC1FFC5" w14:textId="77777777">
        <w:trPr>
          <w:trHeight w:val="258"/>
        </w:trPr>
        <w:tc>
          <w:tcPr>
            <w:tcW w:w="6058" w:type="dxa"/>
          </w:tcPr>
          <w:p w14:paraId="5F8644AC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Unterverteilungen sind vorhanden?</w:t>
            </w:r>
          </w:p>
        </w:tc>
        <w:tc>
          <w:tcPr>
            <w:tcW w:w="468" w:type="dxa"/>
          </w:tcPr>
          <w:p w14:paraId="3D05687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6030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72F4DA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45034C3D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097DD9B9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Unterverteilungen installiert?</w:t>
            </w:r>
          </w:p>
        </w:tc>
        <w:tc>
          <w:tcPr>
            <w:tcW w:w="468" w:type="dxa"/>
          </w:tcPr>
          <w:p w14:paraId="3C1647A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C89DE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45E698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23548B50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2A90A51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Kann ein </w:t>
            </w:r>
            <w:r>
              <w:rPr>
                <w:rFonts w:ascii="Arial Narrow" w:hAnsi="Arial Narrow"/>
                <w:sz w:val="24"/>
                <w:szCs w:val="24"/>
              </w:rPr>
              <w:t>Messsignal genutzt werden?</w:t>
            </w:r>
          </w:p>
        </w:tc>
        <w:tc>
          <w:tcPr>
            <w:tcW w:w="468" w:type="dxa"/>
          </w:tcPr>
          <w:p w14:paraId="0A1A308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C4AEB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96E9B9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D71353B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1408F9" w14:textId="77777777" w:rsidR="0075366F" w:rsidRDefault="009B7A88">
      <w:r>
        <w:br w:type="page"/>
      </w: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57F28885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4AA93211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Kälte</w:t>
            </w:r>
          </w:p>
        </w:tc>
      </w:tr>
      <w:tr w:rsidR="0075366F" w14:paraId="09741611" w14:textId="77777777">
        <w:tc>
          <w:tcPr>
            <w:tcW w:w="6058" w:type="dxa"/>
            <w:shd w:val="clear" w:color="auto" w:fill="8DB3E2" w:themeFill="text2" w:themeFillTint="66"/>
          </w:tcPr>
          <w:p w14:paraId="0E6C4810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Erzeugung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6B1536F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7E9D767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50F95D10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3C256403" w14:textId="77777777">
        <w:trPr>
          <w:trHeight w:val="274"/>
        </w:trPr>
        <w:tc>
          <w:tcPr>
            <w:tcW w:w="6058" w:type="dxa"/>
            <w:tcBorders>
              <w:bottom w:val="single" w:sz="4" w:space="0" w:color="auto"/>
            </w:tcBorders>
          </w:tcPr>
          <w:p w14:paraId="457F4931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nach dem Erzeuger installiert?</w:t>
            </w:r>
          </w:p>
        </w:tc>
        <w:tc>
          <w:tcPr>
            <w:tcW w:w="468" w:type="dxa"/>
          </w:tcPr>
          <w:p w14:paraId="3F27AD6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34F32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A61271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104EA75" w14:textId="77777777">
        <w:trPr>
          <w:trHeight w:val="264"/>
        </w:trPr>
        <w:tc>
          <w:tcPr>
            <w:tcW w:w="6058" w:type="dxa"/>
            <w:tcBorders>
              <w:bottom w:val="nil"/>
            </w:tcBorders>
          </w:tcPr>
          <w:p w14:paraId="017AABF3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5A23291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D6BA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C48698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7E37A7A" w14:textId="77777777">
        <w:tc>
          <w:tcPr>
            <w:tcW w:w="6058" w:type="dxa"/>
            <w:shd w:val="clear" w:color="auto" w:fill="8DB3E2" w:themeFill="text2" w:themeFillTint="66"/>
          </w:tcPr>
          <w:p w14:paraId="14A36DD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Hauptverteilung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5CBA6537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5C9D614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5B26BB1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7692515F" w14:textId="77777777">
        <w:trPr>
          <w:trHeight w:val="272"/>
        </w:trPr>
        <w:tc>
          <w:tcPr>
            <w:tcW w:w="6058" w:type="dxa"/>
          </w:tcPr>
          <w:p w14:paraId="6CDE8B76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Wie viele </w:t>
            </w:r>
            <w:r>
              <w:rPr>
                <w:rFonts w:ascii="Arial Narrow" w:hAnsi="Arial Narrow"/>
                <w:sz w:val="24"/>
                <w:szCs w:val="24"/>
              </w:rPr>
              <w:t>Hauptverteilungen sind vorhanden?</w:t>
            </w:r>
          </w:p>
        </w:tc>
        <w:tc>
          <w:tcPr>
            <w:tcW w:w="468" w:type="dxa"/>
          </w:tcPr>
          <w:p w14:paraId="3099127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6769E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955AB1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4C6C6B49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6648A18B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Hauptverteilungen installiert?</w:t>
            </w:r>
          </w:p>
        </w:tc>
        <w:tc>
          <w:tcPr>
            <w:tcW w:w="468" w:type="dxa"/>
          </w:tcPr>
          <w:p w14:paraId="0B6A516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C1923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51331D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02B6A96" w14:textId="77777777">
        <w:tc>
          <w:tcPr>
            <w:tcW w:w="6058" w:type="dxa"/>
            <w:tcBorders>
              <w:bottom w:val="nil"/>
            </w:tcBorders>
          </w:tcPr>
          <w:p w14:paraId="765CA95B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5BDA001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2724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1262A2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29FD7D0" w14:textId="77777777">
        <w:tc>
          <w:tcPr>
            <w:tcW w:w="6058" w:type="dxa"/>
            <w:shd w:val="clear" w:color="auto" w:fill="8DB3E2" w:themeFill="text2" w:themeFillTint="66"/>
          </w:tcPr>
          <w:p w14:paraId="7CA4EFA7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Unterverteilung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5E8AE0D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0E065A9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0BA8B7C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24786CDF" w14:textId="77777777">
        <w:trPr>
          <w:trHeight w:val="119"/>
        </w:trPr>
        <w:tc>
          <w:tcPr>
            <w:tcW w:w="6058" w:type="dxa"/>
          </w:tcPr>
          <w:p w14:paraId="29272413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Unterverteilungen sind vorhanden?</w:t>
            </w:r>
          </w:p>
        </w:tc>
        <w:tc>
          <w:tcPr>
            <w:tcW w:w="468" w:type="dxa"/>
          </w:tcPr>
          <w:p w14:paraId="5D9FBAC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CC4D6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FC1AF8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F385222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3AF566C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Sind bereits </w:t>
            </w:r>
            <w:r>
              <w:rPr>
                <w:rFonts w:ascii="Arial Narrow" w:hAnsi="Arial Narrow"/>
                <w:sz w:val="24"/>
                <w:szCs w:val="24"/>
              </w:rPr>
              <w:t>Messgeräte in den Unterverteilungen installiert?</w:t>
            </w:r>
          </w:p>
        </w:tc>
        <w:tc>
          <w:tcPr>
            <w:tcW w:w="468" w:type="dxa"/>
          </w:tcPr>
          <w:p w14:paraId="7374A9D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5B81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994095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2F4CA09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2EB3CD4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42D6D81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BAB4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15708A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F79867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6C4C7F32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7C9E9F2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Lüftung</w:t>
            </w:r>
          </w:p>
        </w:tc>
      </w:tr>
      <w:tr w:rsidR="0075366F" w14:paraId="4FAE72B4" w14:textId="77777777">
        <w:tc>
          <w:tcPr>
            <w:tcW w:w="6058" w:type="dxa"/>
            <w:shd w:val="clear" w:color="auto" w:fill="8DB3E2" w:themeFill="text2" w:themeFillTint="66"/>
          </w:tcPr>
          <w:p w14:paraId="4DB88DE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Erzeugung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3C28068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68EF9FA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1618C79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2E4CFD8C" w14:textId="77777777">
        <w:trPr>
          <w:trHeight w:val="277"/>
        </w:trPr>
        <w:tc>
          <w:tcPr>
            <w:tcW w:w="6058" w:type="dxa"/>
            <w:tcBorders>
              <w:bottom w:val="single" w:sz="4" w:space="0" w:color="auto"/>
            </w:tcBorders>
          </w:tcPr>
          <w:p w14:paraId="727344B8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nach dem Erzeuger installiert?</w:t>
            </w:r>
          </w:p>
        </w:tc>
        <w:tc>
          <w:tcPr>
            <w:tcW w:w="468" w:type="dxa"/>
          </w:tcPr>
          <w:p w14:paraId="4B20452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0A8C6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FB999C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45883B9D" w14:textId="77777777">
        <w:tc>
          <w:tcPr>
            <w:tcW w:w="6058" w:type="dxa"/>
            <w:tcBorders>
              <w:bottom w:val="nil"/>
            </w:tcBorders>
          </w:tcPr>
          <w:p w14:paraId="5AA7BBAD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6FD7B13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B57A5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D2452C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0942C8E" w14:textId="77777777">
        <w:tc>
          <w:tcPr>
            <w:tcW w:w="6058" w:type="dxa"/>
            <w:shd w:val="clear" w:color="auto" w:fill="8DB3E2" w:themeFill="text2" w:themeFillTint="66"/>
          </w:tcPr>
          <w:p w14:paraId="1663CD08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Hauptverteilung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0DBD5AF7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4576BE8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18D3634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2C5CC442" w14:textId="77777777">
        <w:trPr>
          <w:trHeight w:val="260"/>
        </w:trPr>
        <w:tc>
          <w:tcPr>
            <w:tcW w:w="6058" w:type="dxa"/>
          </w:tcPr>
          <w:p w14:paraId="4F7DF8EF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Hauptverteilungen sind vorhanden?</w:t>
            </w:r>
          </w:p>
        </w:tc>
        <w:tc>
          <w:tcPr>
            <w:tcW w:w="468" w:type="dxa"/>
          </w:tcPr>
          <w:p w14:paraId="2EC3CF4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F2BB2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303303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0E7CAC9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7DE1E680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Hauptverteilungen installiert?</w:t>
            </w:r>
          </w:p>
        </w:tc>
        <w:tc>
          <w:tcPr>
            <w:tcW w:w="468" w:type="dxa"/>
          </w:tcPr>
          <w:p w14:paraId="5E54BB2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BB9E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838AA3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506F7F0" w14:textId="77777777">
        <w:tc>
          <w:tcPr>
            <w:tcW w:w="6058" w:type="dxa"/>
            <w:tcBorders>
              <w:bottom w:val="nil"/>
            </w:tcBorders>
          </w:tcPr>
          <w:p w14:paraId="075B7F0D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5C25DD4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A6D88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2CE079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48FC72F" w14:textId="77777777">
        <w:tc>
          <w:tcPr>
            <w:tcW w:w="6058" w:type="dxa"/>
            <w:shd w:val="clear" w:color="auto" w:fill="8DB3E2" w:themeFill="text2" w:themeFillTint="66"/>
          </w:tcPr>
          <w:p w14:paraId="07628D3B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Unterverteilung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6AD0B82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435479E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6B09730E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7A4F1781" w14:textId="77777777">
        <w:trPr>
          <w:trHeight w:val="414"/>
        </w:trPr>
        <w:tc>
          <w:tcPr>
            <w:tcW w:w="6058" w:type="dxa"/>
          </w:tcPr>
          <w:p w14:paraId="7AD953E0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Wie </w:t>
            </w:r>
            <w:r>
              <w:rPr>
                <w:rFonts w:ascii="Arial Narrow" w:hAnsi="Arial Narrow"/>
                <w:sz w:val="24"/>
                <w:szCs w:val="24"/>
              </w:rPr>
              <w:t>viele Unterverteilungen sind vorhanden?</w:t>
            </w:r>
          </w:p>
        </w:tc>
        <w:tc>
          <w:tcPr>
            <w:tcW w:w="468" w:type="dxa"/>
          </w:tcPr>
          <w:p w14:paraId="7E73B79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57794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ED41C5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7CB7856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4745A606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Unterverteilungen installiert?</w:t>
            </w:r>
          </w:p>
        </w:tc>
        <w:tc>
          <w:tcPr>
            <w:tcW w:w="468" w:type="dxa"/>
          </w:tcPr>
          <w:p w14:paraId="55FF1F4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5EC9B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A6E62A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157A4313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23D442A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210DB81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5D1A4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CC53B2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E6BDA77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AA8C14C" w14:textId="77777777" w:rsidR="0075366F" w:rsidRDefault="009B7A88">
      <w:r>
        <w:br w:type="page"/>
      </w: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54662C5D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170C780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Drukluft</w:t>
            </w:r>
            <w:proofErr w:type="spellEnd"/>
          </w:p>
        </w:tc>
      </w:tr>
      <w:tr w:rsidR="0075366F" w14:paraId="6E921452" w14:textId="77777777">
        <w:tc>
          <w:tcPr>
            <w:tcW w:w="6058" w:type="dxa"/>
            <w:shd w:val="clear" w:color="auto" w:fill="8DB3E2" w:themeFill="text2" w:themeFillTint="66"/>
          </w:tcPr>
          <w:p w14:paraId="6EC0DAFA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Erzeugung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779D97F0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3DABA69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292E417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7C923192" w14:textId="77777777">
        <w:trPr>
          <w:trHeight w:val="270"/>
        </w:trPr>
        <w:tc>
          <w:tcPr>
            <w:tcW w:w="6058" w:type="dxa"/>
            <w:tcBorders>
              <w:bottom w:val="single" w:sz="4" w:space="0" w:color="auto"/>
            </w:tcBorders>
          </w:tcPr>
          <w:p w14:paraId="7522806D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Sind bereits Messgeräte nach dem Erzeuger </w:t>
            </w:r>
            <w:r>
              <w:rPr>
                <w:rFonts w:ascii="Arial Narrow" w:hAnsi="Arial Narrow"/>
                <w:sz w:val="24"/>
                <w:szCs w:val="24"/>
              </w:rPr>
              <w:t>installiert?</w:t>
            </w:r>
          </w:p>
        </w:tc>
        <w:tc>
          <w:tcPr>
            <w:tcW w:w="468" w:type="dxa"/>
          </w:tcPr>
          <w:p w14:paraId="47A5D28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8970E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6BD708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2C1E1FFD" w14:textId="77777777">
        <w:tc>
          <w:tcPr>
            <w:tcW w:w="6058" w:type="dxa"/>
            <w:tcBorders>
              <w:bottom w:val="nil"/>
            </w:tcBorders>
          </w:tcPr>
          <w:p w14:paraId="0F84A208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6E48C74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11B55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76801E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6C22E1AC" w14:textId="77777777">
        <w:tc>
          <w:tcPr>
            <w:tcW w:w="6058" w:type="dxa"/>
            <w:shd w:val="clear" w:color="auto" w:fill="8DB3E2" w:themeFill="text2" w:themeFillTint="66"/>
          </w:tcPr>
          <w:p w14:paraId="1ABDE64F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Hauptverteilung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02391D6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42A7EF7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4D55B58E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570702D9" w14:textId="77777777">
        <w:trPr>
          <w:trHeight w:val="267"/>
        </w:trPr>
        <w:tc>
          <w:tcPr>
            <w:tcW w:w="6058" w:type="dxa"/>
          </w:tcPr>
          <w:p w14:paraId="11388291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Hauptverteilungen sind vorhanden?</w:t>
            </w:r>
          </w:p>
        </w:tc>
        <w:tc>
          <w:tcPr>
            <w:tcW w:w="468" w:type="dxa"/>
          </w:tcPr>
          <w:p w14:paraId="3FF5AA8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9CADB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BC09AF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2796267C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43053358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Hauptverteilungen installiert?</w:t>
            </w:r>
          </w:p>
        </w:tc>
        <w:tc>
          <w:tcPr>
            <w:tcW w:w="468" w:type="dxa"/>
          </w:tcPr>
          <w:p w14:paraId="398FA21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4B28FF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C709F2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284DD9E8" w14:textId="77777777">
        <w:tc>
          <w:tcPr>
            <w:tcW w:w="6058" w:type="dxa"/>
            <w:tcBorders>
              <w:bottom w:val="nil"/>
            </w:tcBorders>
          </w:tcPr>
          <w:p w14:paraId="464F26EF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Kann ein Messsignal genutzt </w:t>
            </w:r>
            <w:r>
              <w:rPr>
                <w:rFonts w:ascii="Arial Narrow" w:hAnsi="Arial Narrow"/>
                <w:sz w:val="24"/>
                <w:szCs w:val="24"/>
              </w:rPr>
              <w:t>werden?</w:t>
            </w:r>
          </w:p>
        </w:tc>
        <w:tc>
          <w:tcPr>
            <w:tcW w:w="468" w:type="dxa"/>
          </w:tcPr>
          <w:p w14:paraId="6595680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C4C024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A0BF8A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765D05E" w14:textId="77777777">
        <w:tc>
          <w:tcPr>
            <w:tcW w:w="6058" w:type="dxa"/>
            <w:shd w:val="clear" w:color="auto" w:fill="8DB3E2" w:themeFill="text2" w:themeFillTint="66"/>
          </w:tcPr>
          <w:p w14:paraId="4DAD739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Unterverteilung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12377D29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5C94E8E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46D7946C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1EFB8D3E" w14:textId="77777777">
        <w:trPr>
          <w:trHeight w:val="114"/>
        </w:trPr>
        <w:tc>
          <w:tcPr>
            <w:tcW w:w="6058" w:type="dxa"/>
          </w:tcPr>
          <w:p w14:paraId="77F79DE1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Unterverteilungen sind vorhanden?</w:t>
            </w:r>
          </w:p>
        </w:tc>
        <w:tc>
          <w:tcPr>
            <w:tcW w:w="468" w:type="dxa"/>
          </w:tcPr>
          <w:p w14:paraId="7170CAF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27DDF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77B446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25009D9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33663FFE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Unterverteilungen installiert?</w:t>
            </w:r>
          </w:p>
        </w:tc>
        <w:tc>
          <w:tcPr>
            <w:tcW w:w="468" w:type="dxa"/>
          </w:tcPr>
          <w:p w14:paraId="74B1BD2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B25EC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2E9E70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ECBC8E1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4396A6AB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0584C9FD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5968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2AD561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AE63F7F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43"/>
        <w:tblW w:w="9776" w:type="dxa"/>
        <w:tblLook w:val="04A0" w:firstRow="1" w:lastRow="0" w:firstColumn="1" w:lastColumn="0" w:noHBand="0" w:noVBand="1"/>
      </w:tblPr>
      <w:tblGrid>
        <w:gridCol w:w="6058"/>
        <w:gridCol w:w="468"/>
        <w:gridCol w:w="709"/>
        <w:gridCol w:w="2541"/>
      </w:tblGrid>
      <w:tr w:rsidR="0075366F" w14:paraId="7E40B370" w14:textId="77777777">
        <w:tc>
          <w:tcPr>
            <w:tcW w:w="9776" w:type="dxa"/>
            <w:gridSpan w:val="4"/>
            <w:shd w:val="clear" w:color="auto" w:fill="548DD4" w:themeFill="text2" w:themeFillTint="99"/>
          </w:tcPr>
          <w:p w14:paraId="7E1ECA38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Weitere Medien</w:t>
            </w:r>
          </w:p>
        </w:tc>
      </w:tr>
      <w:tr w:rsidR="0075366F" w14:paraId="35BA3FAD" w14:textId="77777777">
        <w:tc>
          <w:tcPr>
            <w:tcW w:w="6058" w:type="dxa"/>
            <w:shd w:val="clear" w:color="auto" w:fill="8DB3E2" w:themeFill="text2" w:themeFillTint="66"/>
          </w:tcPr>
          <w:p w14:paraId="1330BB83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Erzeugung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4F9652C0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4F17880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4EA89DCA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2502DB7E" w14:textId="77777777">
        <w:trPr>
          <w:trHeight w:val="270"/>
        </w:trPr>
        <w:tc>
          <w:tcPr>
            <w:tcW w:w="6058" w:type="dxa"/>
            <w:tcBorders>
              <w:bottom w:val="single" w:sz="4" w:space="0" w:color="auto"/>
            </w:tcBorders>
          </w:tcPr>
          <w:p w14:paraId="45299BE6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nach dem Erzeuger installiert?</w:t>
            </w:r>
          </w:p>
        </w:tc>
        <w:tc>
          <w:tcPr>
            <w:tcW w:w="468" w:type="dxa"/>
          </w:tcPr>
          <w:p w14:paraId="684EAE67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859C2E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9C566B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0BF9634B" w14:textId="77777777">
        <w:tc>
          <w:tcPr>
            <w:tcW w:w="6058" w:type="dxa"/>
            <w:tcBorders>
              <w:bottom w:val="nil"/>
            </w:tcBorders>
          </w:tcPr>
          <w:p w14:paraId="79AB363B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384C5DE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BA890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327E14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56A7DE9" w14:textId="77777777">
        <w:tc>
          <w:tcPr>
            <w:tcW w:w="6058" w:type="dxa"/>
            <w:shd w:val="clear" w:color="auto" w:fill="8DB3E2" w:themeFill="text2" w:themeFillTint="66"/>
          </w:tcPr>
          <w:p w14:paraId="7962DE34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Hauptverteilung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60F3664D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4A88A1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00C6605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04ACD72D" w14:textId="77777777">
        <w:trPr>
          <w:trHeight w:val="267"/>
        </w:trPr>
        <w:tc>
          <w:tcPr>
            <w:tcW w:w="6058" w:type="dxa"/>
          </w:tcPr>
          <w:p w14:paraId="716D3619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Hauptverteilungen sind vorhanden?</w:t>
            </w:r>
          </w:p>
        </w:tc>
        <w:tc>
          <w:tcPr>
            <w:tcW w:w="468" w:type="dxa"/>
          </w:tcPr>
          <w:p w14:paraId="05C15C5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F2D0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96F0F5B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406B36B4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75C786E7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Sind bereits Messgeräte in den </w:t>
            </w:r>
            <w:r>
              <w:rPr>
                <w:rFonts w:ascii="Arial Narrow" w:hAnsi="Arial Narrow"/>
                <w:sz w:val="24"/>
                <w:szCs w:val="24"/>
              </w:rPr>
              <w:t>Hauptverteilungen installiert?</w:t>
            </w:r>
          </w:p>
        </w:tc>
        <w:tc>
          <w:tcPr>
            <w:tcW w:w="468" w:type="dxa"/>
          </w:tcPr>
          <w:p w14:paraId="028F368C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2C384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A76F39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3BE70321" w14:textId="77777777">
        <w:tc>
          <w:tcPr>
            <w:tcW w:w="6058" w:type="dxa"/>
            <w:tcBorders>
              <w:bottom w:val="nil"/>
            </w:tcBorders>
          </w:tcPr>
          <w:p w14:paraId="6C1E6B3C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Kann ein Messsignal genutzt werden?</w:t>
            </w:r>
          </w:p>
        </w:tc>
        <w:tc>
          <w:tcPr>
            <w:tcW w:w="468" w:type="dxa"/>
          </w:tcPr>
          <w:p w14:paraId="6604C07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7EC18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B09394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5A6F1A4C" w14:textId="77777777">
        <w:tc>
          <w:tcPr>
            <w:tcW w:w="6058" w:type="dxa"/>
            <w:shd w:val="clear" w:color="auto" w:fill="8DB3E2" w:themeFill="text2" w:themeFillTint="66"/>
          </w:tcPr>
          <w:p w14:paraId="286FD485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Messebene Unterverteilung</w:t>
            </w:r>
          </w:p>
        </w:tc>
        <w:tc>
          <w:tcPr>
            <w:tcW w:w="468" w:type="dxa"/>
            <w:shd w:val="clear" w:color="auto" w:fill="8DB3E2" w:themeFill="text2" w:themeFillTint="66"/>
          </w:tcPr>
          <w:p w14:paraId="6538A963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9C72836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NEIN</w:t>
            </w:r>
          </w:p>
        </w:tc>
        <w:tc>
          <w:tcPr>
            <w:tcW w:w="2541" w:type="dxa"/>
            <w:shd w:val="clear" w:color="auto" w:fill="8DB3E2" w:themeFill="text2" w:themeFillTint="66"/>
          </w:tcPr>
          <w:p w14:paraId="785E7302" w14:textId="77777777" w:rsidR="0075366F" w:rsidRDefault="009B7A88">
            <w:pPr>
              <w:pStyle w:val="KeinLeerraum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Bemerkung</w:t>
            </w:r>
          </w:p>
        </w:tc>
      </w:tr>
      <w:tr w:rsidR="0075366F" w14:paraId="091C1B0B" w14:textId="77777777">
        <w:trPr>
          <w:trHeight w:val="114"/>
        </w:trPr>
        <w:tc>
          <w:tcPr>
            <w:tcW w:w="6058" w:type="dxa"/>
          </w:tcPr>
          <w:p w14:paraId="7350B823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 viele Unterverteilungen sind vorhanden?</w:t>
            </w:r>
          </w:p>
        </w:tc>
        <w:tc>
          <w:tcPr>
            <w:tcW w:w="468" w:type="dxa"/>
          </w:tcPr>
          <w:p w14:paraId="7AB51172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6B30A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E359830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0AE0920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164631EA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Sind bereits Messgeräte in den Unterverteilungen installiert?</w:t>
            </w:r>
          </w:p>
        </w:tc>
        <w:tc>
          <w:tcPr>
            <w:tcW w:w="468" w:type="dxa"/>
          </w:tcPr>
          <w:p w14:paraId="1DF5AB56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BAC719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C750783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66F" w14:paraId="7CEEB9E0" w14:textId="77777777">
        <w:tc>
          <w:tcPr>
            <w:tcW w:w="6058" w:type="dxa"/>
            <w:tcBorders>
              <w:bottom w:val="single" w:sz="4" w:space="0" w:color="auto"/>
            </w:tcBorders>
          </w:tcPr>
          <w:p w14:paraId="5FA0F6FA" w14:textId="77777777" w:rsidR="0075366F" w:rsidRDefault="009B7A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Kann ein </w:t>
            </w:r>
            <w:r>
              <w:rPr>
                <w:rFonts w:ascii="Arial Narrow" w:hAnsi="Arial Narrow"/>
                <w:sz w:val="24"/>
                <w:szCs w:val="24"/>
              </w:rPr>
              <w:t>Messsignal genutzt werden?</w:t>
            </w:r>
          </w:p>
        </w:tc>
        <w:tc>
          <w:tcPr>
            <w:tcW w:w="468" w:type="dxa"/>
          </w:tcPr>
          <w:p w14:paraId="3D2FB375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0452CA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2E8ED91" w14:textId="77777777" w:rsidR="0075366F" w:rsidRDefault="0075366F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D5DBD49" w14:textId="77777777" w:rsidR="0075366F" w:rsidRDefault="0075366F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753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1417" w:header="2608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3B31" w14:textId="77777777" w:rsidR="0075366F" w:rsidRDefault="009B7A88">
      <w:pPr>
        <w:spacing w:after="0" w:line="240" w:lineRule="auto"/>
      </w:pPr>
      <w:r>
        <w:separator/>
      </w:r>
    </w:p>
  </w:endnote>
  <w:endnote w:type="continuationSeparator" w:id="0">
    <w:p w14:paraId="28CC6438" w14:textId="77777777" w:rsidR="0075366F" w:rsidRDefault="009B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0C6B" w14:textId="77777777" w:rsidR="00955263" w:rsidRDefault="00955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1713204" w:displacedByCustomXml="next"/>
  <w:sdt>
    <w:sdtPr>
      <w:rPr>
        <w:rFonts w:eastAsia="Times New Roman" w:cs="Times New Roman"/>
        <w:bCs w:val="0"/>
        <w:color w:val="auto"/>
        <w:spacing w:val="0"/>
        <w:sz w:val="22"/>
        <w:szCs w:val="20"/>
        <w:lang w:eastAsia="en-US"/>
      </w:rPr>
      <w:alias w:val="axesPDF - Layout-Tabelle"/>
      <w:tag w:val="axesPDF:ID:Table:2d3a7176-5f9d-471f-8643-3c62e67f564f"/>
      <w:id w:val="-1544592296"/>
      <w:placeholder>
        <w:docPart w:val="90DE2B835E324A8CA07A3B563264579A"/>
      </w:placeholder>
    </w:sdtPr>
    <w:sdtContent>
      <w:tbl>
        <w:tblPr>
          <w:tblStyle w:val="Tabellenraster"/>
          <w:tblpPr w:leftFromText="142" w:rightFromText="142" w:topFromText="397" w:vertAnchor="page" w:horzAnchor="margin" w:tblpY="13949"/>
          <w:tblOverlap w:val="nev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>
        <w:tblGrid>
          <w:gridCol w:w="2268"/>
          <w:gridCol w:w="7486"/>
          <w:gridCol w:w="28"/>
        </w:tblGrid>
        <w:tr w:rsidR="009B7A88" w14:paraId="1B2E5BB9" w14:textId="77777777" w:rsidTr="009B7A88">
          <w:trPr>
            <w:gridAfter w:val="1"/>
            <w:wAfter w:w="28" w:type="dxa"/>
          </w:trPr>
          <w:tc>
            <w:tcPr>
              <w:tcW w:w="9356" w:type="dxa"/>
              <w:gridSpan w:val="2"/>
              <w:hideMark/>
            </w:tcPr>
            <w:p w14:paraId="6353A6AE" w14:textId="77777777" w:rsidR="009B7A88" w:rsidRDefault="009B7A88" w:rsidP="009B7A88">
              <w:pPr>
                <w:pStyle w:val="LayoutelementKEFFFuzeile1TrgerRegionaleKompetenzstelle"/>
                <w:framePr w:hSpace="0" w:wrap="auto" w:vAnchor="margin" w:hAnchor="text" w:yAlign="inline"/>
                <w:spacing w:after="0" w:line="240" w:lineRule="auto"/>
              </w:pPr>
              <w:r>
                <w:t>Träger der Regionalen Kompetenzstelle Ressourceneffizienz Region Stuttgart</w:t>
              </w:r>
            </w:p>
          </w:tc>
        </w:tr>
        <w:sdt>
          <w:sdtPr>
            <w:alias w:val="axesPDF - Layout-Tabelle"/>
            <w:tag w:val="axesPDF:ID:Table:fb9c92fc-8625-4ad3-b344-07580cdf8e9d"/>
            <w:id w:val="-514997937"/>
            <w:placeholder>
              <w:docPart w:val="F16E40DC9B7C437D9F6ECD707BC609D2"/>
            </w:placeholder>
          </w:sdtPr>
          <w:sdtContent>
            <w:tr w:rsidR="009B7A88" w14:paraId="61E62342" w14:textId="77777777" w:rsidTr="009B7A88">
              <w:trPr>
                <w:trHeight w:hRule="exact" w:val="794"/>
              </w:trPr>
              <w:tc>
                <w:tcPr>
                  <w:tcW w:w="1729" w:type="dxa"/>
                  <w:hideMark/>
                </w:tcPr>
                <w:p w14:paraId="5C817B02" w14:textId="601E119C" w:rsidR="009B7A88" w:rsidRDefault="009B7A88" w:rsidP="009B7A88">
                  <w:pPr>
                    <w:pStyle w:val="LayoutelementKEFFFuzeile1PositionLogo"/>
                  </w:pPr>
                  <w:r>
                    <w:rPr>
                      <w:noProof/>
                    </w:rPr>
                    <w:drawing>
                      <wp:inline distT="0" distB="0" distL="0" distR="0" wp14:anchorId="5461C804" wp14:editId="212D40DD">
                        <wp:extent cx="1371600" cy="266700"/>
                        <wp:effectExtent l="0" t="0" r="0" b="0"/>
                        <wp:docPr id="981181876" name="Grafik 7" descr="Logo IHK – Industrie- und Handelskammer Stuttg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2" descr="Logo IHK – Industrie- und Handelskammer Stuttg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55" w:type="dxa"/>
                  <w:gridSpan w:val="2"/>
                </w:tcPr>
                <w:p w14:paraId="6E58DB68" w14:textId="77777777" w:rsidR="009B7A88" w:rsidRDefault="009B7A88" w:rsidP="009B7A88">
                  <w:pPr>
                    <w:pStyle w:val="LayoutelementKEFFFuzeile1PositionLogo"/>
                  </w:pPr>
                </w:p>
              </w:tc>
            </w:tr>
          </w:sdtContent>
        </w:sdt>
      </w:tbl>
    </w:sdtContent>
  </w:sdt>
  <w:bookmarkEnd w:id="0" w:displacedByCustomXml="next"/>
  <w:bookmarkStart w:id="1" w:name="_Hlk111710579" w:displacedByCustomXml="next"/>
  <w:sdt>
    <w:sdtPr>
      <w:rPr>
        <w:rFonts w:cstheme="minorBidi"/>
        <w:bCs w:val="0"/>
        <w:color w:val="000000" w:themeColor="text1"/>
        <w:spacing w:val="0"/>
        <w:sz w:val="22"/>
        <w:szCs w:val="22"/>
      </w:rPr>
      <w:alias w:val="axesPDF - Layout-Tabelle"/>
      <w:tag w:val="axesPDF:ID:Table:fb70c7c2-94f4-4b05-afb2-0dd7201dcf76"/>
      <w:id w:val="941875581"/>
      <w:placeholder>
        <w:docPart w:val="BFBC4F5B6D724673B164999CD369CDB8"/>
      </w:placeholder>
    </w:sdtPr>
    <w:sdtContent>
      <w:tbl>
        <w:tblPr>
          <w:tblStyle w:val="Tabellenraster"/>
          <w:tblpPr w:vertAnchor="page" w:tblpY="15253"/>
          <w:tblOverlap w:val="never"/>
          <w:tblW w:w="9823" w:type="dxa"/>
          <w:tblBorders>
            <w:top w:val="single" w:sz="4" w:space="0" w:color="1B5E7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460"/>
          <w:gridCol w:w="2835"/>
          <w:gridCol w:w="2693"/>
          <w:gridCol w:w="2835"/>
        </w:tblGrid>
        <w:tr w:rsidR="009B7A88" w14:paraId="3168214E" w14:textId="77777777" w:rsidTr="009B7A88">
          <w:trPr>
            <w:trHeight w:val="288"/>
          </w:trPr>
          <w:tc>
            <w:tcPr>
              <w:tcW w:w="1460" w:type="dxa"/>
              <w:tcBorders>
                <w:top w:val="single" w:sz="4" w:space="0" w:color="1B5E70"/>
                <w:left w:val="nil"/>
                <w:bottom w:val="nil"/>
                <w:right w:val="nil"/>
              </w:tcBorders>
              <w:hideMark/>
            </w:tcPr>
            <w:p w14:paraId="54E38C31" w14:textId="77777777" w:rsidR="009B7A88" w:rsidRDefault="009B7A88" w:rsidP="009B7A88">
              <w:pPr>
                <w:pStyle w:val="LayoutelementKEFFFuzeile2Trgerlogos"/>
                <w:framePr w:wrap="auto" w:vAnchor="margin" w:yAlign="inline"/>
              </w:pPr>
              <w:r>
                <w:t>Koordiniert durch</w:t>
              </w:r>
            </w:p>
          </w:tc>
          <w:tc>
            <w:tcPr>
              <w:tcW w:w="2835" w:type="dxa"/>
              <w:tcBorders>
                <w:top w:val="single" w:sz="4" w:space="0" w:color="1B5E70"/>
                <w:left w:val="nil"/>
                <w:bottom w:val="nil"/>
                <w:right w:val="nil"/>
              </w:tcBorders>
              <w:hideMark/>
            </w:tcPr>
            <w:p w14:paraId="38861F40" w14:textId="77777777" w:rsidR="009B7A88" w:rsidRDefault="009B7A88" w:rsidP="009B7A88">
              <w:pPr>
                <w:pStyle w:val="LayoutelementKEFFFuzeile2Trgerlogos"/>
                <w:framePr w:wrap="auto" w:vAnchor="margin" w:yAlign="inline"/>
              </w:pPr>
              <w:r>
                <w:t>Gefördert durch</w:t>
              </w:r>
            </w:p>
          </w:tc>
          <w:tc>
            <w:tcPr>
              <w:tcW w:w="2693" w:type="dxa"/>
              <w:tcBorders>
                <w:top w:val="single" w:sz="4" w:space="0" w:color="1B5E70"/>
                <w:left w:val="nil"/>
                <w:bottom w:val="nil"/>
                <w:right w:val="nil"/>
              </w:tcBorders>
              <w:hideMark/>
            </w:tcPr>
            <w:p w14:paraId="0C699FDD" w14:textId="77777777" w:rsidR="009B7A88" w:rsidRDefault="009B7A88" w:rsidP="009B7A88">
              <w:pPr>
                <w:pStyle w:val="LayoutelementKEFFFuzeile2Trgerlogos"/>
                <w:framePr w:wrap="auto" w:vAnchor="margin" w:yAlign="inline"/>
              </w:pPr>
              <w:r>
                <w:t xml:space="preserve">Finanziert aus Landesmitteln, die der Landtag </w:t>
              </w:r>
              <w:r>
                <w:br/>
                <w:t>Baden-Württemberg beschlossen hat.</w:t>
              </w:r>
            </w:p>
          </w:tc>
          <w:tc>
            <w:tcPr>
              <w:tcW w:w="2835" w:type="dxa"/>
              <w:vMerge w:val="restart"/>
              <w:tcBorders>
                <w:top w:val="single" w:sz="4" w:space="0" w:color="1B5E70"/>
                <w:left w:val="nil"/>
                <w:bottom w:val="nil"/>
                <w:right w:val="nil"/>
              </w:tcBorders>
              <w:hideMark/>
            </w:tcPr>
            <w:p w14:paraId="4B268AF2" w14:textId="77777777" w:rsidR="009B7A88" w:rsidRDefault="009B7A88" w:rsidP="009B7A88">
              <w:pPr>
                <w:pStyle w:val="LayoutelementKEFFFuzeile2AnschriftKEFF"/>
                <w:framePr w:hSpace="0" w:wrap="auto" w:vAnchor="margin" w:yAlign="inline"/>
                <w:spacing w:after="0"/>
              </w:pPr>
              <w:r>
                <w:t>KEFF+ Stuttgart</w:t>
              </w:r>
              <w:r>
                <w:br/>
                <w:t>c/o Industrie- und Handelskammer Region Stuttgart</w:t>
              </w:r>
              <w:r>
                <w:br/>
                <w:t>Jägerstraße 30</w:t>
              </w:r>
              <w:r>
                <w:br/>
                <w:t>70174 Stuttgart</w:t>
              </w:r>
            </w:p>
            <w:p w14:paraId="20AD3F75" w14:textId="77777777" w:rsidR="009B7A88" w:rsidRDefault="009B7A88" w:rsidP="009B7A88">
              <w:pPr>
                <w:pStyle w:val="LayoutelementKEFFFuzeile2AnschriftKEFFWebsite"/>
                <w:framePr w:hSpace="0" w:wrap="auto" w:vAnchor="margin" w:yAlign="inline"/>
                <w:spacing w:after="0"/>
              </w:pPr>
              <w:hyperlink r:id="rId2" w:history="1">
                <w:r>
                  <w:rPr>
                    <w:rStyle w:val="Hyperlink"/>
                    <w:szCs w:val="14"/>
                  </w:rPr>
                  <w:t>keffplus-rs.de</w:t>
                </w:r>
              </w:hyperlink>
            </w:p>
          </w:tc>
        </w:tr>
        <w:tr w:rsidR="009B7A88" w14:paraId="22EF89C6" w14:textId="77777777" w:rsidTr="009B7A88">
          <w:trPr>
            <w:trHeight w:val="173"/>
          </w:trPr>
          <w:tc>
            <w:tcPr>
              <w:tcW w:w="1460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  <w:hideMark/>
            </w:tcPr>
            <w:p w14:paraId="02D270DA" w14:textId="323113C8" w:rsidR="009B7A88" w:rsidRDefault="009B7A88" w:rsidP="009B7A88">
              <w:pPr>
                <w:pStyle w:val="LayoutelementKEFFFuzeile2Trgerlogos"/>
                <w:framePr w:wrap="auto" w:vAnchor="margin" w:yAlign="inline"/>
              </w:pPr>
              <w:r>
                <w:rPr>
                  <w:noProof/>
                </w:rPr>
                <w:drawing>
                  <wp:inline distT="0" distB="0" distL="0" distR="0" wp14:anchorId="464336DE" wp14:editId="02BD45F2">
                    <wp:extent cx="495300" cy="358140"/>
                    <wp:effectExtent l="0" t="0" r="0" b="3810"/>
                    <wp:docPr id="1078402864" name="Grafik 6" descr="Logo UTBW – Koordiniert durch Umwelttechnik BW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afik 16" descr="Logo UTBW – Koordiniert durch Umwelttechnik BW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358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835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  <w:hideMark/>
            </w:tcPr>
            <w:p w14:paraId="5E40018F" w14:textId="05369FD0" w:rsidR="009B7A88" w:rsidRDefault="009B7A88" w:rsidP="009B7A88">
              <w:pPr>
                <w:pStyle w:val="LayoutelementKEFFFuzeile2Trgerlogos"/>
                <w:framePr w:wrap="auto" w:vAnchor="margin" w:yAlign="inline"/>
              </w:pPr>
              <w:r>
                <w:rPr>
                  <w:noProof/>
                </w:rPr>
                <w:drawing>
                  <wp:inline distT="0" distB="0" distL="0" distR="0" wp14:anchorId="1B9CAE54" wp14:editId="7BE116DA">
                    <wp:extent cx="1432560" cy="358140"/>
                    <wp:effectExtent l="0" t="0" r="0" b="3810"/>
                    <wp:docPr id="1472853095" name="Grafik 5" descr="Flagge der Europäischen Union – Gefördert durch bzw. kofinanziert von der Europäischen Un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afik 17" descr="Flagge der Europäischen Union – Gefördert durch bzw. kofinanziert von der Europäischen Un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2560" cy="358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693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  <w:hideMark/>
            </w:tcPr>
            <w:p w14:paraId="5888A4CA" w14:textId="615AD2E0" w:rsidR="009B7A88" w:rsidRDefault="009B7A88" w:rsidP="009B7A88">
              <w:pPr>
                <w:pStyle w:val="LayoutelementKEFFFuzeile2Trgerlogos"/>
                <w:framePr w:wrap="auto" w:vAnchor="margin" w:yAlign="inline"/>
                <w:rPr>
                  <w:rFonts w:cstheme="minorBidi"/>
                  <w:bCs w:val="0"/>
                  <w:color w:val="000000" w:themeColor="text1"/>
                  <w:spacing w:val="0"/>
                  <w:sz w:val="22"/>
                  <w:szCs w:val="22"/>
                </w:rPr>
              </w:pPr>
              <w:r>
                <w:rPr>
                  <w:noProof/>
                </w:rPr>
                <w:drawing>
                  <wp:inline distT="0" distB="0" distL="0" distR="0" wp14:anchorId="64D89186" wp14:editId="766A26AE">
                    <wp:extent cx="891540" cy="358140"/>
                    <wp:effectExtent l="0" t="0" r="3810" b="3810"/>
                    <wp:docPr id="309406297" name="Grafik 4" descr="Großes Landeswappen mit Schriftzug Baden-Württemberg – Finanziert aus Landesmitteln, die der Landtag Baden-Württemberg beschlossen hat 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afik 18" descr="Großes Landeswappen mit Schriftzug Baden-Württemberg – Finanziert aus Landesmitteln, die der Landtag Baden-Württemberg beschlossen hat 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1540" cy="358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bookmarkEnd w:id="1"/>
          <w:tc>
            <w:tcPr>
              <w:tcW w:w="0" w:type="auto"/>
              <w:vMerge/>
              <w:tcBorders>
                <w:top w:val="single" w:sz="4" w:space="0" w:color="1B5E70"/>
                <w:left w:val="nil"/>
                <w:bottom w:val="nil"/>
                <w:right w:val="nil"/>
              </w:tcBorders>
              <w:vAlign w:val="center"/>
              <w:hideMark/>
            </w:tcPr>
            <w:p w14:paraId="0D26C210" w14:textId="77777777" w:rsidR="009B7A88" w:rsidRDefault="009B7A88" w:rsidP="009B7A88">
              <w:pPr>
                <w:rPr>
                  <w:rFonts w:ascii="Arial Narrow" w:eastAsiaTheme="minorEastAsia" w:hAnsi="Arial Narrow" w:cs="Arial Narrow"/>
                  <w:b/>
                  <w:bCs/>
                  <w:color w:val="707173"/>
                  <w:spacing w:val="2"/>
                  <w:sz w:val="14"/>
                  <w:szCs w:val="11"/>
                  <w:lang w:eastAsia="ja-JP"/>
                </w:rPr>
              </w:pPr>
            </w:p>
          </w:tc>
        </w:tr>
      </w:tbl>
    </w:sdtContent>
  </w:sdt>
  <w:p w14:paraId="48A1DC40" w14:textId="76A103C9" w:rsidR="0075366F" w:rsidRDefault="009B7A88">
    <w:pPr>
      <w:pStyle w:val="Fuzeile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DB18" w14:textId="77777777" w:rsidR="00955263" w:rsidRDefault="009552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7D8D" w14:textId="77777777" w:rsidR="0075366F" w:rsidRDefault="009B7A88">
      <w:pPr>
        <w:spacing w:after="0" w:line="240" w:lineRule="auto"/>
      </w:pPr>
      <w:r>
        <w:separator/>
      </w:r>
    </w:p>
  </w:footnote>
  <w:footnote w:type="continuationSeparator" w:id="0">
    <w:p w14:paraId="2D742D1C" w14:textId="77777777" w:rsidR="0075366F" w:rsidRDefault="009B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E50" w14:textId="77777777" w:rsidR="00955263" w:rsidRDefault="00955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1C9B" w14:textId="01D54E49" w:rsidR="0075366F" w:rsidRDefault="00955263">
    <w:pPr>
      <w:pStyle w:val="Kopfzeile"/>
    </w:pPr>
    <w:r>
      <w:rPr>
        <w:noProof/>
        <w:sz w:val="12"/>
        <w:szCs w:val="12"/>
        <w:lang w:eastAsia="de-DE"/>
      </w:rPr>
      <w:drawing>
        <wp:anchor distT="0" distB="0" distL="114300" distR="114300" simplePos="0" relativeHeight="251661312" behindDoc="1" locked="0" layoutInCell="1" allowOverlap="1" wp14:anchorId="57E8B6FD" wp14:editId="77A0D186">
          <wp:simplePos x="0" y="0"/>
          <wp:positionH relativeFrom="column">
            <wp:posOffset>4116070</wp:posOffset>
          </wp:positionH>
          <wp:positionV relativeFrom="paragraph">
            <wp:posOffset>-1607820</wp:posOffset>
          </wp:positionV>
          <wp:extent cx="2242800" cy="1771200"/>
          <wp:effectExtent l="0" t="0" r="5715" b="635"/>
          <wp:wrapSquare wrapText="bothSides"/>
          <wp:docPr id="1112866" name="Grafik 3" descr="Ein Bild, das Tex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866" name="Grafik 3" descr="Ein Bild, das Text, Visitenkart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1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F521" w14:textId="77777777" w:rsidR="00955263" w:rsidRDefault="009552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5E77"/>
    <w:multiLevelType w:val="hybridMultilevel"/>
    <w:tmpl w:val="A6DCF0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C48D3"/>
    <w:multiLevelType w:val="hybridMultilevel"/>
    <w:tmpl w:val="3416BF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84476"/>
    <w:multiLevelType w:val="hybridMultilevel"/>
    <w:tmpl w:val="342E4E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519177">
    <w:abstractNumId w:val="0"/>
  </w:num>
  <w:num w:numId="2" w16cid:durableId="1615671085">
    <w:abstractNumId w:val="1"/>
  </w:num>
  <w:num w:numId="3" w16cid:durableId="95285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6F"/>
    <w:rsid w:val="0075366F"/>
    <w:rsid w:val="00955263"/>
    <w:rsid w:val="009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6910B5"/>
  <w15:chartTrackingRefBased/>
  <w15:docId w15:val="{F5B3CE86-FAAB-4165-9791-E861C3B4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LayoutelementKEFFFuzeile2Trgerlogos">
    <w:name w:val="Layoutelement_KEFF+ Fußzeile 2 Trägerlogos"/>
    <w:basedOn w:val="Standard"/>
    <w:autoRedefine/>
    <w:qFormat/>
    <w:rsid w:val="009B7A88"/>
    <w:pPr>
      <w:framePr w:wrap="around" w:vAnchor="page" w:hAnchor="text" w:y="15253"/>
      <w:autoSpaceDE w:val="0"/>
      <w:autoSpaceDN w:val="0"/>
      <w:adjustRightInd w:val="0"/>
      <w:spacing w:before="60" w:after="0" w:line="288" w:lineRule="auto"/>
    </w:pPr>
    <w:rPr>
      <w:rFonts w:ascii="Arial Narrow" w:eastAsiaTheme="minorEastAsia" w:hAnsi="Arial Narrow" w:cs="Arial Narrow"/>
      <w:bCs/>
      <w:color w:val="6E706F"/>
      <w:spacing w:val="2"/>
      <w:sz w:val="11"/>
      <w:szCs w:val="14"/>
      <w:lang w:eastAsia="ja-JP"/>
    </w:rPr>
  </w:style>
  <w:style w:type="paragraph" w:customStyle="1" w:styleId="LayoutelementKEFFFuzeile2AnschriftKEFF">
    <w:name w:val="Layoutelement_KEFF+ Fußzeile 2 Anschrift KEFF+"/>
    <w:rsid w:val="009B7A88"/>
    <w:pPr>
      <w:framePr w:hSpace="142" w:wrap="around" w:vAnchor="page" w:hAnchor="text" w:y="15197"/>
      <w:spacing w:before="60" w:after="160" w:line="288" w:lineRule="auto"/>
    </w:pPr>
    <w:rPr>
      <w:rFonts w:ascii="Arial Narrow" w:eastAsiaTheme="minorEastAsia" w:hAnsi="Arial Narrow" w:cs="Arial Narrow"/>
      <w:bCs/>
      <w:color w:val="707173"/>
      <w:spacing w:val="2"/>
      <w:sz w:val="14"/>
      <w:szCs w:val="11"/>
      <w:lang w:eastAsia="ja-JP"/>
    </w:rPr>
  </w:style>
  <w:style w:type="paragraph" w:customStyle="1" w:styleId="LayoutelementKEFFFuzeile2AnschriftKEFFWebsite">
    <w:name w:val="Layoutelement_KEFF+ Fußzeile 2 Anschrift KEFF+ Website"/>
    <w:basedOn w:val="LayoutelementKEFFFuzeile2AnschriftKEFF"/>
    <w:rsid w:val="009B7A88"/>
    <w:pPr>
      <w:framePr w:wrap="around"/>
      <w:spacing w:before="120"/>
    </w:pPr>
    <w:rPr>
      <w:b/>
    </w:rPr>
  </w:style>
  <w:style w:type="paragraph" w:customStyle="1" w:styleId="LayoutelementKEFFFuzeile1TrgerRegionaleKompetenzstelle">
    <w:name w:val="Layoutelement_KEFF+ Fußzeile 1 Träger Regionale Kompetenzstelle"/>
    <w:qFormat/>
    <w:rsid w:val="009B7A88"/>
    <w:pPr>
      <w:framePr w:hSpace="142" w:wrap="around" w:vAnchor="page" w:hAnchor="margin" w:y="13212"/>
      <w:spacing w:before="240" w:after="160" w:line="256" w:lineRule="auto"/>
    </w:pPr>
    <w:rPr>
      <w:rFonts w:ascii="Arial Narrow" w:eastAsiaTheme="minorEastAsia" w:hAnsi="Arial Narrow" w:cs="Arial Narrow"/>
      <w:bCs/>
      <w:color w:val="707173"/>
      <w:spacing w:val="2"/>
      <w:sz w:val="11"/>
      <w:szCs w:val="11"/>
      <w:lang w:eastAsia="ja-JP"/>
    </w:rPr>
  </w:style>
  <w:style w:type="paragraph" w:customStyle="1" w:styleId="LayoutelementKEFFFuzeile1PositionLogo">
    <w:name w:val="Layoutelement_KEFF+ Fußzeile 1 Position Logo"/>
    <w:basedOn w:val="Standard"/>
    <w:rsid w:val="009B7A88"/>
    <w:pPr>
      <w:spacing w:before="200" w:after="0" w:line="240" w:lineRule="auto"/>
    </w:pPr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9B7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keffplus-bw.de/de/region-stuttgart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E2B835E324A8CA07A3B5632645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06488-9556-4737-AC7F-BFC6BD32F040}"/>
      </w:docPartPr>
      <w:docPartBody>
        <w:p w:rsidR="00000000" w:rsidRDefault="000A6843" w:rsidP="000A6843">
          <w:pPr>
            <w:pStyle w:val="90DE2B835E324A8CA07A3B563264579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6E40DC9B7C437D9F6ECD707BC60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11645-FB59-4FB3-B41F-F87A4AC31157}"/>
      </w:docPartPr>
      <w:docPartBody>
        <w:p w:rsidR="00000000" w:rsidRDefault="000A6843" w:rsidP="000A6843">
          <w:pPr>
            <w:pStyle w:val="F16E40DC9B7C437D9F6ECD707BC609D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BC4F5B6D724673B164999CD369C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F4608-8B81-47E8-B10D-DA977AA5C098}"/>
      </w:docPartPr>
      <w:docPartBody>
        <w:p w:rsidR="00000000" w:rsidRDefault="000A6843" w:rsidP="000A6843">
          <w:pPr>
            <w:pStyle w:val="BFBC4F5B6D724673B164999CD369CDB8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43"/>
    <w:rsid w:val="000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843"/>
  </w:style>
  <w:style w:type="paragraph" w:customStyle="1" w:styleId="90DE2B835E324A8CA07A3B563264579A">
    <w:name w:val="90DE2B835E324A8CA07A3B563264579A"/>
    <w:rsid w:val="000A6843"/>
  </w:style>
  <w:style w:type="paragraph" w:customStyle="1" w:styleId="F16E40DC9B7C437D9F6ECD707BC609D2">
    <w:name w:val="F16E40DC9B7C437D9F6ECD707BC609D2"/>
    <w:rsid w:val="000A6843"/>
  </w:style>
  <w:style w:type="paragraph" w:customStyle="1" w:styleId="BFBC4F5B6D724673B164999CD369CDB8">
    <w:name w:val="BFBC4F5B6D724673B164999CD369CDB8"/>
    <w:rsid w:val="000A6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Fiebag Jasmin</dc:creator>
  <cp:keywords/>
  <dc:description/>
  <cp:lastModifiedBy>Elsaesser Eva</cp:lastModifiedBy>
  <cp:revision>2</cp:revision>
  <dcterms:created xsi:type="dcterms:W3CDTF">2023-05-02T06:36:00Z</dcterms:created>
  <dcterms:modified xsi:type="dcterms:W3CDTF">2023-05-02T06:36:00Z</dcterms:modified>
</cp:coreProperties>
</file>