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DB44" w14:textId="77777777" w:rsidR="00C722AB" w:rsidRPr="00441ACB" w:rsidRDefault="00C722AB" w:rsidP="00C722AB">
      <w:pPr>
        <w:pStyle w:val="Default"/>
        <w:rPr>
          <w:rFonts w:ascii="Agfa Rotis Sans Serif Light" w:hAnsi="Agfa Rotis Sans Serif Light"/>
          <w:b/>
          <w:sz w:val="26"/>
          <w:szCs w:val="26"/>
        </w:rPr>
      </w:pPr>
    </w:p>
    <w:p w14:paraId="173E79B3" w14:textId="77777777" w:rsidR="00C722AB" w:rsidRPr="00441ACB" w:rsidRDefault="00C722AB" w:rsidP="00C722AB">
      <w:pPr>
        <w:pStyle w:val="Default"/>
        <w:rPr>
          <w:rFonts w:ascii="Agfa Rotis Sans Serif Light" w:hAnsi="Agfa Rotis Sans Serif Light"/>
          <w:b/>
          <w:sz w:val="26"/>
          <w:szCs w:val="26"/>
        </w:rPr>
      </w:pPr>
      <w:r w:rsidRPr="00441ACB">
        <w:rPr>
          <w:rFonts w:ascii="Agfa Rotis Sans Serif Light" w:hAnsi="Agfa Rotis Sans Serif Light"/>
          <w:b/>
          <w:sz w:val="26"/>
          <w:szCs w:val="26"/>
        </w:rPr>
        <w:t>Merkblatt Erstinformation für Versicherungsvermittler</w:t>
      </w:r>
    </w:p>
    <w:p w14:paraId="52CF9221" w14:textId="77777777" w:rsidR="00C722AB" w:rsidRDefault="00C722AB" w:rsidP="00C722AB">
      <w:pPr>
        <w:pStyle w:val="Default"/>
        <w:rPr>
          <w:rFonts w:ascii="Agfa Rotis Sans Serif Light" w:hAnsi="Agfa Rotis Sans Serif Light"/>
          <w:b/>
          <w:sz w:val="26"/>
          <w:szCs w:val="26"/>
        </w:rPr>
      </w:pPr>
    </w:p>
    <w:p w14:paraId="0025EE7C" w14:textId="77777777" w:rsidR="003660B9" w:rsidRPr="00441ACB" w:rsidRDefault="003660B9" w:rsidP="00C722AB">
      <w:pPr>
        <w:pStyle w:val="Default"/>
        <w:rPr>
          <w:rFonts w:ascii="Agfa Rotis Sans Serif Light" w:hAnsi="Agfa Rotis Sans Serif Light"/>
          <w:b/>
          <w:sz w:val="26"/>
          <w:szCs w:val="26"/>
        </w:rPr>
      </w:pPr>
      <w:r>
        <w:rPr>
          <w:rFonts w:ascii="Agfa Rotis Sans Serif Light" w:hAnsi="Agfa Rotis Sans Serif Light"/>
          <w:b/>
          <w:sz w:val="26"/>
          <w:szCs w:val="26"/>
        </w:rPr>
        <w:t>a) Erforderliche Angaben</w:t>
      </w:r>
    </w:p>
    <w:p w14:paraId="4A3AAD24"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Beim ersten Geschäftskontakt muss der Versicherungsvermittler nach § 34d Abs. 1 GewO und der Versicherungsberater nach § 34d Abs. 2 GewO gemäß § 15 Versicherungsvermittlungsverordnung (VersVermV) dem Versicherungsnehmer folgende Angaben zur Verfügung stellen:</w:t>
      </w:r>
    </w:p>
    <w:p w14:paraId="48110A5B"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 </w:t>
      </w:r>
    </w:p>
    <w:p w14:paraId="50C729D6"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(1) seinen Familiennamen und Vornamen sowie</w:t>
      </w:r>
      <w:r w:rsidR="003660B9">
        <w:rPr>
          <w:rFonts w:ascii="Agfa Rotis Sans Serif Light" w:hAnsi="Agfa Rotis Sans Serif Light"/>
          <w:sz w:val="26"/>
          <w:szCs w:val="26"/>
        </w:rPr>
        <w:t xml:space="preserve"> – falls vorhanden  -</w:t>
      </w:r>
      <w:r w:rsidRPr="00441ACB">
        <w:rPr>
          <w:rFonts w:ascii="Agfa Rotis Sans Serif Light" w:hAnsi="Agfa Rotis Sans Serif Light"/>
          <w:sz w:val="26"/>
          <w:szCs w:val="26"/>
        </w:rPr>
        <w:t xml:space="preserve"> </w:t>
      </w:r>
      <w:r w:rsidR="003660B9">
        <w:rPr>
          <w:rFonts w:ascii="Agfa Rotis Sans Serif Light" w:hAnsi="Agfa Rotis Sans Serif Light"/>
          <w:sz w:val="26"/>
          <w:szCs w:val="26"/>
        </w:rPr>
        <w:t>seinen</w:t>
      </w:r>
      <w:r w:rsidRPr="00441ACB">
        <w:rPr>
          <w:rFonts w:ascii="Agfa Rotis Sans Serif Light" w:hAnsi="Agfa Rotis Sans Serif Light"/>
          <w:sz w:val="26"/>
          <w:szCs w:val="26"/>
        </w:rPr>
        <w:t xml:space="preserve"> Firm</w:t>
      </w:r>
      <w:r w:rsidR="003660B9">
        <w:rPr>
          <w:rFonts w:ascii="Agfa Rotis Sans Serif Light" w:hAnsi="Agfa Rotis Sans Serif Light"/>
          <w:sz w:val="26"/>
          <w:szCs w:val="26"/>
        </w:rPr>
        <w:t>ennamen</w:t>
      </w:r>
      <w:r w:rsidRPr="00441ACB">
        <w:rPr>
          <w:rFonts w:ascii="Agfa Rotis Sans Serif Light" w:hAnsi="Agfa Rotis Sans Serif Light"/>
          <w:sz w:val="26"/>
          <w:szCs w:val="26"/>
        </w:rPr>
        <w:t>,</w:t>
      </w:r>
      <w:r w:rsidR="003660B9">
        <w:rPr>
          <w:rFonts w:ascii="Agfa Rotis Sans Serif Light" w:hAnsi="Agfa Rotis Sans Serif Light"/>
          <w:sz w:val="26"/>
          <w:szCs w:val="26"/>
        </w:rPr>
        <w:t xml:space="preserve"> den Namen der</w:t>
      </w:r>
      <w:r w:rsidRPr="00441ACB">
        <w:rPr>
          <w:rFonts w:ascii="Agfa Rotis Sans Serif Light" w:hAnsi="Agfa Rotis Sans Serif Light"/>
          <w:sz w:val="26"/>
          <w:szCs w:val="26"/>
        </w:rPr>
        <w:t xml:space="preserve"> Personenhandelsgesellschaften, in denen der Eintragungspflichtige als geschäftsführender Gesellschafter tätig ist, </w:t>
      </w:r>
    </w:p>
    <w:p w14:paraId="039CDC59" w14:textId="77777777" w:rsidR="00C722AB" w:rsidRPr="00441ACB" w:rsidRDefault="00C722AB" w:rsidP="00C722AB">
      <w:pPr>
        <w:pStyle w:val="Default"/>
        <w:rPr>
          <w:rFonts w:ascii="Agfa Rotis Sans Serif Light" w:hAnsi="Agfa Rotis Sans Serif Light"/>
          <w:sz w:val="26"/>
          <w:szCs w:val="26"/>
        </w:rPr>
      </w:pPr>
    </w:p>
    <w:p w14:paraId="33BE017F"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(2) seine betriebliche Anschrift, </w:t>
      </w:r>
    </w:p>
    <w:p w14:paraId="1B4C43B3" w14:textId="77777777" w:rsidR="00C722AB" w:rsidRPr="00441ACB" w:rsidRDefault="00C722AB" w:rsidP="00C722AB">
      <w:pPr>
        <w:pStyle w:val="Default"/>
        <w:rPr>
          <w:rFonts w:ascii="Agfa Rotis Sans Serif Light" w:hAnsi="Agfa Rotis Sans Serif Light"/>
          <w:sz w:val="26"/>
          <w:szCs w:val="26"/>
        </w:rPr>
      </w:pPr>
    </w:p>
    <w:p w14:paraId="57CDE658"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(3) ob er als </w:t>
      </w:r>
    </w:p>
    <w:p w14:paraId="110AA047" w14:textId="77777777" w:rsidR="00C722AB" w:rsidRPr="00441ACB" w:rsidRDefault="00C722AB" w:rsidP="00C722AB">
      <w:pPr>
        <w:pStyle w:val="Default"/>
        <w:ind w:firstLine="708"/>
        <w:rPr>
          <w:rFonts w:ascii="Agfa Rotis Sans Serif Light" w:hAnsi="Agfa Rotis Sans Serif Light"/>
          <w:sz w:val="26"/>
          <w:szCs w:val="26"/>
        </w:rPr>
      </w:pPr>
      <w:r w:rsidRPr="00441ACB">
        <w:rPr>
          <w:rFonts w:ascii="Agfa Rotis Sans Serif Light" w:hAnsi="Agfa Rotis Sans Serif Light"/>
          <w:sz w:val="26"/>
          <w:szCs w:val="26"/>
        </w:rPr>
        <w:t xml:space="preserve">1. Versicherungsmakler mit einer Erlaubnis nach § 34d Abs. 1 GewO, </w:t>
      </w:r>
    </w:p>
    <w:p w14:paraId="5FB38341" w14:textId="77777777" w:rsidR="00C722AB" w:rsidRPr="00441ACB" w:rsidRDefault="00C722AB" w:rsidP="00C722AB">
      <w:pPr>
        <w:pStyle w:val="Default"/>
        <w:ind w:firstLine="708"/>
        <w:rPr>
          <w:rFonts w:ascii="Agfa Rotis Sans Serif Light" w:hAnsi="Agfa Rotis Sans Serif Light"/>
          <w:sz w:val="26"/>
          <w:szCs w:val="26"/>
        </w:rPr>
      </w:pPr>
      <w:r w:rsidRPr="00441ACB">
        <w:rPr>
          <w:rFonts w:ascii="Agfa Rotis Sans Serif Light" w:hAnsi="Agfa Rotis Sans Serif Light"/>
          <w:sz w:val="26"/>
          <w:szCs w:val="26"/>
        </w:rPr>
        <w:t xml:space="preserve">2. als Versicherungsvertreter mit einer Erlaubnis nach § 34d Abs. 1 der GewO, </w:t>
      </w:r>
    </w:p>
    <w:p w14:paraId="04BF4F0D" w14:textId="77777777" w:rsidR="00C722AB" w:rsidRPr="00441ACB" w:rsidRDefault="00C722AB" w:rsidP="00C722AB">
      <w:pPr>
        <w:pStyle w:val="Default"/>
        <w:ind w:left="708"/>
        <w:rPr>
          <w:rFonts w:ascii="Agfa Rotis Sans Serif Light" w:hAnsi="Agfa Rotis Sans Serif Light"/>
          <w:sz w:val="26"/>
          <w:szCs w:val="26"/>
        </w:rPr>
      </w:pPr>
      <w:r w:rsidRPr="00441ACB">
        <w:rPr>
          <w:rFonts w:ascii="Agfa Rotis Sans Serif Light" w:hAnsi="Agfa Rotis Sans Serif Light"/>
          <w:sz w:val="26"/>
          <w:szCs w:val="26"/>
        </w:rPr>
        <w:t xml:space="preserve">3. nach § 34d Abs. 7 GewO als gebundener Versicherungsvertreter, mit Erlaubnisbefreiung </w:t>
      </w:r>
    </w:p>
    <w:p w14:paraId="3A48518E" w14:textId="77777777" w:rsidR="00C722AB" w:rsidRPr="00441ACB" w:rsidRDefault="00C722AB" w:rsidP="00C722AB">
      <w:pPr>
        <w:pStyle w:val="Default"/>
        <w:ind w:left="708"/>
        <w:rPr>
          <w:rFonts w:ascii="Agfa Rotis Sans Serif Light" w:hAnsi="Agfa Rotis Sans Serif Light"/>
          <w:sz w:val="26"/>
          <w:szCs w:val="26"/>
        </w:rPr>
      </w:pPr>
      <w:r w:rsidRPr="00441ACB">
        <w:rPr>
          <w:rFonts w:ascii="Agfa Rotis Sans Serif Light" w:hAnsi="Agfa Rotis Sans Serif Light"/>
          <w:sz w:val="26"/>
          <w:szCs w:val="26"/>
        </w:rPr>
        <w:t xml:space="preserve">4. nach § 34d Abs. 6 GewO als produktakzessorischer Versicherungsvertreter bzw. produktakzessorischer Versicherungsmakler </w:t>
      </w:r>
      <w:r w:rsidRPr="00441ACB">
        <w:rPr>
          <w:rFonts w:ascii="Agfa Rotis Sans Serif Light" w:hAnsi="Agfa Rotis Sans Serif Light"/>
          <w:b/>
          <w:bCs/>
          <w:sz w:val="26"/>
          <w:szCs w:val="26"/>
        </w:rPr>
        <w:t xml:space="preserve">oder </w:t>
      </w:r>
    </w:p>
    <w:p w14:paraId="036D9865" w14:textId="77777777" w:rsidR="00C722AB" w:rsidRPr="00441ACB" w:rsidRDefault="00C722AB" w:rsidP="00C722AB">
      <w:pPr>
        <w:pStyle w:val="Default"/>
        <w:ind w:firstLine="708"/>
        <w:rPr>
          <w:rFonts w:ascii="Agfa Rotis Sans Serif Light" w:hAnsi="Agfa Rotis Sans Serif Light"/>
          <w:sz w:val="26"/>
          <w:szCs w:val="26"/>
        </w:rPr>
      </w:pPr>
      <w:r w:rsidRPr="00441ACB">
        <w:rPr>
          <w:rFonts w:ascii="Agfa Rotis Sans Serif Light" w:hAnsi="Agfa Rotis Sans Serif Light"/>
          <w:sz w:val="26"/>
          <w:szCs w:val="26"/>
        </w:rPr>
        <w:t xml:space="preserve">5. als Versicherungsberater mit Erlaubnis nach § 34d Abs. 2 der Gewerbeordnung </w:t>
      </w:r>
    </w:p>
    <w:p w14:paraId="1E7C0C12" w14:textId="77777777" w:rsidR="00C722AB" w:rsidRPr="00441ACB" w:rsidRDefault="00C722AB" w:rsidP="00C722AB">
      <w:pPr>
        <w:pStyle w:val="Default"/>
        <w:rPr>
          <w:rFonts w:ascii="Agfa Rotis Sans Serif Light" w:hAnsi="Agfa Rotis Sans Serif Light"/>
          <w:sz w:val="26"/>
          <w:szCs w:val="26"/>
        </w:rPr>
      </w:pPr>
    </w:p>
    <w:p w14:paraId="17E7DCEB"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bei der zuständigen Behörde gemeldet und in das Register nach § 34d Abs. 10 der Gewerbeordnung eingetragen ist und wie sich diese Eintragung überprüfen lässt, </w:t>
      </w:r>
    </w:p>
    <w:p w14:paraId="3512D6B3" w14:textId="77777777" w:rsidR="00C722AB" w:rsidRPr="00441ACB" w:rsidRDefault="00C722AB" w:rsidP="00C722AB">
      <w:pPr>
        <w:pStyle w:val="Default"/>
        <w:rPr>
          <w:rFonts w:ascii="Agfa Rotis Sans Serif Light" w:hAnsi="Agfa Rotis Sans Serif Light"/>
          <w:sz w:val="26"/>
          <w:szCs w:val="26"/>
        </w:rPr>
      </w:pPr>
    </w:p>
    <w:p w14:paraId="2EC354C4" w14:textId="77777777" w:rsidR="00C722A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(4) ob er Beratung anbietet </w:t>
      </w:r>
    </w:p>
    <w:p w14:paraId="16979E79" w14:textId="77777777" w:rsidR="003660B9" w:rsidRDefault="003660B9" w:rsidP="00C722AB">
      <w:pPr>
        <w:pStyle w:val="Default"/>
        <w:rPr>
          <w:rFonts w:ascii="Agfa Rotis Sans Serif Light" w:hAnsi="Agfa Rotis Sans Serif Light"/>
          <w:sz w:val="26"/>
          <w:szCs w:val="26"/>
        </w:rPr>
      </w:pPr>
    </w:p>
    <w:p w14:paraId="51A7556F"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(5) die Art der Vergütung, die er im Zusammenhang mit der Vermittlung erhält, </w:t>
      </w:r>
    </w:p>
    <w:p w14:paraId="1B85561F" w14:textId="77777777" w:rsidR="00C722AB" w:rsidRPr="00441ACB" w:rsidRDefault="00C722AB" w:rsidP="00C722AB">
      <w:pPr>
        <w:pStyle w:val="Default"/>
        <w:rPr>
          <w:rFonts w:ascii="Agfa Rotis Sans Serif Light" w:hAnsi="Agfa Rotis Sans Serif Light"/>
          <w:sz w:val="26"/>
          <w:szCs w:val="26"/>
        </w:rPr>
      </w:pPr>
    </w:p>
    <w:p w14:paraId="6545B216"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(6) ob die Vergütung direkt vom Kunden zu zahlen ist oder als Provision oder sonstige Vergütung in der Versicherungsprämie enthalten ist, </w:t>
      </w:r>
    </w:p>
    <w:p w14:paraId="3DCDD321" w14:textId="77777777" w:rsidR="00C722AB" w:rsidRPr="00441ACB" w:rsidRDefault="00C722AB" w:rsidP="00C722AB">
      <w:pPr>
        <w:pStyle w:val="Default"/>
        <w:rPr>
          <w:rFonts w:ascii="Agfa Rotis Sans Serif Light" w:hAnsi="Agfa Rotis Sans Serif Light"/>
          <w:sz w:val="26"/>
          <w:szCs w:val="26"/>
        </w:rPr>
      </w:pPr>
    </w:p>
    <w:p w14:paraId="1C296A5D"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(7) ob er als Vergütung andere Zuwendungen erhält, </w:t>
      </w:r>
    </w:p>
    <w:p w14:paraId="7BE22F4C" w14:textId="77777777" w:rsidR="00C722AB" w:rsidRPr="00441ACB" w:rsidRDefault="00C722AB" w:rsidP="00C722AB">
      <w:pPr>
        <w:pStyle w:val="Default"/>
        <w:rPr>
          <w:rFonts w:ascii="Agfa Rotis Sans Serif Light" w:hAnsi="Agfa Rotis Sans Serif Light"/>
          <w:sz w:val="26"/>
          <w:szCs w:val="26"/>
        </w:rPr>
      </w:pPr>
    </w:p>
    <w:p w14:paraId="2F3D7BAF"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(8) ob seine Vergütung aus einer Verknüpfung der in den Nummern 6 und 7 genannten Vergütungen besteht, </w:t>
      </w:r>
    </w:p>
    <w:p w14:paraId="64BEB2D4" w14:textId="77777777" w:rsidR="00C722AB" w:rsidRPr="00441ACB" w:rsidRDefault="00C722AB" w:rsidP="00C722AB">
      <w:pPr>
        <w:pStyle w:val="Default"/>
        <w:rPr>
          <w:rFonts w:ascii="Agfa Rotis Sans Serif Light" w:hAnsi="Agfa Rotis Sans Serif Light"/>
          <w:sz w:val="26"/>
          <w:szCs w:val="26"/>
        </w:rPr>
      </w:pPr>
    </w:p>
    <w:p w14:paraId="02DF4915"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(9) Anschrift, Telefonnummer sowie die Internetadresse der gemeinsamen Stelle im Sinne des § 11a Abs. 1 der Gewerbeordnung und die Registrierungsnummer, unter der er im Register eingetragen ist) </w:t>
      </w:r>
    </w:p>
    <w:p w14:paraId="4B036AD8" w14:textId="77777777" w:rsidR="00C722AB" w:rsidRPr="00441ACB" w:rsidRDefault="00C722AB" w:rsidP="00C722AB">
      <w:pPr>
        <w:pStyle w:val="Default"/>
        <w:rPr>
          <w:rFonts w:ascii="Agfa Rotis Sans Serif Light" w:hAnsi="Agfa Rotis Sans Serif Light"/>
          <w:sz w:val="26"/>
          <w:szCs w:val="26"/>
        </w:rPr>
      </w:pPr>
    </w:p>
    <w:p w14:paraId="5D26AD7F" w14:textId="77777777" w:rsidR="00B85D52"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(10) die unmittelbaren oder mittelbaren Beteiligungen von über 10 Prozent, die er an den Stimmrechten oder am Kapital eines Versicherungsunternehmens besitzt, </w:t>
      </w:r>
      <w:r w:rsidRPr="00441ACB">
        <w:rPr>
          <w:rFonts w:ascii="Agfa Rotis Sans Serif Light" w:hAnsi="Agfa Rotis Sans Serif Light"/>
          <w:sz w:val="26"/>
          <w:szCs w:val="26"/>
        </w:rPr>
        <w:tab/>
      </w:r>
    </w:p>
    <w:p w14:paraId="2FDAC77D" w14:textId="77777777" w:rsidR="00B85D52" w:rsidRDefault="00B85D52" w:rsidP="00C722AB">
      <w:pPr>
        <w:pStyle w:val="Default"/>
        <w:rPr>
          <w:rFonts w:ascii="Agfa Rotis Sans Serif Light" w:hAnsi="Agfa Rotis Sans Serif Light"/>
          <w:sz w:val="26"/>
          <w:szCs w:val="26"/>
        </w:rPr>
      </w:pPr>
    </w:p>
    <w:p w14:paraId="7723E4E4" w14:textId="77777777" w:rsidR="00C722A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lastRenderedPageBreak/>
        <w:t xml:space="preserve">(11) die Versicherungsunternehmen oder Mutterunternehmen eines Versicherungsunternehmens, die eine unmittelbaren oder mittelbaren Beteiligung von über 10 Prozent an den Stimmrechten oder am Kapital des Informationspflichtigen besitzen, </w:t>
      </w:r>
    </w:p>
    <w:p w14:paraId="371100E8" w14:textId="77777777" w:rsidR="00B85D52" w:rsidRPr="00441ACB" w:rsidRDefault="00B85D52" w:rsidP="00C722AB">
      <w:pPr>
        <w:pStyle w:val="Default"/>
        <w:rPr>
          <w:rFonts w:ascii="Agfa Rotis Sans Serif Light" w:hAnsi="Agfa Rotis Sans Serif Light"/>
          <w:sz w:val="26"/>
          <w:szCs w:val="26"/>
        </w:rPr>
      </w:pPr>
    </w:p>
    <w:p w14:paraId="225C8459" w14:textId="77777777" w:rsidR="00C722AB" w:rsidRPr="00441AC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(12) die Anschrift der Schlichtungsstelle, die bei Streitigkeiten zwischen Versicherungsvermittlern oder Versicherungsberatern und Versicherungsnehmern angerufen werden kann. </w:t>
      </w:r>
    </w:p>
    <w:p w14:paraId="524E096C" w14:textId="77777777" w:rsidR="00C722AB" w:rsidRPr="00441ACB" w:rsidRDefault="00C722AB" w:rsidP="00C722AB">
      <w:pPr>
        <w:pStyle w:val="Default"/>
        <w:rPr>
          <w:rFonts w:ascii="Agfa Rotis Sans Serif Light" w:hAnsi="Agfa Rotis Sans Serif Light"/>
          <w:sz w:val="26"/>
          <w:szCs w:val="26"/>
        </w:rPr>
      </w:pPr>
    </w:p>
    <w:p w14:paraId="16CC4BD4" w14:textId="77777777" w:rsidR="00C722AB" w:rsidRDefault="00C722AB" w:rsidP="00C722AB">
      <w:pPr>
        <w:pStyle w:val="Default"/>
        <w:rPr>
          <w:rFonts w:ascii="Agfa Rotis Sans Serif Light" w:hAnsi="Agfa Rotis Sans Serif Light"/>
          <w:sz w:val="26"/>
          <w:szCs w:val="26"/>
        </w:rPr>
      </w:pPr>
      <w:r w:rsidRPr="00441ACB">
        <w:rPr>
          <w:rFonts w:ascii="Agfa Rotis Sans Serif Light" w:hAnsi="Agfa Rotis Sans Serif Light"/>
          <w:sz w:val="26"/>
          <w:szCs w:val="26"/>
        </w:rPr>
        <w:t xml:space="preserve">Dabei hat der Gewerbetreibende sicherzustellen, dass auch seine Beschäftigten eine Mitteilung mit diesem Mindestinhalt dem Kunden beim ersten Geschäftskontakt zur Verfügung stellen. </w:t>
      </w:r>
    </w:p>
    <w:p w14:paraId="3685C474" w14:textId="77777777" w:rsidR="0023254C" w:rsidRDefault="0023254C" w:rsidP="00C722AB">
      <w:pPr>
        <w:pStyle w:val="Default"/>
        <w:rPr>
          <w:rFonts w:ascii="Agfa Rotis Sans Serif Light" w:hAnsi="Agfa Rotis Sans Serif Light"/>
          <w:sz w:val="26"/>
          <w:szCs w:val="26"/>
        </w:rPr>
      </w:pPr>
    </w:p>
    <w:p w14:paraId="44CE7812" w14:textId="77777777" w:rsidR="0023254C" w:rsidRPr="0023254C" w:rsidRDefault="0023254C" w:rsidP="0023254C">
      <w:pPr>
        <w:pStyle w:val="Default"/>
        <w:rPr>
          <w:rFonts w:ascii="Agfa Rotis Sans Serif Light" w:hAnsi="Agfa Rotis Sans Serif Light"/>
          <w:b/>
          <w:sz w:val="26"/>
          <w:szCs w:val="26"/>
        </w:rPr>
      </w:pPr>
      <w:r w:rsidRPr="0023254C">
        <w:rPr>
          <w:rFonts w:ascii="Agfa Rotis Sans Serif Light" w:hAnsi="Agfa Rotis Sans Serif Light"/>
          <w:b/>
          <w:sz w:val="26"/>
          <w:szCs w:val="26"/>
        </w:rPr>
        <w:t>Erläuterung zu Ziffer 4:</w:t>
      </w:r>
    </w:p>
    <w:p w14:paraId="3FE133E3" w14:textId="77777777" w:rsid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Neu ist, dass die Erstinformation nun die Information enthalten muss, ob eine Beratung angeboten wird. Da nach § 61 VVG auch für Versicherungsmakler und -vertreter grundsätzlich eine Beratungspflicht besteht, ist diese Angabe in die Erstinformation aufzunehmen.</w:t>
      </w:r>
    </w:p>
    <w:p w14:paraId="3D907424" w14:textId="77777777" w:rsidR="0023254C" w:rsidRPr="0023254C" w:rsidRDefault="0023254C" w:rsidP="0023254C">
      <w:pPr>
        <w:pStyle w:val="Default"/>
        <w:rPr>
          <w:rFonts w:ascii="Agfa Rotis Sans Serif Light" w:hAnsi="Agfa Rotis Sans Serif Light"/>
          <w:sz w:val="26"/>
          <w:szCs w:val="26"/>
        </w:rPr>
      </w:pPr>
    </w:p>
    <w:p w14:paraId="69C45966" w14:textId="77777777" w:rsidR="0023254C" w:rsidRPr="0023254C" w:rsidRDefault="0023254C" w:rsidP="0023254C">
      <w:pPr>
        <w:pStyle w:val="Default"/>
        <w:rPr>
          <w:rFonts w:ascii="Agfa Rotis Sans Serif Light" w:hAnsi="Agfa Rotis Sans Serif Light"/>
          <w:b/>
          <w:sz w:val="26"/>
          <w:szCs w:val="26"/>
        </w:rPr>
      </w:pPr>
      <w:r w:rsidRPr="0023254C">
        <w:rPr>
          <w:rFonts w:ascii="Agfa Rotis Sans Serif Light" w:hAnsi="Agfa Rotis Sans Serif Light"/>
          <w:b/>
          <w:sz w:val="26"/>
          <w:szCs w:val="26"/>
        </w:rPr>
        <w:t>Erläuterung zu den Ziffern 5 bis 8:</w:t>
      </w:r>
    </w:p>
    <w:p w14:paraId="2CA69378"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Darüber hinaus muss nun in der Erstinformation über die Art und Quelle der Vergütung i</w:t>
      </w:r>
      <w:r>
        <w:rPr>
          <w:rFonts w:ascii="Agfa Rotis Sans Serif Light" w:hAnsi="Agfa Rotis Sans Serif Light"/>
          <w:sz w:val="26"/>
          <w:szCs w:val="26"/>
        </w:rPr>
        <w:t>n</w:t>
      </w:r>
      <w:r w:rsidRPr="0023254C">
        <w:rPr>
          <w:rFonts w:ascii="Agfa Rotis Sans Serif Light" w:hAnsi="Agfa Rotis Sans Serif Light"/>
          <w:sz w:val="26"/>
          <w:szCs w:val="26"/>
        </w:rPr>
        <w:t>formiert werden, d. h. ob die Vergütung direkt vom Kunden zu zahlen ist (Honorar) oder als in der Versicherungsprämie enthaltene Provision vom jeweiligen Versicherungsunternehmen ausbezahlt wird. Denkbar wäre auch eine Kombination aus beidem. Die Höhe der Vergütung hingegen muss nicht angegeben werden. Unter Zuwendungen im Sinne der Ziffer 7 sind alle Geldleistungen, wie Provisionen oder Gebühren, und alle geldwerten Vorteile zu verstehen.</w:t>
      </w:r>
    </w:p>
    <w:p w14:paraId="0D742E46" w14:textId="77777777" w:rsidR="0023254C" w:rsidRDefault="0023254C" w:rsidP="0023254C">
      <w:pPr>
        <w:pStyle w:val="Default"/>
        <w:rPr>
          <w:rFonts w:ascii="Agfa Rotis Sans Serif Light" w:hAnsi="Agfa Rotis Sans Serif Light"/>
          <w:sz w:val="26"/>
          <w:szCs w:val="26"/>
        </w:rPr>
      </w:pPr>
    </w:p>
    <w:p w14:paraId="3D1FF870" w14:textId="77777777" w:rsidR="0023254C" w:rsidRPr="0023254C" w:rsidRDefault="0023254C" w:rsidP="0023254C">
      <w:pPr>
        <w:pStyle w:val="Default"/>
        <w:rPr>
          <w:rFonts w:ascii="Agfa Rotis Sans Serif Light" w:hAnsi="Agfa Rotis Sans Serif Light"/>
          <w:b/>
          <w:sz w:val="26"/>
          <w:szCs w:val="26"/>
        </w:rPr>
      </w:pPr>
      <w:r w:rsidRPr="0023254C">
        <w:rPr>
          <w:rFonts w:ascii="Agfa Rotis Sans Serif Light" w:hAnsi="Agfa Rotis Sans Serif Light"/>
          <w:b/>
          <w:sz w:val="26"/>
          <w:szCs w:val="26"/>
        </w:rPr>
        <w:t>Erläuterung zu Ziffer 9:</w:t>
      </w:r>
    </w:p>
    <w:p w14:paraId="0E8AC5B2"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Die Telefonnummer der gemeinsamen Stelle im Sinne von § 15 Absatz 1 Nummer 9 VerVermV lautet: 0180 600 58 50. Hinsichtlich der gemeinsamen Registerstelle im Sinne von § 11 Absatz 1 Nummer 9 VersVermV sind demnach folgende Angaben mitzuteilen:</w:t>
      </w:r>
    </w:p>
    <w:p w14:paraId="7CCEEB71" w14:textId="77777777" w:rsidR="0023254C" w:rsidRDefault="0023254C" w:rsidP="0023254C">
      <w:pPr>
        <w:pStyle w:val="Default"/>
        <w:rPr>
          <w:rFonts w:ascii="Agfa Rotis Sans Serif Light" w:hAnsi="Agfa Rotis Sans Serif Light"/>
          <w:sz w:val="26"/>
          <w:szCs w:val="26"/>
        </w:rPr>
      </w:pPr>
    </w:p>
    <w:p w14:paraId="292B4D95" w14:textId="5F4EB476"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Deutsche Industrie- und Handelskammer</w:t>
      </w:r>
      <w:r w:rsidR="003B666D">
        <w:rPr>
          <w:rFonts w:ascii="Agfa Rotis Sans Serif Light" w:hAnsi="Agfa Rotis Sans Serif Light"/>
          <w:sz w:val="26"/>
          <w:szCs w:val="26"/>
        </w:rPr>
        <w:t xml:space="preserve"> </w:t>
      </w:r>
      <w:r w:rsidRPr="0023254C">
        <w:rPr>
          <w:rFonts w:ascii="Agfa Rotis Sans Serif Light" w:hAnsi="Agfa Rotis Sans Serif Light"/>
          <w:sz w:val="26"/>
          <w:szCs w:val="26"/>
        </w:rPr>
        <w:t xml:space="preserve">(DIHK) </w:t>
      </w:r>
    </w:p>
    <w:p w14:paraId="7D4C0698"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Breite Straße 29</w:t>
      </w:r>
    </w:p>
    <w:p w14:paraId="68A601A2"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10178 Berlin</w:t>
      </w:r>
    </w:p>
    <w:p w14:paraId="43998CFA"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Telefon: 0180 600 58 50</w:t>
      </w:r>
    </w:p>
    <w:p w14:paraId="6EBE4F8C" w14:textId="5C9304DC" w:rsidR="00E94DCC" w:rsidRDefault="00E94DCC" w:rsidP="0023254C">
      <w:pPr>
        <w:pStyle w:val="Default"/>
        <w:rPr>
          <w:rFonts w:ascii="Agfa Rotis Sans Serif Light" w:hAnsi="Agfa Rotis Sans Serif Light"/>
          <w:sz w:val="26"/>
          <w:szCs w:val="26"/>
        </w:rPr>
      </w:pPr>
      <w:r>
        <w:rPr>
          <w:rFonts w:ascii="Agfa Rotis Sans Serif Light" w:hAnsi="Agfa Rotis Sans Serif Light"/>
          <w:sz w:val="26"/>
          <w:szCs w:val="26"/>
        </w:rPr>
        <w:t xml:space="preserve">Festnetzpreis </w:t>
      </w:r>
      <w:r w:rsidR="0023254C" w:rsidRPr="0023254C">
        <w:rPr>
          <w:rFonts w:ascii="Agfa Rotis Sans Serif Light" w:hAnsi="Agfa Rotis Sans Serif Light"/>
          <w:sz w:val="26"/>
          <w:szCs w:val="26"/>
        </w:rPr>
        <w:t>0,20 €/Anruf</w:t>
      </w:r>
    </w:p>
    <w:p w14:paraId="574F4B8A" w14:textId="2D2B3C8A"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www.vermittlerregister.info</w:t>
      </w:r>
    </w:p>
    <w:p w14:paraId="1811E180" w14:textId="77777777" w:rsidR="0023254C" w:rsidRDefault="0023254C" w:rsidP="0023254C">
      <w:pPr>
        <w:pStyle w:val="Default"/>
        <w:rPr>
          <w:rFonts w:ascii="Agfa Rotis Sans Serif Light" w:hAnsi="Agfa Rotis Sans Serif Light"/>
          <w:sz w:val="26"/>
          <w:szCs w:val="26"/>
        </w:rPr>
      </w:pPr>
    </w:p>
    <w:p w14:paraId="0104A25A" w14:textId="77777777" w:rsidR="0023254C" w:rsidRPr="0023254C" w:rsidRDefault="0023254C" w:rsidP="0023254C">
      <w:pPr>
        <w:pStyle w:val="Default"/>
        <w:rPr>
          <w:rFonts w:ascii="Agfa Rotis Sans Serif Light" w:hAnsi="Agfa Rotis Sans Serif Light"/>
          <w:b/>
          <w:sz w:val="26"/>
          <w:szCs w:val="26"/>
        </w:rPr>
      </w:pPr>
      <w:r w:rsidRPr="0023254C">
        <w:rPr>
          <w:rFonts w:ascii="Agfa Rotis Sans Serif Light" w:hAnsi="Agfa Rotis Sans Serif Light"/>
          <w:b/>
          <w:sz w:val="26"/>
          <w:szCs w:val="26"/>
        </w:rPr>
        <w:t>Erläuterung zu den Ziffern 10 und 11:</w:t>
      </w:r>
    </w:p>
    <w:p w14:paraId="29D508AD"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Unterhalb des Schwellenwertes von 10 % sind keine Angaben erforderlich.</w:t>
      </w:r>
    </w:p>
    <w:p w14:paraId="6CBA8E3E" w14:textId="77777777" w:rsidR="0023254C" w:rsidRDefault="0023254C" w:rsidP="0023254C">
      <w:pPr>
        <w:pStyle w:val="Default"/>
        <w:rPr>
          <w:rFonts w:ascii="Agfa Rotis Sans Serif Light" w:hAnsi="Agfa Rotis Sans Serif Light"/>
          <w:sz w:val="26"/>
          <w:szCs w:val="26"/>
        </w:rPr>
      </w:pPr>
    </w:p>
    <w:p w14:paraId="4BEFCB1C" w14:textId="77777777" w:rsidR="0023254C" w:rsidRPr="0023254C" w:rsidRDefault="0023254C" w:rsidP="0023254C">
      <w:pPr>
        <w:pStyle w:val="Default"/>
        <w:rPr>
          <w:rFonts w:ascii="Agfa Rotis Sans Serif Light" w:hAnsi="Agfa Rotis Sans Serif Light"/>
          <w:b/>
          <w:sz w:val="26"/>
          <w:szCs w:val="26"/>
        </w:rPr>
      </w:pPr>
      <w:r w:rsidRPr="0023254C">
        <w:rPr>
          <w:rFonts w:ascii="Agfa Rotis Sans Serif Light" w:hAnsi="Agfa Rotis Sans Serif Light"/>
          <w:b/>
          <w:sz w:val="26"/>
          <w:szCs w:val="26"/>
        </w:rPr>
        <w:t>Erläuterung zu Ziffer 12:</w:t>
      </w:r>
    </w:p>
    <w:p w14:paraId="494FC6AA"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Als Schlichtungsstelle für die außergerichtliche Streitbeilegung im Sinne von § 15 Absatz 1 Nummer 12 VersVermV ist - je nach Tätigkeit – eine hierfür anerkannte Schlichtungsstelle anzugeben. Die anerkannten Schlichtungsstellen können der vom Bundesamt der Justiz geführten Liste der Verbraucherschlichtungsstellen", abrufbar unter:</w:t>
      </w:r>
    </w:p>
    <w:p w14:paraId="14854B44"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https://www.bundesjustizamt.de/DE/Themen/Buergerdienste/Verbraucherstreitbeilegung/Verbraucherschlichtungsstellen/Uebersicht_node.html entnommen werden.</w:t>
      </w:r>
    </w:p>
    <w:p w14:paraId="58A52B92" w14:textId="77777777" w:rsidR="0023254C" w:rsidRDefault="0023254C" w:rsidP="0023254C">
      <w:pPr>
        <w:pStyle w:val="Default"/>
        <w:rPr>
          <w:rFonts w:ascii="Agfa Rotis Sans Serif Light" w:hAnsi="Agfa Rotis Sans Serif Light"/>
          <w:sz w:val="26"/>
          <w:szCs w:val="26"/>
        </w:rPr>
      </w:pPr>
    </w:p>
    <w:p w14:paraId="53855EE6" w14:textId="77777777" w:rsidR="0023254C" w:rsidRPr="0023254C" w:rsidRDefault="0023254C" w:rsidP="0023254C">
      <w:pPr>
        <w:pStyle w:val="Default"/>
        <w:rPr>
          <w:rFonts w:ascii="Agfa Rotis Sans Serif Light" w:hAnsi="Agfa Rotis Sans Serif Light"/>
          <w:sz w:val="26"/>
          <w:szCs w:val="26"/>
        </w:rPr>
      </w:pPr>
      <w:r>
        <w:rPr>
          <w:rFonts w:ascii="Agfa Rotis Sans Serif Light" w:hAnsi="Agfa Rotis Sans Serif Light"/>
          <w:sz w:val="26"/>
          <w:szCs w:val="26"/>
        </w:rPr>
        <w:lastRenderedPageBreak/>
        <w:t>A</w:t>
      </w:r>
      <w:r w:rsidRPr="0023254C">
        <w:rPr>
          <w:rFonts w:ascii="Agfa Rotis Sans Serif Light" w:hAnsi="Agfa Rotis Sans Serif Light"/>
          <w:sz w:val="26"/>
          <w:szCs w:val="26"/>
        </w:rPr>
        <w:t>nerkannte Schlichtungsstellen sind z. B.:</w:t>
      </w:r>
    </w:p>
    <w:p w14:paraId="3E9675BF" w14:textId="77777777" w:rsidR="0023254C" w:rsidRDefault="0023254C" w:rsidP="0023254C">
      <w:pPr>
        <w:pStyle w:val="Default"/>
        <w:numPr>
          <w:ilvl w:val="0"/>
          <w:numId w:val="7"/>
        </w:numPr>
        <w:rPr>
          <w:rFonts w:ascii="Agfa Rotis Sans Serif Light" w:hAnsi="Agfa Rotis Sans Serif Light"/>
          <w:sz w:val="26"/>
          <w:szCs w:val="26"/>
        </w:rPr>
      </w:pPr>
      <w:r w:rsidRPr="0023254C">
        <w:rPr>
          <w:rFonts w:ascii="Agfa Rotis Sans Serif Light" w:hAnsi="Agfa Rotis Sans Serif Light"/>
          <w:sz w:val="26"/>
          <w:szCs w:val="26"/>
        </w:rPr>
        <w:t>Versicherungsombudsmann e.V.</w:t>
      </w:r>
    </w:p>
    <w:p w14:paraId="2D2FF236" w14:textId="77777777" w:rsidR="0023254C" w:rsidRPr="0023254C" w:rsidRDefault="0023254C" w:rsidP="0023254C">
      <w:pPr>
        <w:pStyle w:val="Default"/>
        <w:ind w:firstLine="708"/>
        <w:rPr>
          <w:rFonts w:ascii="Agfa Rotis Sans Serif Light" w:hAnsi="Agfa Rotis Sans Serif Light"/>
          <w:sz w:val="26"/>
          <w:szCs w:val="26"/>
        </w:rPr>
      </w:pPr>
      <w:r w:rsidRPr="0023254C">
        <w:rPr>
          <w:rFonts w:ascii="Agfa Rotis Sans Serif Light" w:hAnsi="Agfa Rotis Sans Serif Light"/>
          <w:sz w:val="26"/>
          <w:szCs w:val="26"/>
        </w:rPr>
        <w:t>Postfach 08 06 32, 10006 Berlin</w:t>
      </w:r>
    </w:p>
    <w:p w14:paraId="236BC295" w14:textId="77777777" w:rsidR="0023254C" w:rsidRPr="0023254C" w:rsidRDefault="0023254C" w:rsidP="0023254C">
      <w:pPr>
        <w:pStyle w:val="Default"/>
        <w:numPr>
          <w:ilvl w:val="0"/>
          <w:numId w:val="7"/>
        </w:numPr>
        <w:rPr>
          <w:rFonts w:ascii="Agfa Rotis Sans Serif Light" w:hAnsi="Agfa Rotis Sans Serif Light"/>
          <w:sz w:val="26"/>
          <w:szCs w:val="26"/>
        </w:rPr>
      </w:pPr>
      <w:r w:rsidRPr="0023254C">
        <w:rPr>
          <w:rFonts w:ascii="Agfa Rotis Sans Serif Light" w:hAnsi="Agfa Rotis Sans Serif Light"/>
          <w:sz w:val="26"/>
          <w:szCs w:val="26"/>
        </w:rPr>
        <w:t>Ombudsmann Private Kranken- und Pflegeversicherung</w:t>
      </w:r>
    </w:p>
    <w:p w14:paraId="7814941C" w14:textId="77777777" w:rsidR="0023254C" w:rsidRPr="0023254C" w:rsidRDefault="0023254C" w:rsidP="0023254C">
      <w:pPr>
        <w:pStyle w:val="Default"/>
        <w:ind w:left="708"/>
        <w:rPr>
          <w:rFonts w:ascii="Agfa Rotis Sans Serif Light" w:hAnsi="Agfa Rotis Sans Serif Light"/>
          <w:sz w:val="26"/>
          <w:szCs w:val="26"/>
        </w:rPr>
      </w:pPr>
      <w:r w:rsidRPr="0023254C">
        <w:rPr>
          <w:rFonts w:ascii="Agfa Rotis Sans Serif Light" w:hAnsi="Agfa Rotis Sans Serif Light"/>
          <w:sz w:val="26"/>
          <w:szCs w:val="26"/>
        </w:rPr>
        <w:t>Postfach 06 02 22, 10052 Berlin</w:t>
      </w:r>
    </w:p>
    <w:p w14:paraId="4882E909" w14:textId="77777777" w:rsidR="0023254C" w:rsidRPr="0023254C" w:rsidRDefault="0023254C" w:rsidP="0023254C">
      <w:pPr>
        <w:pStyle w:val="Default"/>
        <w:numPr>
          <w:ilvl w:val="0"/>
          <w:numId w:val="7"/>
        </w:numPr>
        <w:rPr>
          <w:rFonts w:ascii="Agfa Rotis Sans Serif Light" w:hAnsi="Agfa Rotis Sans Serif Light"/>
          <w:sz w:val="26"/>
          <w:szCs w:val="26"/>
        </w:rPr>
      </w:pPr>
      <w:r w:rsidRPr="0023254C">
        <w:rPr>
          <w:rFonts w:ascii="Agfa Rotis Sans Serif Light" w:hAnsi="Agfa Rotis Sans Serif Light"/>
          <w:sz w:val="26"/>
          <w:szCs w:val="26"/>
        </w:rPr>
        <w:t>Schlichtungsstelle für gewerbliche Versicherungs-, Anlage- und Kredit-vermittlung</w:t>
      </w:r>
    </w:p>
    <w:p w14:paraId="6132E9A4" w14:textId="77777777" w:rsidR="0023254C" w:rsidRPr="0023254C" w:rsidRDefault="0023254C" w:rsidP="0023254C">
      <w:pPr>
        <w:pStyle w:val="Default"/>
        <w:ind w:left="708"/>
        <w:rPr>
          <w:rFonts w:ascii="Agfa Rotis Sans Serif Light" w:hAnsi="Agfa Rotis Sans Serif Light"/>
          <w:sz w:val="26"/>
          <w:szCs w:val="26"/>
        </w:rPr>
      </w:pPr>
      <w:r w:rsidRPr="0023254C">
        <w:rPr>
          <w:rFonts w:ascii="Agfa Rotis Sans Serif Light" w:hAnsi="Agfa Rotis Sans Serif Light"/>
          <w:sz w:val="26"/>
          <w:szCs w:val="26"/>
        </w:rPr>
        <w:t>Glockengießerwall 2, 20095 Hamburg</w:t>
      </w:r>
    </w:p>
    <w:p w14:paraId="793A1D94" w14:textId="77777777" w:rsidR="0023254C" w:rsidRPr="00E22B21" w:rsidRDefault="00E22B21" w:rsidP="0023254C">
      <w:pPr>
        <w:pStyle w:val="Default"/>
        <w:numPr>
          <w:ilvl w:val="0"/>
          <w:numId w:val="7"/>
        </w:numPr>
        <w:ind w:left="708"/>
        <w:rPr>
          <w:rFonts w:ascii="Agfa Rotis Sans Serif Light" w:hAnsi="Agfa Rotis Sans Serif Light"/>
          <w:sz w:val="26"/>
          <w:szCs w:val="26"/>
        </w:rPr>
      </w:pPr>
      <w:r w:rsidRPr="00E22B21">
        <w:rPr>
          <w:rFonts w:ascii="Agfa Rotis Sans Serif Light" w:hAnsi="Agfa Rotis Sans Serif Light"/>
          <w:sz w:val="26"/>
          <w:szCs w:val="26"/>
        </w:rPr>
        <w:t>Universalschlichtungsstelle des Bundes</w:t>
      </w:r>
      <w:r>
        <w:rPr>
          <w:rFonts w:ascii="Agfa Rotis Sans Serif Light" w:hAnsi="Agfa Rotis Sans Serif Light"/>
          <w:sz w:val="26"/>
          <w:szCs w:val="26"/>
        </w:rPr>
        <w:t xml:space="preserve"> am Zentrum für Schlichtung e.V.</w:t>
      </w:r>
      <w:r w:rsidRPr="00E22B21">
        <w:rPr>
          <w:rFonts w:ascii="Agfa Rotis Sans Serif Light" w:hAnsi="Agfa Rotis Sans Serif Light"/>
          <w:sz w:val="26"/>
          <w:szCs w:val="26"/>
        </w:rPr>
        <w:t xml:space="preserve">, </w:t>
      </w:r>
      <w:r w:rsidR="0023254C" w:rsidRPr="00E22B21">
        <w:rPr>
          <w:rFonts w:ascii="Agfa Rotis Sans Serif Light" w:hAnsi="Agfa Rotis Sans Serif Light"/>
          <w:sz w:val="26"/>
          <w:szCs w:val="26"/>
        </w:rPr>
        <w:t>Straßburger Straße 8,77694 Kehl</w:t>
      </w:r>
    </w:p>
    <w:p w14:paraId="458DB146" w14:textId="77777777" w:rsidR="0023254C" w:rsidRDefault="0023254C" w:rsidP="0023254C">
      <w:pPr>
        <w:pStyle w:val="Default"/>
        <w:rPr>
          <w:rFonts w:ascii="Agfa Rotis Sans Serif Light" w:hAnsi="Agfa Rotis Sans Serif Light"/>
          <w:sz w:val="26"/>
          <w:szCs w:val="26"/>
        </w:rPr>
      </w:pPr>
    </w:p>
    <w:p w14:paraId="67D6A3AB" w14:textId="77777777" w:rsid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Versicherungsvermittler und -berater haben nach § 15 Absatz 2 VersVermV zudem sicherzustellen, dass auch ihre Mitarbeiter die ihnen über ihre Person obliegenden Mitteilungspflichten nach § 15 Absatz 1 VersVermV erfüllen.</w:t>
      </w:r>
      <w:r>
        <w:rPr>
          <w:rFonts w:ascii="Agfa Rotis Sans Serif Light" w:hAnsi="Agfa Rotis Sans Serif Light"/>
          <w:sz w:val="26"/>
          <w:szCs w:val="26"/>
        </w:rPr>
        <w:t xml:space="preserve"> </w:t>
      </w:r>
      <w:r w:rsidRPr="0023254C">
        <w:rPr>
          <w:rFonts w:ascii="Agfa Rotis Sans Serif Light" w:hAnsi="Agfa Rotis Sans Serif Light"/>
          <w:sz w:val="26"/>
          <w:szCs w:val="26"/>
        </w:rPr>
        <w:t>Nach § 15 Absatz 3 VersVermV gelten die § 15 Absatz 1 und 2 VersVermV nicht für Tätigkeiten in Bezug auf Rückversicherungen und Versicherungsverträge über Großrisiken nach § 210 Absatz 2 des Versicherungsvertragsgesetzes. Auch Versicherungsvermittler nach § 34d Absatz 8 GewO (sog. Annexvermittler) sind von dieser Regelung nicht betroffen.</w:t>
      </w:r>
    </w:p>
    <w:p w14:paraId="3051BDC6" w14:textId="77777777" w:rsidR="0023254C" w:rsidRPr="00441ACB" w:rsidRDefault="0023254C" w:rsidP="00C722AB">
      <w:pPr>
        <w:pStyle w:val="Default"/>
        <w:rPr>
          <w:rFonts w:ascii="Agfa Rotis Sans Serif Light" w:hAnsi="Agfa Rotis Sans Serif Light"/>
          <w:sz w:val="26"/>
          <w:szCs w:val="26"/>
        </w:rPr>
      </w:pPr>
    </w:p>
    <w:p w14:paraId="4AEA28ED" w14:textId="77777777" w:rsidR="00C722AB" w:rsidRPr="00441ACB" w:rsidRDefault="00C722AB" w:rsidP="00C722AB">
      <w:pPr>
        <w:pStyle w:val="Default"/>
        <w:rPr>
          <w:rFonts w:ascii="Agfa Rotis Sans Serif Light" w:hAnsi="Agfa Rotis Sans Serif Light"/>
          <w:sz w:val="26"/>
          <w:szCs w:val="26"/>
        </w:rPr>
      </w:pPr>
    </w:p>
    <w:p w14:paraId="1430D754" w14:textId="77777777" w:rsidR="003660B9" w:rsidRDefault="003660B9" w:rsidP="00C722AB">
      <w:pPr>
        <w:pStyle w:val="Default"/>
        <w:rPr>
          <w:rFonts w:ascii="Agfa Rotis Sans Serif Light" w:hAnsi="Agfa Rotis Sans Serif Light"/>
          <w:b/>
          <w:sz w:val="26"/>
          <w:szCs w:val="26"/>
        </w:rPr>
      </w:pPr>
      <w:r>
        <w:rPr>
          <w:rFonts w:ascii="Agfa Rotis Sans Serif Light" w:hAnsi="Agfa Rotis Sans Serif Light"/>
          <w:b/>
          <w:sz w:val="26"/>
          <w:szCs w:val="26"/>
        </w:rPr>
        <w:t xml:space="preserve">b) Art </w:t>
      </w:r>
      <w:r w:rsidR="0023254C">
        <w:rPr>
          <w:rFonts w:ascii="Agfa Rotis Sans Serif Light" w:hAnsi="Agfa Rotis Sans Serif Light"/>
          <w:b/>
          <w:sz w:val="26"/>
          <w:szCs w:val="26"/>
        </w:rPr>
        <w:t xml:space="preserve">und Weise </w:t>
      </w:r>
      <w:r>
        <w:rPr>
          <w:rFonts w:ascii="Agfa Rotis Sans Serif Light" w:hAnsi="Agfa Rotis Sans Serif Light"/>
          <w:b/>
          <w:sz w:val="26"/>
          <w:szCs w:val="26"/>
        </w:rPr>
        <w:t xml:space="preserve">der </w:t>
      </w:r>
      <w:r w:rsidR="0023254C">
        <w:rPr>
          <w:rFonts w:ascii="Agfa Rotis Sans Serif Light" w:hAnsi="Agfa Rotis Sans Serif Light"/>
          <w:b/>
          <w:sz w:val="26"/>
          <w:szCs w:val="26"/>
        </w:rPr>
        <w:t>Information</w:t>
      </w:r>
    </w:p>
    <w:p w14:paraId="30C17314" w14:textId="77777777" w:rsidR="0023254C" w:rsidRDefault="0023254C" w:rsidP="00C722AB">
      <w:pPr>
        <w:pStyle w:val="Default"/>
        <w:rPr>
          <w:rFonts w:ascii="Agfa Rotis Sans Serif Light" w:hAnsi="Agfa Rotis Sans Serif Light"/>
          <w:b/>
          <w:sz w:val="26"/>
          <w:szCs w:val="26"/>
        </w:rPr>
      </w:pPr>
    </w:p>
    <w:p w14:paraId="08689DA3" w14:textId="77777777" w:rsidR="0023254C" w:rsidRPr="0023254C" w:rsidRDefault="0023254C" w:rsidP="0023254C">
      <w:pPr>
        <w:pStyle w:val="Default"/>
        <w:rPr>
          <w:rFonts w:ascii="Agfa Rotis Sans Serif Light" w:hAnsi="Agfa Rotis Sans Serif Light"/>
          <w:sz w:val="26"/>
          <w:szCs w:val="26"/>
        </w:rPr>
      </w:pPr>
      <w:r w:rsidRPr="0023254C">
        <w:rPr>
          <w:rFonts w:ascii="Agfa Rotis Sans Serif Light" w:hAnsi="Agfa Rotis Sans Serif Light"/>
          <w:sz w:val="26"/>
          <w:szCs w:val="26"/>
        </w:rPr>
        <w:t>Die Einzelheiten der Art und Weise der Information sind in § 16 VersVermV geregelt. Eine entsprechende Regelung findet sich in § 6a VVG.</w:t>
      </w:r>
      <w:r>
        <w:rPr>
          <w:rFonts w:ascii="Agfa Rotis Sans Serif Light" w:hAnsi="Agfa Rotis Sans Serif Light"/>
          <w:sz w:val="26"/>
          <w:szCs w:val="26"/>
        </w:rPr>
        <w:t xml:space="preserve"> </w:t>
      </w:r>
      <w:r w:rsidRPr="0023254C">
        <w:rPr>
          <w:rFonts w:ascii="Agfa Rotis Sans Serif Light" w:hAnsi="Agfa Rotis Sans Serif Light"/>
          <w:sz w:val="26"/>
          <w:szCs w:val="26"/>
        </w:rPr>
        <w:t>Der Versicherungsnehmer muss beim Erstkontakt die Möglichkeit haben, die Information zur Kenntnis zu nehmen.</w:t>
      </w:r>
    </w:p>
    <w:p w14:paraId="307421C0" w14:textId="77777777" w:rsidR="003660B9" w:rsidRDefault="003660B9" w:rsidP="00C722AB">
      <w:pPr>
        <w:pStyle w:val="Default"/>
        <w:rPr>
          <w:rFonts w:ascii="Agfa Rotis Sans Serif Light" w:hAnsi="Agfa Rotis Sans Serif Light"/>
          <w:b/>
          <w:sz w:val="26"/>
          <w:szCs w:val="26"/>
        </w:rPr>
      </w:pPr>
    </w:p>
    <w:p w14:paraId="723F8AAE" w14:textId="77777777" w:rsidR="00C722AB" w:rsidRPr="00441ACB" w:rsidRDefault="00C722AB" w:rsidP="00C722AB">
      <w:pPr>
        <w:pStyle w:val="Default"/>
        <w:rPr>
          <w:rFonts w:ascii="Agfa Rotis Sans Serif Light" w:hAnsi="Agfa Rotis Sans Serif Light"/>
          <w:b/>
          <w:sz w:val="26"/>
          <w:szCs w:val="26"/>
        </w:rPr>
      </w:pPr>
      <w:r w:rsidRPr="00441ACB">
        <w:rPr>
          <w:rFonts w:ascii="Agfa Rotis Sans Serif Light" w:hAnsi="Agfa Rotis Sans Serif Light"/>
          <w:b/>
          <w:sz w:val="26"/>
          <w:szCs w:val="26"/>
        </w:rPr>
        <w:t xml:space="preserve">Die Mitteilung muss dabei folgenden Anforderungen genügen: </w:t>
      </w:r>
    </w:p>
    <w:p w14:paraId="0AB81D71" w14:textId="77777777" w:rsidR="00C722AB" w:rsidRPr="00441ACB" w:rsidRDefault="00C722AB" w:rsidP="00C722AB">
      <w:pPr>
        <w:pStyle w:val="Default"/>
        <w:rPr>
          <w:rFonts w:ascii="Agfa Rotis Sans Serif Light" w:hAnsi="Agfa Rotis Sans Serif Light"/>
          <w:sz w:val="26"/>
          <w:szCs w:val="26"/>
        </w:rPr>
      </w:pPr>
    </w:p>
    <w:p w14:paraId="544E1EA3" w14:textId="77777777" w:rsidR="00C722AB" w:rsidRPr="00441ACB" w:rsidRDefault="00C722AB" w:rsidP="00C722AB">
      <w:pPr>
        <w:pStyle w:val="Default"/>
        <w:numPr>
          <w:ilvl w:val="0"/>
          <w:numId w:val="5"/>
        </w:numPr>
        <w:rPr>
          <w:rFonts w:ascii="Agfa Rotis Sans Serif Light" w:hAnsi="Agfa Rotis Sans Serif Light"/>
          <w:sz w:val="26"/>
          <w:szCs w:val="26"/>
        </w:rPr>
      </w:pPr>
      <w:r w:rsidRPr="00441ACB">
        <w:rPr>
          <w:rFonts w:ascii="Agfa Rotis Sans Serif Light" w:hAnsi="Agfa Rotis Sans Serif Light"/>
          <w:sz w:val="26"/>
          <w:szCs w:val="26"/>
        </w:rPr>
        <w:t xml:space="preserve">in einer Amtssprache des Mitgliedstaats, in dem das Risiko belegen ist oder in dem die Verpflichtung eingegangen wird, oder in jeder anderen von den Parteien vereinbarten Sprache, </w:t>
      </w:r>
    </w:p>
    <w:p w14:paraId="53FA41F5" w14:textId="77777777" w:rsidR="00C722AB" w:rsidRPr="00441ACB" w:rsidRDefault="00C722AB" w:rsidP="00C722AB">
      <w:pPr>
        <w:pStyle w:val="Default"/>
        <w:rPr>
          <w:rFonts w:ascii="Agfa Rotis Sans Serif Light" w:hAnsi="Agfa Rotis Sans Serif Light"/>
          <w:sz w:val="26"/>
          <w:szCs w:val="26"/>
        </w:rPr>
      </w:pPr>
    </w:p>
    <w:p w14:paraId="42C13FAD" w14:textId="77777777" w:rsidR="00C722AB" w:rsidRPr="00441ACB" w:rsidRDefault="00C722AB" w:rsidP="00C722AB">
      <w:pPr>
        <w:pStyle w:val="Default"/>
        <w:numPr>
          <w:ilvl w:val="0"/>
          <w:numId w:val="5"/>
        </w:numPr>
        <w:rPr>
          <w:rFonts w:ascii="Agfa Rotis Sans Serif Light" w:hAnsi="Agfa Rotis Sans Serif Light"/>
          <w:sz w:val="26"/>
          <w:szCs w:val="26"/>
        </w:rPr>
      </w:pPr>
      <w:r w:rsidRPr="00441ACB">
        <w:rPr>
          <w:rFonts w:ascii="Agfa Rotis Sans Serif Light" w:hAnsi="Agfa Rotis Sans Serif Light"/>
          <w:sz w:val="26"/>
          <w:szCs w:val="26"/>
        </w:rPr>
        <w:t xml:space="preserve">unentgeltlich, </w:t>
      </w:r>
    </w:p>
    <w:p w14:paraId="0AB4AA5D" w14:textId="77777777" w:rsidR="00C722AB" w:rsidRPr="00441ACB" w:rsidRDefault="00C722AB" w:rsidP="00C722AB">
      <w:pPr>
        <w:pStyle w:val="Default"/>
        <w:rPr>
          <w:rFonts w:ascii="Agfa Rotis Sans Serif Light" w:hAnsi="Agfa Rotis Sans Serif Light"/>
          <w:sz w:val="26"/>
          <w:szCs w:val="26"/>
        </w:rPr>
      </w:pPr>
    </w:p>
    <w:p w14:paraId="4FF87572" w14:textId="77777777" w:rsidR="00C722AB" w:rsidRPr="00441ACB" w:rsidRDefault="00C722AB" w:rsidP="00C722AB">
      <w:pPr>
        <w:pStyle w:val="Default"/>
        <w:numPr>
          <w:ilvl w:val="0"/>
          <w:numId w:val="5"/>
        </w:numPr>
        <w:rPr>
          <w:rFonts w:ascii="Agfa Rotis Sans Serif Light" w:hAnsi="Agfa Rotis Sans Serif Light"/>
          <w:sz w:val="26"/>
          <w:szCs w:val="26"/>
        </w:rPr>
      </w:pPr>
      <w:r w:rsidRPr="00441ACB">
        <w:rPr>
          <w:rFonts w:ascii="Agfa Rotis Sans Serif Light" w:hAnsi="Agfa Rotis Sans Serif Light"/>
          <w:sz w:val="26"/>
          <w:szCs w:val="26"/>
        </w:rPr>
        <w:t xml:space="preserve">in klarer, genau und für den Versicherungsnehmer verständlicher Weise. </w:t>
      </w:r>
    </w:p>
    <w:p w14:paraId="09BE7115" w14:textId="77777777" w:rsidR="00C722AB" w:rsidRPr="00441ACB" w:rsidRDefault="00C722AB" w:rsidP="00C722AB">
      <w:pPr>
        <w:pStyle w:val="Default"/>
        <w:rPr>
          <w:rFonts w:ascii="Agfa Rotis Sans Serif Light" w:hAnsi="Agfa Rotis Sans Serif Light"/>
          <w:sz w:val="26"/>
          <w:szCs w:val="26"/>
        </w:rPr>
      </w:pPr>
    </w:p>
    <w:p w14:paraId="6A04DDDC" w14:textId="77777777" w:rsidR="00C722AB" w:rsidRPr="00441ACB" w:rsidRDefault="00C722AB" w:rsidP="00C722AB">
      <w:pPr>
        <w:pStyle w:val="Default"/>
        <w:rPr>
          <w:rFonts w:ascii="Agfa Rotis Sans Serif Light" w:hAnsi="Agfa Rotis Sans Serif Light"/>
          <w:b/>
          <w:sz w:val="26"/>
          <w:szCs w:val="26"/>
        </w:rPr>
      </w:pPr>
      <w:r w:rsidRPr="00441ACB">
        <w:rPr>
          <w:rFonts w:ascii="Agfa Rotis Sans Serif Light" w:hAnsi="Agfa Rotis Sans Serif Light"/>
          <w:b/>
          <w:sz w:val="26"/>
          <w:szCs w:val="26"/>
        </w:rPr>
        <w:t xml:space="preserve">Die Mitteilung kann: </w:t>
      </w:r>
    </w:p>
    <w:p w14:paraId="57C039B5" w14:textId="77777777" w:rsidR="00C722AB" w:rsidRPr="00441ACB" w:rsidRDefault="00C722AB" w:rsidP="00C722AB">
      <w:pPr>
        <w:pStyle w:val="Default"/>
        <w:rPr>
          <w:rFonts w:ascii="Agfa Rotis Sans Serif Light" w:hAnsi="Agfa Rotis Sans Serif Light"/>
          <w:sz w:val="26"/>
          <w:szCs w:val="26"/>
        </w:rPr>
      </w:pPr>
    </w:p>
    <w:p w14:paraId="0472A71B" w14:textId="77777777" w:rsidR="00C722AB" w:rsidRPr="00441ACB" w:rsidRDefault="00C722AB" w:rsidP="00C722AB">
      <w:pPr>
        <w:pStyle w:val="Default"/>
        <w:numPr>
          <w:ilvl w:val="0"/>
          <w:numId w:val="6"/>
        </w:numPr>
        <w:rPr>
          <w:rFonts w:ascii="Agfa Rotis Sans Serif Light" w:hAnsi="Agfa Rotis Sans Serif Light"/>
          <w:sz w:val="26"/>
          <w:szCs w:val="26"/>
        </w:rPr>
      </w:pPr>
      <w:r w:rsidRPr="00441ACB">
        <w:rPr>
          <w:rFonts w:ascii="Agfa Rotis Sans Serif Light" w:hAnsi="Agfa Rotis Sans Serif Light"/>
          <w:sz w:val="26"/>
          <w:szCs w:val="26"/>
        </w:rPr>
        <w:t xml:space="preserve">auf Papier, </w:t>
      </w:r>
    </w:p>
    <w:p w14:paraId="3D815BD3" w14:textId="77777777" w:rsidR="00C722AB" w:rsidRPr="00441ACB" w:rsidRDefault="00C722AB" w:rsidP="00C722AB">
      <w:pPr>
        <w:pStyle w:val="Default"/>
        <w:rPr>
          <w:rFonts w:ascii="Agfa Rotis Sans Serif Light" w:hAnsi="Agfa Rotis Sans Serif Light"/>
          <w:sz w:val="26"/>
          <w:szCs w:val="26"/>
        </w:rPr>
      </w:pPr>
    </w:p>
    <w:p w14:paraId="26AC7D27" w14:textId="77777777" w:rsidR="00C722AB" w:rsidRPr="00441ACB" w:rsidRDefault="00C722AB" w:rsidP="00C722AB">
      <w:pPr>
        <w:pStyle w:val="Default"/>
        <w:numPr>
          <w:ilvl w:val="0"/>
          <w:numId w:val="6"/>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über einen anderen dauerhaften Datenträger als Papier, wenn die Nutzung des dauerhaften Datenträgers im Rahmen des getätigten Geschäfts angemessen ist und der Versicherungsnehmer die Wahl zwischen einer Auskunftserteilung auf Papier oder auf einem dauerhaften Datenträger hatte und sich für diesen Datenträger entschieden hat, </w:t>
      </w:r>
      <w:r w:rsidRPr="00441ACB">
        <w:rPr>
          <w:rFonts w:ascii="Agfa Rotis Sans Serif Light" w:hAnsi="Agfa Rotis Sans Serif Light"/>
          <w:b/>
          <w:bCs/>
          <w:color w:val="auto"/>
          <w:sz w:val="26"/>
          <w:szCs w:val="26"/>
        </w:rPr>
        <w:t xml:space="preserve">oder </w:t>
      </w:r>
    </w:p>
    <w:p w14:paraId="424A104B" w14:textId="77777777" w:rsidR="00C722AB" w:rsidRPr="00441ACB" w:rsidRDefault="00C722AB" w:rsidP="00C722AB">
      <w:pPr>
        <w:pStyle w:val="Default"/>
        <w:rPr>
          <w:rFonts w:ascii="Agfa Rotis Sans Serif Light" w:hAnsi="Agfa Rotis Sans Serif Light"/>
          <w:color w:val="auto"/>
          <w:sz w:val="26"/>
          <w:szCs w:val="26"/>
        </w:rPr>
      </w:pPr>
    </w:p>
    <w:p w14:paraId="2E5FDFE5" w14:textId="77777777" w:rsidR="00C722AB" w:rsidRPr="00441ACB" w:rsidRDefault="00C722AB" w:rsidP="00C722AB">
      <w:pPr>
        <w:pStyle w:val="Default"/>
        <w:numPr>
          <w:ilvl w:val="0"/>
          <w:numId w:val="6"/>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über eine Website, </w:t>
      </w:r>
    </w:p>
    <w:p w14:paraId="2F1D1515" w14:textId="77777777" w:rsidR="00C722AB" w:rsidRPr="00441ACB" w:rsidRDefault="00C722AB" w:rsidP="00C722AB">
      <w:pPr>
        <w:pStyle w:val="Default"/>
        <w:rPr>
          <w:rFonts w:ascii="Agfa Rotis Sans Serif Light" w:hAnsi="Agfa Rotis Sans Serif Light"/>
          <w:color w:val="auto"/>
          <w:sz w:val="26"/>
          <w:szCs w:val="26"/>
        </w:rPr>
      </w:pPr>
    </w:p>
    <w:p w14:paraId="09BE85A6" w14:textId="77777777" w:rsidR="00C722AB" w:rsidRPr="00441ACB" w:rsidRDefault="00C722AB" w:rsidP="00C722AB">
      <w:pPr>
        <w:pStyle w:val="Default"/>
        <w:numPr>
          <w:ilvl w:val="0"/>
          <w:numId w:val="6"/>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lastRenderedPageBreak/>
        <w:t xml:space="preserve">wenn der Zugang für den Versicherungsnehmer personalisiert wird oder </w:t>
      </w:r>
    </w:p>
    <w:p w14:paraId="6D19DB90" w14:textId="77777777" w:rsidR="00441ACB" w:rsidRPr="00441ACB" w:rsidRDefault="00441ACB" w:rsidP="00441ACB">
      <w:pPr>
        <w:pStyle w:val="Default"/>
        <w:rPr>
          <w:rFonts w:ascii="Agfa Rotis Sans Serif Light" w:hAnsi="Agfa Rotis Sans Serif Light"/>
          <w:color w:val="auto"/>
          <w:sz w:val="26"/>
          <w:szCs w:val="26"/>
        </w:rPr>
      </w:pPr>
    </w:p>
    <w:p w14:paraId="14090E3D" w14:textId="77777777" w:rsidR="00C722AB" w:rsidRPr="00441ACB" w:rsidRDefault="00C722AB" w:rsidP="00C722AB">
      <w:pPr>
        <w:pStyle w:val="Default"/>
        <w:rPr>
          <w:rFonts w:ascii="Agfa Rotis Sans Serif Light" w:hAnsi="Agfa Rotis Sans Serif Light" w:cs="Courier New"/>
          <w:b/>
          <w:color w:val="auto"/>
          <w:sz w:val="26"/>
          <w:szCs w:val="26"/>
        </w:rPr>
      </w:pPr>
      <w:r w:rsidRPr="00441ACB">
        <w:rPr>
          <w:rFonts w:ascii="Agfa Rotis Sans Serif Light" w:hAnsi="Agfa Rotis Sans Serif Light" w:cs="Courier New"/>
          <w:b/>
          <w:color w:val="auto"/>
          <w:sz w:val="26"/>
          <w:szCs w:val="26"/>
        </w:rPr>
        <w:t xml:space="preserve">wenn: </w:t>
      </w:r>
    </w:p>
    <w:p w14:paraId="3A73F56E" w14:textId="77777777" w:rsidR="00C722AB" w:rsidRPr="00441ACB" w:rsidRDefault="00C722AB" w:rsidP="00C722AB">
      <w:pPr>
        <w:pStyle w:val="Default"/>
        <w:rPr>
          <w:rFonts w:ascii="Agfa Rotis Sans Serif Light" w:hAnsi="Agfa Rotis Sans Serif Light" w:cs="Courier New"/>
          <w:b/>
          <w:color w:val="auto"/>
          <w:sz w:val="26"/>
          <w:szCs w:val="26"/>
        </w:rPr>
      </w:pPr>
    </w:p>
    <w:p w14:paraId="0D9B4A71" w14:textId="77777777" w:rsidR="00C722AB" w:rsidRDefault="00C722AB" w:rsidP="00C722AB">
      <w:pPr>
        <w:pStyle w:val="Default"/>
        <w:numPr>
          <w:ilvl w:val="0"/>
          <w:numId w:val="4"/>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die Erteilung dieser Auskünfte über eine Website im Rahmen des getätigten Geschäfts angemessen ist, </w:t>
      </w:r>
    </w:p>
    <w:p w14:paraId="19837D7C" w14:textId="77777777" w:rsidR="00B85D52" w:rsidRPr="00441ACB" w:rsidRDefault="00B85D52" w:rsidP="00B85D52">
      <w:pPr>
        <w:pStyle w:val="Default"/>
        <w:ind w:left="720"/>
        <w:rPr>
          <w:rFonts w:ascii="Agfa Rotis Sans Serif Light" w:hAnsi="Agfa Rotis Sans Serif Light"/>
          <w:color w:val="auto"/>
          <w:sz w:val="26"/>
          <w:szCs w:val="26"/>
        </w:rPr>
      </w:pPr>
    </w:p>
    <w:p w14:paraId="6471CCDF" w14:textId="77777777" w:rsidR="00C722AB" w:rsidRPr="00441ACB" w:rsidRDefault="00C722AB" w:rsidP="00C722AB">
      <w:pPr>
        <w:pStyle w:val="Default"/>
        <w:numPr>
          <w:ilvl w:val="0"/>
          <w:numId w:val="4"/>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der Versicherungsnehmer der Auskunftserteilung über eine Website zugestimmt hat, </w:t>
      </w:r>
    </w:p>
    <w:p w14:paraId="7CCD6425" w14:textId="77777777" w:rsidR="00C722AB" w:rsidRPr="00441ACB" w:rsidRDefault="00C722AB" w:rsidP="00C722AB">
      <w:pPr>
        <w:pStyle w:val="Default"/>
        <w:rPr>
          <w:rFonts w:ascii="Agfa Rotis Sans Serif Light" w:hAnsi="Agfa Rotis Sans Serif Light"/>
          <w:color w:val="auto"/>
          <w:sz w:val="26"/>
          <w:szCs w:val="26"/>
        </w:rPr>
      </w:pPr>
    </w:p>
    <w:p w14:paraId="6E87D72D" w14:textId="77777777" w:rsidR="00C722AB" w:rsidRPr="00441ACB" w:rsidRDefault="00C722AB" w:rsidP="00C722AB">
      <w:pPr>
        <w:pStyle w:val="Default"/>
        <w:numPr>
          <w:ilvl w:val="0"/>
          <w:numId w:val="4"/>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dem Versicherungsnehmer die Adresse der Website und die dortige Fundstelle der Auskünfte elektronisch mitgeteilt wurden </w:t>
      </w:r>
      <w:r w:rsidRPr="00441ACB">
        <w:rPr>
          <w:rFonts w:ascii="Agfa Rotis Sans Serif Light" w:hAnsi="Agfa Rotis Sans Serif Light"/>
          <w:b/>
          <w:bCs/>
          <w:color w:val="auto"/>
          <w:sz w:val="26"/>
          <w:szCs w:val="26"/>
        </w:rPr>
        <w:t xml:space="preserve">und </w:t>
      </w:r>
    </w:p>
    <w:p w14:paraId="6C56BD60" w14:textId="77777777" w:rsidR="00C722AB" w:rsidRPr="00441ACB" w:rsidRDefault="00C722AB" w:rsidP="00C722AB">
      <w:pPr>
        <w:pStyle w:val="Default"/>
        <w:rPr>
          <w:rFonts w:ascii="Agfa Rotis Sans Serif Light" w:hAnsi="Agfa Rotis Sans Serif Light"/>
          <w:color w:val="auto"/>
          <w:sz w:val="26"/>
          <w:szCs w:val="26"/>
        </w:rPr>
      </w:pPr>
    </w:p>
    <w:p w14:paraId="56ABF898" w14:textId="77777777" w:rsidR="00C722AB" w:rsidRDefault="00C722AB" w:rsidP="00C722AB">
      <w:pPr>
        <w:pStyle w:val="Default"/>
        <w:numPr>
          <w:ilvl w:val="0"/>
          <w:numId w:val="4"/>
        </w:numPr>
        <w:rPr>
          <w:rFonts w:ascii="Agfa Rotis Sans Serif Light" w:hAnsi="Agfa Rotis Sans Serif Light"/>
          <w:color w:val="auto"/>
          <w:sz w:val="26"/>
          <w:szCs w:val="26"/>
        </w:rPr>
      </w:pPr>
      <w:r w:rsidRPr="00441ACB">
        <w:rPr>
          <w:rFonts w:ascii="Agfa Rotis Sans Serif Light" w:hAnsi="Agfa Rotis Sans Serif Light"/>
          <w:color w:val="auto"/>
          <w:sz w:val="26"/>
          <w:szCs w:val="26"/>
        </w:rPr>
        <w:t xml:space="preserve">es gewährleistet ist, dass diese Auskünfte auf der Website so lange verfügbar bleiben, wie sie für den Versicherungsnehmer vernünftigerweise abrufbar sein müssen. </w:t>
      </w:r>
    </w:p>
    <w:p w14:paraId="1E6CCEA4" w14:textId="77777777" w:rsidR="009750DA" w:rsidRPr="00441ACB" w:rsidRDefault="009750DA" w:rsidP="009750DA">
      <w:pPr>
        <w:pStyle w:val="Default"/>
        <w:ind w:left="360"/>
        <w:rPr>
          <w:rFonts w:ascii="Agfa Rotis Sans Serif Light" w:hAnsi="Agfa Rotis Sans Serif Light"/>
          <w:color w:val="auto"/>
          <w:sz w:val="26"/>
          <w:szCs w:val="26"/>
        </w:rPr>
      </w:pPr>
    </w:p>
    <w:p w14:paraId="4F4020E0" w14:textId="77777777" w:rsidR="00C722AB" w:rsidRPr="00441ACB" w:rsidRDefault="00C722AB" w:rsidP="00C722AB">
      <w:pPr>
        <w:rPr>
          <w:rFonts w:ascii="Agfa Rotis Sans Serif Light" w:hAnsi="Agfa Rotis Sans Serif Light"/>
          <w:sz w:val="26"/>
          <w:szCs w:val="26"/>
        </w:rPr>
      </w:pPr>
      <w:r w:rsidRPr="00441ACB">
        <w:rPr>
          <w:rFonts w:ascii="Agfa Rotis Sans Serif Light" w:hAnsi="Agfa Rotis Sans Serif Light"/>
          <w:sz w:val="26"/>
          <w:szCs w:val="26"/>
        </w:rPr>
        <w:t>Angemessen ist die Mitteilung via dauerhaften Datenträger bzw. Website insbesondere wenn der Versicherungsnehmer seine E-Mail-Adresse für den Zweck des Geschäftes mitgeteilt hat. War der erste geschäftliche Kontakt telefonisch, so muss die Erstinformation an den Versicherungsnehmer unverzüglich folgen.</w:t>
      </w:r>
    </w:p>
    <w:p w14:paraId="6A3A0D29" w14:textId="77777777" w:rsidR="00C722AB" w:rsidRPr="00441ACB" w:rsidRDefault="00C722AB" w:rsidP="00C722AB">
      <w:pPr>
        <w:rPr>
          <w:rFonts w:ascii="Agfa Rotis Sans Serif Light" w:hAnsi="Agfa Rotis Sans Serif Light"/>
          <w:sz w:val="26"/>
          <w:szCs w:val="26"/>
        </w:rPr>
      </w:pPr>
    </w:p>
    <w:p w14:paraId="5017CB4A" w14:textId="77777777" w:rsidR="00C722AB" w:rsidRPr="00441ACB" w:rsidRDefault="00C722AB" w:rsidP="00C722AB">
      <w:pPr>
        <w:jc w:val="both"/>
        <w:rPr>
          <w:rFonts w:ascii="Agfa Rotis Sans Serif Light" w:hAnsi="Agfa Rotis Sans Serif Light"/>
          <w:b/>
          <w:sz w:val="26"/>
          <w:szCs w:val="26"/>
        </w:rPr>
      </w:pPr>
      <w:r w:rsidRPr="00441ACB">
        <w:rPr>
          <w:rFonts w:ascii="Agfa Rotis Sans Serif Light" w:hAnsi="Agfa Rotis Sans Serif Light"/>
          <w:b/>
          <w:sz w:val="26"/>
          <w:szCs w:val="26"/>
        </w:rPr>
        <w:t>Ihre Ansprechpartnerin bei der SIHK zu Hagen:</w:t>
      </w:r>
    </w:p>
    <w:p w14:paraId="3BDEB737" w14:textId="77777777" w:rsidR="00C722AB" w:rsidRPr="00441ACB" w:rsidRDefault="00C722AB" w:rsidP="00C722AB">
      <w:pPr>
        <w:jc w:val="both"/>
        <w:rPr>
          <w:rFonts w:ascii="Agfa Rotis Sans Serif Light" w:hAnsi="Agfa Rotis Sans Serif Light"/>
          <w:sz w:val="26"/>
          <w:szCs w:val="26"/>
        </w:rPr>
      </w:pPr>
    </w:p>
    <w:p w14:paraId="6A2790F2" w14:textId="77777777" w:rsidR="00C722AB" w:rsidRPr="00441ACB" w:rsidRDefault="00C722AB" w:rsidP="00C722AB">
      <w:pPr>
        <w:jc w:val="both"/>
        <w:rPr>
          <w:rFonts w:ascii="Agfa Rotis Sans Serif Light" w:hAnsi="Agfa Rotis Sans Serif Light"/>
          <w:sz w:val="26"/>
          <w:szCs w:val="26"/>
        </w:rPr>
      </w:pPr>
      <w:r w:rsidRPr="00441ACB">
        <w:rPr>
          <w:rFonts w:ascii="Agfa Rotis Sans Serif Light" w:hAnsi="Agfa Rotis Sans Serif Light"/>
          <w:b/>
          <w:sz w:val="26"/>
          <w:szCs w:val="26"/>
        </w:rPr>
        <w:t>Sandra von Heine</w:t>
      </w:r>
      <w:r w:rsidRPr="00441ACB">
        <w:rPr>
          <w:rFonts w:ascii="Agfa Rotis Sans Serif Light" w:hAnsi="Agfa Rotis Sans Serif Light"/>
          <w:b/>
          <w:sz w:val="26"/>
          <w:szCs w:val="26"/>
        </w:rPr>
        <w:tab/>
      </w:r>
      <w:r w:rsidRPr="00441ACB">
        <w:rPr>
          <w:rFonts w:ascii="Agfa Rotis Sans Serif Light" w:hAnsi="Agfa Rotis Sans Serif Light"/>
          <w:b/>
          <w:sz w:val="26"/>
          <w:szCs w:val="26"/>
        </w:rPr>
        <w:tab/>
      </w:r>
      <w:r w:rsidRPr="00441ACB">
        <w:rPr>
          <w:rFonts w:ascii="Agfa Rotis Sans Serif Light" w:hAnsi="Agfa Rotis Sans Serif Light"/>
          <w:sz w:val="26"/>
          <w:szCs w:val="26"/>
        </w:rPr>
        <w:t xml:space="preserve">Telefon </w:t>
      </w:r>
      <w:r w:rsidRPr="00441ACB">
        <w:rPr>
          <w:rFonts w:ascii="Agfa Rotis Sans Serif Light" w:hAnsi="Agfa Rotis Sans Serif Light"/>
          <w:sz w:val="26"/>
          <w:szCs w:val="26"/>
        </w:rPr>
        <w:tab/>
        <w:t>02331 – 390 279</w:t>
      </w:r>
    </w:p>
    <w:p w14:paraId="4619867D" w14:textId="5C8272CA" w:rsidR="00C722AB" w:rsidRPr="00441ACB" w:rsidRDefault="00C722AB" w:rsidP="00C722AB">
      <w:pPr>
        <w:jc w:val="both"/>
        <w:rPr>
          <w:rFonts w:ascii="Agfa Rotis Sans Serif Light" w:hAnsi="Agfa Rotis Sans Serif Light"/>
          <w:sz w:val="26"/>
          <w:szCs w:val="26"/>
        </w:rPr>
      </w:pPr>
      <w:r w:rsidRPr="00441ACB">
        <w:rPr>
          <w:rFonts w:ascii="Agfa Rotis Sans Serif Light" w:hAnsi="Agfa Rotis Sans Serif Light"/>
          <w:sz w:val="26"/>
          <w:szCs w:val="26"/>
        </w:rPr>
        <w:tab/>
      </w:r>
      <w:r w:rsidRPr="00441ACB">
        <w:rPr>
          <w:rFonts w:ascii="Agfa Rotis Sans Serif Light" w:hAnsi="Agfa Rotis Sans Serif Light"/>
          <w:sz w:val="26"/>
          <w:szCs w:val="26"/>
        </w:rPr>
        <w:tab/>
      </w:r>
      <w:r w:rsidRPr="00441ACB">
        <w:rPr>
          <w:rFonts w:ascii="Agfa Rotis Sans Serif Light" w:hAnsi="Agfa Rotis Sans Serif Light"/>
          <w:sz w:val="26"/>
          <w:szCs w:val="26"/>
        </w:rPr>
        <w:tab/>
      </w:r>
      <w:r w:rsidRPr="00441ACB">
        <w:rPr>
          <w:rFonts w:ascii="Agfa Rotis Sans Serif Light" w:hAnsi="Agfa Rotis Sans Serif Light"/>
          <w:sz w:val="26"/>
          <w:szCs w:val="26"/>
        </w:rPr>
        <w:tab/>
        <w:t xml:space="preserve">E-Mail </w:t>
      </w:r>
      <w:r w:rsidRPr="00441ACB">
        <w:rPr>
          <w:rFonts w:ascii="Agfa Rotis Sans Serif Light" w:hAnsi="Agfa Rotis Sans Serif Light"/>
          <w:sz w:val="26"/>
          <w:szCs w:val="26"/>
        </w:rPr>
        <w:tab/>
      </w:r>
      <w:r w:rsidR="003B666D">
        <w:rPr>
          <w:rFonts w:ascii="Agfa Rotis Sans Serif Light" w:hAnsi="Agfa Rotis Sans Serif Light"/>
          <w:sz w:val="26"/>
          <w:szCs w:val="26"/>
        </w:rPr>
        <w:t>sandra.</w:t>
      </w:r>
      <w:r w:rsidRPr="00441ACB">
        <w:rPr>
          <w:rFonts w:ascii="Agfa Rotis Sans Serif Light" w:hAnsi="Agfa Rotis Sans Serif Light"/>
          <w:sz w:val="26"/>
          <w:szCs w:val="26"/>
        </w:rPr>
        <w:t>vonheine@hagen.ihk.de</w:t>
      </w:r>
    </w:p>
    <w:p w14:paraId="5C4954A2" w14:textId="77777777" w:rsidR="00C722AB" w:rsidRPr="00441ACB" w:rsidRDefault="00C722AB" w:rsidP="00C722AB">
      <w:pPr>
        <w:jc w:val="both"/>
        <w:rPr>
          <w:rFonts w:ascii="Agfa Rotis Sans Serif Light" w:hAnsi="Agfa Rotis Sans Serif Light"/>
          <w:sz w:val="26"/>
          <w:szCs w:val="26"/>
        </w:rPr>
      </w:pPr>
    </w:p>
    <w:p w14:paraId="0440A1EC" w14:textId="77777777" w:rsidR="00C722AB" w:rsidRPr="00441ACB" w:rsidRDefault="00C722AB" w:rsidP="00C722AB">
      <w:pPr>
        <w:jc w:val="both"/>
        <w:rPr>
          <w:rFonts w:ascii="Agfa Rotis Sans Serif Light" w:hAnsi="Agfa Rotis Sans Serif Light"/>
          <w:sz w:val="26"/>
          <w:szCs w:val="26"/>
        </w:rPr>
      </w:pPr>
    </w:p>
    <w:p w14:paraId="3E9090C2" w14:textId="47610015" w:rsidR="00C722AB" w:rsidRPr="009750DA" w:rsidRDefault="009750DA" w:rsidP="00C722AB">
      <w:pPr>
        <w:pStyle w:val="StandardWeb"/>
        <w:spacing w:before="0" w:beforeAutospacing="0" w:after="0" w:afterAutospacing="0"/>
        <w:jc w:val="both"/>
        <w:rPr>
          <w:rFonts w:ascii="Agfa Rotis Sans Serif Light" w:hAnsi="Agfa Rotis Sans Serif Light" w:cs="Arial"/>
          <w:b/>
          <w:bCs/>
          <w:sz w:val="26"/>
          <w:szCs w:val="26"/>
        </w:rPr>
      </w:pPr>
      <w:r w:rsidRPr="009750DA">
        <w:rPr>
          <w:rFonts w:ascii="Agfa Rotis Sans Serif Light" w:hAnsi="Agfa Rotis Sans Serif Light" w:cs="Arial"/>
          <w:b/>
          <w:bCs/>
          <w:sz w:val="26"/>
          <w:szCs w:val="26"/>
        </w:rPr>
        <w:t xml:space="preserve">Stand: </w:t>
      </w:r>
      <w:r w:rsidR="00E94DCC">
        <w:rPr>
          <w:rFonts w:ascii="Agfa Rotis Sans Serif Light" w:hAnsi="Agfa Rotis Sans Serif Light" w:cs="Arial"/>
          <w:b/>
          <w:bCs/>
          <w:sz w:val="26"/>
          <w:szCs w:val="26"/>
        </w:rPr>
        <w:t xml:space="preserve">März </w:t>
      </w:r>
      <w:r w:rsidRPr="009750DA">
        <w:rPr>
          <w:rFonts w:ascii="Agfa Rotis Sans Serif Light" w:hAnsi="Agfa Rotis Sans Serif Light" w:cs="Arial"/>
          <w:b/>
          <w:bCs/>
          <w:sz w:val="26"/>
          <w:szCs w:val="26"/>
        </w:rPr>
        <w:t>20</w:t>
      </w:r>
      <w:r w:rsidR="00E22B21">
        <w:rPr>
          <w:rFonts w:ascii="Agfa Rotis Sans Serif Light" w:hAnsi="Agfa Rotis Sans Serif Light" w:cs="Arial"/>
          <w:b/>
          <w:bCs/>
          <w:sz w:val="26"/>
          <w:szCs w:val="26"/>
        </w:rPr>
        <w:t>2</w:t>
      </w:r>
      <w:r w:rsidR="00E94DCC">
        <w:rPr>
          <w:rFonts w:ascii="Agfa Rotis Sans Serif Light" w:hAnsi="Agfa Rotis Sans Serif Light" w:cs="Arial"/>
          <w:b/>
          <w:bCs/>
          <w:sz w:val="26"/>
          <w:szCs w:val="26"/>
        </w:rPr>
        <w:t>3</w:t>
      </w:r>
    </w:p>
    <w:p w14:paraId="4B0E3AE4" w14:textId="77777777" w:rsidR="009750DA" w:rsidRPr="00441ACB" w:rsidRDefault="009750DA" w:rsidP="00C722AB">
      <w:pPr>
        <w:pStyle w:val="StandardWeb"/>
        <w:spacing w:before="0" w:beforeAutospacing="0" w:after="0" w:afterAutospacing="0"/>
        <w:jc w:val="both"/>
        <w:rPr>
          <w:rFonts w:ascii="Agfa Rotis Sans Serif Light" w:hAnsi="Agfa Rotis Sans Serif Light" w:cs="Arial"/>
          <w:b/>
          <w:bCs/>
          <w:sz w:val="26"/>
          <w:szCs w:val="26"/>
          <w:u w:val="single"/>
        </w:rPr>
      </w:pPr>
    </w:p>
    <w:p w14:paraId="7BF6238D" w14:textId="77777777" w:rsidR="00C722AB" w:rsidRPr="00441ACB" w:rsidRDefault="00C722AB" w:rsidP="00C722AB">
      <w:pPr>
        <w:pStyle w:val="StandardWeb"/>
        <w:spacing w:before="0" w:beforeAutospacing="0" w:after="0" w:afterAutospacing="0"/>
        <w:jc w:val="both"/>
        <w:rPr>
          <w:rFonts w:ascii="Agfa Rotis Sans Serif Light" w:hAnsi="Agfa Rotis Sans Serif Light" w:cs="Arial"/>
          <w:b/>
          <w:bCs/>
          <w:sz w:val="26"/>
          <w:szCs w:val="26"/>
        </w:rPr>
      </w:pPr>
      <w:r w:rsidRPr="00441ACB">
        <w:rPr>
          <w:rFonts w:ascii="Agfa Rotis Sans Serif Light" w:hAnsi="Agfa Rotis Sans Serif Light" w:cs="Arial"/>
          <w:b/>
          <w:bCs/>
          <w:sz w:val="26"/>
          <w:szCs w:val="26"/>
          <w:u w:val="single"/>
        </w:rPr>
        <w:t>Hinweis:</w:t>
      </w:r>
      <w:r w:rsidRPr="00441ACB">
        <w:rPr>
          <w:rFonts w:ascii="Agfa Rotis Sans Serif Light" w:hAnsi="Agfa Rotis Sans Serif Light" w:cs="Arial"/>
          <w:b/>
          <w:bCs/>
          <w:sz w:val="26"/>
          <w:szCs w:val="26"/>
        </w:rPr>
        <w:t xml:space="preserve"> </w:t>
      </w:r>
    </w:p>
    <w:p w14:paraId="2CBED98D" w14:textId="77777777" w:rsidR="00C722AB" w:rsidRPr="00441ACB" w:rsidRDefault="00C722AB" w:rsidP="00C722AB">
      <w:pPr>
        <w:pStyle w:val="StandardWeb"/>
        <w:spacing w:before="0" w:beforeAutospacing="0" w:after="0" w:afterAutospacing="0"/>
        <w:jc w:val="both"/>
        <w:rPr>
          <w:rFonts w:ascii="Agfa Rotis Sans Serif Light" w:hAnsi="Agfa Rotis Sans Serif Light" w:cs="Arial"/>
          <w:sz w:val="26"/>
          <w:szCs w:val="26"/>
        </w:rPr>
      </w:pPr>
      <w:r w:rsidRPr="00441ACB">
        <w:rPr>
          <w:rFonts w:ascii="Agfa Rotis Sans Serif Light" w:hAnsi="Agfa Rotis Sans Serif Light" w:cs="Arial"/>
          <w:sz w:val="26"/>
          <w:szCs w:val="26"/>
        </w:rPr>
        <w:t>Dieses Merkblatt soll - als Service Ihrer Kammer - nur erste Hinweise geben und erhebt daher keinen Anspruch auf Vollständigkeit. Obwohl es mit größtmöglicher Sorgfalt erstellt wurde, kann eine Haftung für die inhaltliche Richtigkeit nicht übernommen werden.</w:t>
      </w:r>
    </w:p>
    <w:p w14:paraId="30ACBD7B" w14:textId="77777777" w:rsidR="00497D31" w:rsidRPr="00441ACB" w:rsidRDefault="00497D31" w:rsidP="003708AE">
      <w:pPr>
        <w:ind w:left="360"/>
        <w:rPr>
          <w:rFonts w:ascii="Agfa Rotis Sans Serif" w:hAnsi="Agfa Rotis Sans Serif"/>
          <w:sz w:val="26"/>
          <w:szCs w:val="26"/>
        </w:rPr>
      </w:pPr>
    </w:p>
    <w:sectPr w:rsidR="00497D31" w:rsidRPr="00441ACB" w:rsidSect="0023254C">
      <w:headerReference w:type="first" r:id="rId8"/>
      <w:footerReference w:type="first" r:id="rId9"/>
      <w:type w:val="continuous"/>
      <w:pgSz w:w="11907" w:h="16840" w:code="9"/>
      <w:pgMar w:top="1134" w:right="992" w:bottom="1418" w:left="1588" w:header="720"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ECEA" w14:textId="77777777" w:rsidR="003F21E2" w:rsidRDefault="003F21E2">
      <w:r>
        <w:separator/>
      </w:r>
    </w:p>
  </w:endnote>
  <w:endnote w:type="continuationSeparator" w:id="0">
    <w:p w14:paraId="13C3982A" w14:textId="77777777" w:rsidR="003F21E2" w:rsidRDefault="003F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fa Rotis Sans Serif Light">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7B10" w14:textId="77777777" w:rsidR="0071770F" w:rsidRDefault="0071770F">
    <w:pP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E78E" w14:textId="77777777" w:rsidR="003F21E2" w:rsidRDefault="003F21E2">
      <w:r>
        <w:separator/>
      </w:r>
    </w:p>
  </w:footnote>
  <w:footnote w:type="continuationSeparator" w:id="0">
    <w:p w14:paraId="575C19B3" w14:textId="77777777" w:rsidR="003F21E2" w:rsidRDefault="003F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132D" w14:textId="77777777" w:rsidR="0071770F" w:rsidRPr="00C722AB" w:rsidRDefault="00B943D4">
    <w:pPr>
      <w:pStyle w:val="Kopfzeile"/>
      <w:rPr>
        <w:sz w:val="20"/>
      </w:rPr>
    </w:pPr>
    <w:r>
      <w:rPr>
        <w:noProof/>
        <w:sz w:val="20"/>
      </w:rPr>
      <w:drawing>
        <wp:inline distT="0" distB="0" distL="0" distR="0" wp14:anchorId="13C92B1C" wp14:editId="27879D9A">
          <wp:extent cx="2126615" cy="467995"/>
          <wp:effectExtent l="0" t="0" r="6985" b="8255"/>
          <wp:docPr id="1" name="Bild 1" descr="Logo_schwarzweiss_mit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warzweiss_mit_Schriftzu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6615" cy="467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C4C"/>
    <w:multiLevelType w:val="hybridMultilevel"/>
    <w:tmpl w:val="49768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700393"/>
    <w:multiLevelType w:val="hybridMultilevel"/>
    <w:tmpl w:val="76701460"/>
    <w:lvl w:ilvl="0" w:tplc="04EE61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DA7A91"/>
    <w:multiLevelType w:val="hybridMultilevel"/>
    <w:tmpl w:val="C610E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1946E3"/>
    <w:multiLevelType w:val="hybridMultilevel"/>
    <w:tmpl w:val="605E779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66C030CB"/>
    <w:multiLevelType w:val="hybridMultilevel"/>
    <w:tmpl w:val="52E0E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8A6F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9670A8"/>
    <w:multiLevelType w:val="hybridMultilevel"/>
    <w:tmpl w:val="68FE4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5099792">
    <w:abstractNumId w:val="5"/>
  </w:num>
  <w:num w:numId="2" w16cid:durableId="1748766536">
    <w:abstractNumId w:val="3"/>
  </w:num>
  <w:num w:numId="3" w16cid:durableId="176389838">
    <w:abstractNumId w:val="1"/>
  </w:num>
  <w:num w:numId="4" w16cid:durableId="2023622235">
    <w:abstractNumId w:val="2"/>
  </w:num>
  <w:num w:numId="5" w16cid:durableId="1673533148">
    <w:abstractNumId w:val="6"/>
  </w:num>
  <w:num w:numId="6" w16cid:durableId="1753307686">
    <w:abstractNumId w:val="4"/>
  </w:num>
  <w:num w:numId="7" w16cid:durableId="203668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DF7"/>
    <w:rsid w:val="00025DF7"/>
    <w:rsid w:val="000271E0"/>
    <w:rsid w:val="00094662"/>
    <w:rsid w:val="00150B3E"/>
    <w:rsid w:val="001D1035"/>
    <w:rsid w:val="001D43CB"/>
    <w:rsid w:val="00221DD1"/>
    <w:rsid w:val="0023254C"/>
    <w:rsid w:val="002B17D7"/>
    <w:rsid w:val="002D2432"/>
    <w:rsid w:val="003660B9"/>
    <w:rsid w:val="003708AE"/>
    <w:rsid w:val="003B666D"/>
    <w:rsid w:val="003F21E2"/>
    <w:rsid w:val="00441ACB"/>
    <w:rsid w:val="00497D31"/>
    <w:rsid w:val="00502774"/>
    <w:rsid w:val="0050562E"/>
    <w:rsid w:val="005115AF"/>
    <w:rsid w:val="00534200"/>
    <w:rsid w:val="00571BC7"/>
    <w:rsid w:val="006B4A2B"/>
    <w:rsid w:val="006C4F06"/>
    <w:rsid w:val="006E1A18"/>
    <w:rsid w:val="006E30EC"/>
    <w:rsid w:val="0071770F"/>
    <w:rsid w:val="007425C0"/>
    <w:rsid w:val="007D389B"/>
    <w:rsid w:val="007D5F42"/>
    <w:rsid w:val="007F0D56"/>
    <w:rsid w:val="008674FC"/>
    <w:rsid w:val="00871296"/>
    <w:rsid w:val="008925E5"/>
    <w:rsid w:val="009750DA"/>
    <w:rsid w:val="00A06A48"/>
    <w:rsid w:val="00AB2C75"/>
    <w:rsid w:val="00AE0D6C"/>
    <w:rsid w:val="00B85D52"/>
    <w:rsid w:val="00B943D4"/>
    <w:rsid w:val="00C722AB"/>
    <w:rsid w:val="00CA7274"/>
    <w:rsid w:val="00CF2B60"/>
    <w:rsid w:val="00D33049"/>
    <w:rsid w:val="00DC5A3B"/>
    <w:rsid w:val="00DD6804"/>
    <w:rsid w:val="00DE0B76"/>
    <w:rsid w:val="00E22B21"/>
    <w:rsid w:val="00E94DCC"/>
    <w:rsid w:val="00ED7FAB"/>
    <w:rsid w:val="00F80F44"/>
    <w:rsid w:val="00F864C9"/>
    <w:rsid w:val="00FF0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9BFECE"/>
  <w15:docId w15:val="{FD893B9B-5C98-4A1B-8505-1F5EB187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overflowPunct/>
      <w:autoSpaceDE/>
      <w:autoSpaceDN/>
      <w:adjustRightInd/>
      <w:textAlignment w:val="auto"/>
      <w:outlineLvl w:val="0"/>
    </w:pPr>
    <w:rPr>
      <w:b/>
      <w:sz w:val="28"/>
    </w:rPr>
  </w:style>
  <w:style w:type="paragraph" w:styleId="berschrift2">
    <w:name w:val="heading 2"/>
    <w:basedOn w:val="Standard"/>
    <w:next w:val="Standard"/>
    <w:qFormat/>
    <w:pPr>
      <w:keepNext/>
      <w:tabs>
        <w:tab w:val="left" w:pos="1134"/>
        <w:tab w:val="left" w:pos="2268"/>
        <w:tab w:val="left" w:pos="4536"/>
        <w:tab w:val="left" w:pos="5103"/>
        <w:tab w:val="left" w:pos="9072"/>
      </w:tabs>
      <w:overflowPunct/>
      <w:autoSpaceDE/>
      <w:autoSpaceDN/>
      <w:adjustRightInd/>
      <w:textAlignment w:val="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overflowPunct/>
      <w:autoSpaceDE/>
      <w:autoSpaceDN/>
      <w:adjustRightInd/>
      <w:textAlignment w:val="auto"/>
    </w:pPr>
    <w:rPr>
      <w:sz w:val="24"/>
    </w:rPr>
  </w:style>
  <w:style w:type="paragraph" w:styleId="Textkrper2">
    <w:name w:val="Body Text 2"/>
    <w:basedOn w:val="Standard"/>
    <w:pPr>
      <w:jc w:val="both"/>
    </w:pPr>
    <w:rPr>
      <w:rFonts w:ascii="Agfa Rotis Sans Serif" w:hAnsi="Agfa Rotis Sans Serif"/>
    </w:rPr>
  </w:style>
  <w:style w:type="paragraph" w:styleId="Sprechblasentext">
    <w:name w:val="Balloon Text"/>
    <w:basedOn w:val="Standard"/>
    <w:link w:val="SprechblasentextZchn"/>
    <w:rsid w:val="00150B3E"/>
    <w:rPr>
      <w:rFonts w:ascii="Tahoma" w:hAnsi="Tahoma" w:cs="Tahoma"/>
      <w:sz w:val="16"/>
      <w:szCs w:val="16"/>
    </w:rPr>
  </w:style>
  <w:style w:type="character" w:customStyle="1" w:styleId="SprechblasentextZchn">
    <w:name w:val="Sprechblasentext Zchn"/>
    <w:basedOn w:val="Absatz-Standardschriftart"/>
    <w:link w:val="Sprechblasentext"/>
    <w:rsid w:val="00150B3E"/>
    <w:rPr>
      <w:rFonts w:ascii="Tahoma" w:hAnsi="Tahoma" w:cs="Tahoma"/>
      <w:sz w:val="16"/>
      <w:szCs w:val="16"/>
    </w:rPr>
  </w:style>
  <w:style w:type="paragraph" w:customStyle="1" w:styleId="Default">
    <w:name w:val="Default"/>
    <w:rsid w:val="00C722AB"/>
    <w:pPr>
      <w:autoSpaceDE w:val="0"/>
      <w:autoSpaceDN w:val="0"/>
      <w:adjustRightInd w:val="0"/>
    </w:pPr>
    <w:rPr>
      <w:rFonts w:ascii="Arial" w:hAnsi="Arial" w:cs="Arial"/>
      <w:color w:val="000000"/>
      <w:sz w:val="24"/>
      <w:szCs w:val="24"/>
    </w:rPr>
  </w:style>
  <w:style w:type="paragraph" w:styleId="StandardWeb">
    <w:name w:val="Normal (Web)"/>
    <w:basedOn w:val="Standard"/>
    <w:rsid w:val="00C722AB"/>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Listenabsatz">
    <w:name w:val="List Paragraph"/>
    <w:basedOn w:val="Standard"/>
    <w:uiPriority w:val="34"/>
    <w:qFormat/>
    <w:rsid w:val="0044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bJuli2002\Branchen\Bewachungsgewerbe\Formulare\AnmeldungBewachung_Seite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3EC1-F735-4768-9778-89C172F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AnmeldungBewachung_Seite1.dot</Template>
  <TotalTime>0</TotalTime>
  <Pages>4</Pages>
  <Words>1061</Words>
  <Characters>6686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IHK Briefbogen</vt:lpstr>
    </vt:vector>
  </TitlesOfParts>
  <Company>IHK Pfalz</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IHK Briefbogen</dc:title>
  <dc:creator>Mitarbeiter der</dc:creator>
  <cp:lastModifiedBy>von Heine, Sandra</cp:lastModifiedBy>
  <cp:revision>7</cp:revision>
  <cp:lastPrinted>2019-02-04T10:42:00Z</cp:lastPrinted>
  <dcterms:created xsi:type="dcterms:W3CDTF">2019-01-28T08:52:00Z</dcterms:created>
  <dcterms:modified xsi:type="dcterms:W3CDTF">2023-03-31T12:34:00Z</dcterms:modified>
</cp:coreProperties>
</file>