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AF9" w:rsidRPr="00622AF9" w:rsidRDefault="00622AF9" w:rsidP="00622AF9">
      <w:pPr>
        <w:spacing w:before="450" w:after="0" w:line="240" w:lineRule="auto"/>
        <w:outlineLvl w:val="1"/>
        <w:rPr>
          <w:rFonts w:eastAsia="Times New Roman" w:cs="Arial"/>
          <w:color w:val="333333"/>
          <w:kern w:val="36"/>
          <w:sz w:val="36"/>
          <w:szCs w:val="36"/>
          <w:lang w:eastAsia="de-DE"/>
        </w:rPr>
      </w:pPr>
      <w:r w:rsidRPr="00622AF9">
        <w:rPr>
          <w:rFonts w:eastAsia="Times New Roman" w:cs="Arial"/>
          <w:color w:val="333333"/>
          <w:kern w:val="36"/>
          <w:sz w:val="36"/>
          <w:szCs w:val="36"/>
          <w:lang w:eastAsia="de-DE"/>
        </w:rPr>
        <w:t>Fachkraft für Veranstaltungstechnik (VO 2016): Umsetzungshilfe sowie Änderungsverordnung erschienen</w:t>
      </w:r>
    </w:p>
    <w:p w:rsidR="00622AF9" w:rsidRPr="00622AF9" w:rsidRDefault="00622AF9" w:rsidP="00622AF9">
      <w:pPr>
        <w:spacing w:before="450" w:after="0" w:line="240" w:lineRule="auto"/>
        <w:outlineLvl w:val="3"/>
        <w:rPr>
          <w:rFonts w:eastAsia="Times New Roman" w:cs="Arial"/>
          <w:b/>
          <w:bCs/>
          <w:color w:val="333333"/>
          <w:sz w:val="24"/>
          <w:szCs w:val="24"/>
          <w:lang w:eastAsia="de-DE"/>
        </w:rPr>
      </w:pPr>
      <w:r w:rsidRPr="00622AF9">
        <w:rPr>
          <w:rFonts w:eastAsia="Times New Roman" w:cs="Arial"/>
          <w:b/>
          <w:bCs/>
          <w:color w:val="333333"/>
          <w:sz w:val="24"/>
          <w:szCs w:val="24"/>
          <w:lang w:eastAsia="de-DE"/>
        </w:rPr>
        <w:t>Aus- und Weiterbildung -</w:t>
      </w:r>
    </w:p>
    <w:p w:rsidR="00622AF9" w:rsidRPr="00622AF9" w:rsidRDefault="00622AF9" w:rsidP="00622AF9">
      <w:pPr>
        <w:numPr>
          <w:ilvl w:val="0"/>
          <w:numId w:val="1"/>
        </w:numPr>
        <w:spacing w:line="240" w:lineRule="auto"/>
        <w:ind w:left="0"/>
        <w:rPr>
          <w:rFonts w:eastAsia="Times New Roman" w:cs="Arial"/>
          <w:color w:val="333333"/>
          <w:sz w:val="21"/>
          <w:szCs w:val="21"/>
          <w:lang w:eastAsia="de-DE"/>
        </w:rPr>
      </w:pPr>
      <w:r w:rsidRPr="00622AF9">
        <w:rPr>
          <w:rFonts w:eastAsia="Times New Roman" w:cs="Arial"/>
          <w:color w:val="333333"/>
          <w:sz w:val="21"/>
          <w:szCs w:val="21"/>
          <w:lang w:eastAsia="de-DE"/>
        </w:rPr>
        <w:t>Veröffentlicht am 29.06.2017</w:t>
      </w:r>
    </w:p>
    <w:p w:rsidR="00622AF9" w:rsidRPr="00622AF9" w:rsidRDefault="00622AF9" w:rsidP="00622AF9">
      <w:pPr>
        <w:spacing w:after="0" w:line="240" w:lineRule="auto"/>
        <w:rPr>
          <w:rFonts w:eastAsia="Times New Roman" w:cs="Arial"/>
          <w:color w:val="333333"/>
          <w:sz w:val="21"/>
          <w:szCs w:val="21"/>
          <w:lang w:eastAsia="de-DE"/>
        </w:rPr>
      </w:pPr>
      <w:r w:rsidRPr="00622AF9">
        <w:rPr>
          <w:rFonts w:eastAsia="Times New Roman" w:cs="Arial"/>
          <w:color w:val="333333"/>
          <w:sz w:val="21"/>
          <w:szCs w:val="21"/>
          <w:lang w:eastAsia="de-DE"/>
        </w:rPr>
        <w:t>Autor</w:t>
      </w:r>
    </w:p>
    <w:p w:rsidR="00622AF9" w:rsidRPr="00622AF9" w:rsidRDefault="00622AF9" w:rsidP="00622AF9">
      <w:pPr>
        <w:spacing w:after="0" w:line="240" w:lineRule="auto"/>
        <w:rPr>
          <w:rFonts w:eastAsia="Times New Roman" w:cs="Arial"/>
          <w:color w:val="333333"/>
          <w:sz w:val="21"/>
          <w:szCs w:val="21"/>
          <w:lang w:eastAsia="de-DE"/>
        </w:rPr>
      </w:pPr>
      <w:r w:rsidRPr="00622AF9">
        <w:rPr>
          <w:rFonts w:eastAsia="Times New Roman" w:cs="Arial"/>
          <w:color w:val="333333"/>
          <w:sz w:val="21"/>
          <w:szCs w:val="21"/>
          <w:lang w:eastAsia="de-DE"/>
        </w:rPr>
        <w:t xml:space="preserve">Michael </w:t>
      </w:r>
      <w:proofErr w:type="spellStart"/>
      <w:r w:rsidRPr="00622AF9">
        <w:rPr>
          <w:rFonts w:eastAsia="Times New Roman" w:cs="Arial"/>
          <w:color w:val="333333"/>
          <w:sz w:val="21"/>
          <w:szCs w:val="21"/>
          <w:lang w:eastAsia="de-DE"/>
        </w:rPr>
        <w:t>Assenmacher</w:t>
      </w:r>
      <w:proofErr w:type="spellEnd"/>
      <w:r w:rsidRPr="00622AF9">
        <w:rPr>
          <w:rFonts w:eastAsia="Times New Roman" w:cs="Arial"/>
          <w:color w:val="333333"/>
          <w:sz w:val="21"/>
          <w:szCs w:val="21"/>
          <w:lang w:eastAsia="de-DE"/>
        </w:rPr>
        <w:t xml:space="preserve"> </w:t>
      </w:r>
    </w:p>
    <w:p w:rsidR="00622AF9" w:rsidRPr="00622AF9" w:rsidRDefault="00622AF9" w:rsidP="00622AF9">
      <w:pPr>
        <w:spacing w:after="0" w:line="240" w:lineRule="auto"/>
        <w:rPr>
          <w:rFonts w:eastAsia="Times New Roman" w:cs="Arial"/>
          <w:color w:val="333333"/>
          <w:sz w:val="21"/>
          <w:szCs w:val="21"/>
          <w:lang w:eastAsia="de-DE"/>
        </w:rPr>
      </w:pPr>
      <w:r w:rsidRPr="00622AF9">
        <w:rPr>
          <w:rFonts w:eastAsia="Times New Roman" w:cs="Arial"/>
          <w:color w:val="333333"/>
          <w:sz w:val="21"/>
          <w:szCs w:val="21"/>
          <w:lang w:eastAsia="de-DE"/>
        </w:rPr>
        <w:t>Nummer</w:t>
      </w:r>
    </w:p>
    <w:p w:rsidR="00622AF9" w:rsidRPr="00622AF9" w:rsidRDefault="00622AF9" w:rsidP="00622AF9">
      <w:pPr>
        <w:spacing w:after="0" w:line="240" w:lineRule="auto"/>
        <w:rPr>
          <w:rFonts w:eastAsia="Times New Roman" w:cs="Arial"/>
          <w:color w:val="333333"/>
          <w:sz w:val="21"/>
          <w:szCs w:val="21"/>
          <w:lang w:eastAsia="de-DE"/>
        </w:rPr>
      </w:pPr>
      <w:r w:rsidRPr="00622AF9">
        <w:rPr>
          <w:rFonts w:eastAsia="Times New Roman" w:cs="Arial"/>
          <w:color w:val="333333"/>
          <w:sz w:val="21"/>
          <w:szCs w:val="21"/>
          <w:lang w:eastAsia="de-DE"/>
        </w:rPr>
        <w:t>387973325</w:t>
      </w:r>
    </w:p>
    <w:p w:rsidR="00622AF9" w:rsidRPr="00622AF9" w:rsidRDefault="00622AF9" w:rsidP="00622AF9">
      <w:pPr>
        <w:spacing w:after="0" w:line="240" w:lineRule="auto"/>
        <w:rPr>
          <w:rFonts w:eastAsia="Times New Roman" w:cs="Arial"/>
          <w:color w:val="333333"/>
          <w:sz w:val="21"/>
          <w:szCs w:val="21"/>
          <w:lang w:eastAsia="de-DE"/>
        </w:rPr>
      </w:pPr>
      <w:r w:rsidRPr="00622AF9">
        <w:rPr>
          <w:rFonts w:eastAsia="Times New Roman" w:cs="Arial"/>
          <w:color w:val="333333"/>
          <w:sz w:val="21"/>
          <w:szCs w:val="21"/>
          <w:lang w:eastAsia="de-DE"/>
        </w:rPr>
        <w:t>Erscheinungsdatum</w:t>
      </w:r>
    </w:p>
    <w:p w:rsidR="00622AF9" w:rsidRPr="00622AF9" w:rsidRDefault="00622AF9" w:rsidP="00622AF9">
      <w:pPr>
        <w:spacing w:after="0" w:line="240" w:lineRule="auto"/>
        <w:rPr>
          <w:rFonts w:eastAsia="Times New Roman" w:cs="Arial"/>
          <w:color w:val="333333"/>
          <w:sz w:val="21"/>
          <w:szCs w:val="21"/>
          <w:lang w:eastAsia="de-DE"/>
        </w:rPr>
      </w:pPr>
      <w:r w:rsidRPr="00622AF9">
        <w:rPr>
          <w:rFonts w:eastAsia="Times New Roman" w:cs="Arial"/>
          <w:color w:val="333333"/>
          <w:sz w:val="21"/>
          <w:szCs w:val="21"/>
          <w:lang w:eastAsia="de-DE"/>
        </w:rPr>
        <w:t xml:space="preserve">29.06.2017 </w:t>
      </w:r>
    </w:p>
    <w:p w:rsidR="00622AF9" w:rsidRPr="00622AF9" w:rsidRDefault="00622AF9" w:rsidP="00622AF9">
      <w:pPr>
        <w:spacing w:after="0" w:line="240" w:lineRule="auto"/>
        <w:rPr>
          <w:rFonts w:eastAsia="Times New Roman" w:cs="Arial"/>
          <w:color w:val="333333"/>
          <w:sz w:val="21"/>
          <w:szCs w:val="21"/>
          <w:lang w:eastAsia="de-DE"/>
        </w:rPr>
      </w:pPr>
      <w:r w:rsidRPr="00622AF9">
        <w:rPr>
          <w:rFonts w:eastAsia="Times New Roman" w:cs="Arial"/>
          <w:color w:val="333333"/>
          <w:sz w:val="21"/>
          <w:szCs w:val="21"/>
          <w:lang w:eastAsia="de-DE"/>
        </w:rPr>
        <w:t>Wiedervorlagedatum</w:t>
      </w:r>
    </w:p>
    <w:p w:rsidR="00622AF9" w:rsidRPr="00622AF9" w:rsidRDefault="00622AF9" w:rsidP="00622AF9">
      <w:pPr>
        <w:spacing w:after="0" w:line="240" w:lineRule="auto"/>
        <w:rPr>
          <w:rFonts w:eastAsia="Times New Roman" w:cs="Arial"/>
          <w:color w:val="333333"/>
          <w:sz w:val="21"/>
          <w:szCs w:val="21"/>
          <w:lang w:eastAsia="de-DE"/>
        </w:rPr>
      </w:pPr>
      <w:r w:rsidRPr="00622AF9">
        <w:rPr>
          <w:rFonts w:eastAsia="Times New Roman" w:cs="Arial"/>
          <w:color w:val="333333"/>
          <w:sz w:val="21"/>
          <w:szCs w:val="21"/>
          <w:lang w:eastAsia="de-DE"/>
        </w:rPr>
        <w:t xml:space="preserve">29.12.2017 </w:t>
      </w:r>
    </w:p>
    <w:p w:rsidR="00622AF9" w:rsidRPr="00622AF9" w:rsidRDefault="00622AF9" w:rsidP="00622AF9">
      <w:pPr>
        <w:spacing w:after="0" w:line="240" w:lineRule="auto"/>
        <w:rPr>
          <w:rFonts w:eastAsia="Times New Roman" w:cs="Arial"/>
          <w:color w:val="333333"/>
          <w:sz w:val="21"/>
          <w:szCs w:val="21"/>
          <w:lang w:eastAsia="de-DE"/>
        </w:rPr>
      </w:pPr>
      <w:r w:rsidRPr="00622AF9">
        <w:rPr>
          <w:rFonts w:eastAsia="Times New Roman" w:cs="Arial"/>
          <w:color w:val="333333"/>
          <w:sz w:val="21"/>
          <w:szCs w:val="21"/>
          <w:lang w:eastAsia="de-DE"/>
        </w:rPr>
        <w:t>Priorität</w:t>
      </w:r>
    </w:p>
    <w:p w:rsidR="00622AF9" w:rsidRPr="00622AF9" w:rsidRDefault="00622AF9" w:rsidP="00622AF9">
      <w:pPr>
        <w:spacing w:after="0" w:line="240" w:lineRule="auto"/>
        <w:rPr>
          <w:rFonts w:eastAsia="Times New Roman" w:cs="Arial"/>
          <w:color w:val="333333"/>
          <w:sz w:val="21"/>
          <w:szCs w:val="21"/>
          <w:lang w:eastAsia="de-DE"/>
        </w:rPr>
      </w:pPr>
      <w:r w:rsidRPr="00622AF9">
        <w:rPr>
          <w:rFonts w:eastAsia="Times New Roman" w:cs="Arial"/>
          <w:color w:val="333333"/>
          <w:sz w:val="21"/>
          <w:szCs w:val="21"/>
          <w:lang w:eastAsia="de-DE"/>
        </w:rPr>
        <w:t xml:space="preserve">Neutral </w:t>
      </w:r>
    </w:p>
    <w:p w:rsidR="00622AF9" w:rsidRPr="00622AF9" w:rsidRDefault="00622AF9" w:rsidP="00622AF9">
      <w:pPr>
        <w:spacing w:before="150" w:after="0" w:line="240" w:lineRule="auto"/>
        <w:rPr>
          <w:rFonts w:eastAsia="Times New Roman" w:cs="Arial"/>
          <w:color w:val="333333"/>
          <w:sz w:val="21"/>
          <w:szCs w:val="21"/>
          <w:lang w:eastAsia="de-DE"/>
        </w:rPr>
      </w:pPr>
      <w:r w:rsidRPr="00622AF9">
        <w:rPr>
          <w:rFonts w:eastAsia="Times New Roman" w:cs="Arial"/>
          <w:color w:val="333333"/>
          <w:sz w:val="21"/>
          <w:szCs w:val="21"/>
          <w:lang w:eastAsia="de-DE"/>
        </w:rPr>
        <w:t xml:space="preserve">Die vom </w:t>
      </w:r>
      <w:proofErr w:type="spellStart"/>
      <w:r w:rsidRPr="00622AF9">
        <w:rPr>
          <w:rFonts w:eastAsia="Times New Roman" w:cs="Arial"/>
          <w:color w:val="333333"/>
          <w:sz w:val="21"/>
          <w:szCs w:val="21"/>
          <w:lang w:eastAsia="de-DE"/>
        </w:rPr>
        <w:t>BiBB</w:t>
      </w:r>
      <w:proofErr w:type="spellEnd"/>
      <w:r w:rsidRPr="00622AF9">
        <w:rPr>
          <w:rFonts w:eastAsia="Times New Roman" w:cs="Arial"/>
          <w:color w:val="333333"/>
          <w:sz w:val="21"/>
          <w:szCs w:val="21"/>
          <w:lang w:eastAsia="de-DE"/>
        </w:rPr>
        <w:t xml:space="preserve"> lange angekündigte Umsetzungshilfe für die Fachkraft für Veranstaltungstechnik ist erschienen. Gleichzeitig trat eine Änderung der Ausbildungsordnung zur Fachkraft für Veranstaltungstechnik (VO 2016) in Kraft. Weitere Informationen entnehmen Sie bitte dem </w:t>
      </w:r>
      <w:proofErr w:type="spellStart"/>
      <w:r w:rsidRPr="00622AF9">
        <w:rPr>
          <w:rFonts w:eastAsia="Times New Roman" w:cs="Arial"/>
          <w:color w:val="333333"/>
          <w:sz w:val="21"/>
          <w:szCs w:val="21"/>
          <w:lang w:eastAsia="de-DE"/>
        </w:rPr>
        <w:t>Langtext</w:t>
      </w:r>
      <w:proofErr w:type="spellEnd"/>
      <w:r w:rsidRPr="00622AF9">
        <w:rPr>
          <w:rFonts w:eastAsia="Times New Roman" w:cs="Arial"/>
          <w:color w:val="333333"/>
          <w:sz w:val="21"/>
          <w:szCs w:val="21"/>
          <w:lang w:eastAsia="de-DE"/>
        </w:rPr>
        <w:t>.</w:t>
      </w:r>
    </w:p>
    <w:p w:rsidR="00622AF9" w:rsidRPr="00622AF9" w:rsidRDefault="00622AF9" w:rsidP="00622AF9">
      <w:pPr>
        <w:spacing w:before="150" w:after="0" w:line="240" w:lineRule="auto"/>
        <w:rPr>
          <w:rFonts w:eastAsia="Times New Roman" w:cs="Arial"/>
          <w:color w:val="333333"/>
          <w:sz w:val="21"/>
          <w:szCs w:val="21"/>
          <w:lang w:eastAsia="de-DE"/>
        </w:rPr>
      </w:pPr>
      <w:r w:rsidRPr="00622AF9">
        <w:rPr>
          <w:rFonts w:eastAsia="Times New Roman" w:cs="Arial"/>
          <w:color w:val="333333"/>
          <w:sz w:val="21"/>
          <w:szCs w:val="21"/>
          <w:lang w:eastAsia="de-DE"/>
        </w:rPr>
        <w:t xml:space="preserve">Die Umsetzungshilfe zur Ausbildung „Fachkraft für Veranstaltungstechnik“ sowie die Zusatzmaterialien sind nunmehr endlich auf der Webseite des </w:t>
      </w:r>
      <w:proofErr w:type="spellStart"/>
      <w:r w:rsidRPr="00622AF9">
        <w:rPr>
          <w:rFonts w:eastAsia="Times New Roman" w:cs="Arial"/>
          <w:color w:val="333333"/>
          <w:sz w:val="21"/>
          <w:szCs w:val="21"/>
          <w:lang w:eastAsia="de-DE"/>
        </w:rPr>
        <w:t>BiBB</w:t>
      </w:r>
      <w:proofErr w:type="spellEnd"/>
      <w:r w:rsidRPr="00622AF9">
        <w:rPr>
          <w:rFonts w:eastAsia="Times New Roman" w:cs="Arial"/>
          <w:color w:val="333333"/>
          <w:sz w:val="21"/>
          <w:szCs w:val="21"/>
          <w:lang w:eastAsia="de-DE"/>
        </w:rPr>
        <w:t xml:space="preserve"> online abrufbar unter:</w:t>
      </w:r>
    </w:p>
    <w:p w:rsidR="00622AF9" w:rsidRPr="00622AF9" w:rsidRDefault="00622AF9" w:rsidP="00622AF9">
      <w:pPr>
        <w:spacing w:before="150" w:after="0" w:line="240" w:lineRule="auto"/>
        <w:rPr>
          <w:rFonts w:eastAsia="Times New Roman" w:cs="Arial"/>
          <w:color w:val="333333"/>
          <w:sz w:val="21"/>
          <w:szCs w:val="21"/>
          <w:lang w:eastAsia="de-DE"/>
        </w:rPr>
      </w:pPr>
      <w:hyperlink r:id="rId6" w:history="1">
        <w:r w:rsidRPr="00622AF9">
          <w:rPr>
            <w:rFonts w:eastAsia="Times New Roman" w:cs="Arial"/>
            <w:color w:val="3572B0"/>
            <w:sz w:val="21"/>
            <w:szCs w:val="21"/>
            <w:lang w:eastAsia="de-DE"/>
          </w:rPr>
          <w:t>https://www.bibb.de/de/berufeinfo.php/profile/apprenticeship/090114</w:t>
        </w:r>
      </w:hyperlink>
    </w:p>
    <w:p w:rsidR="00622AF9" w:rsidRPr="00622AF9" w:rsidRDefault="00622AF9" w:rsidP="00622AF9">
      <w:pPr>
        <w:spacing w:before="150" w:after="0" w:line="240" w:lineRule="auto"/>
        <w:rPr>
          <w:rFonts w:eastAsia="Times New Roman" w:cs="Arial"/>
          <w:color w:val="333333"/>
          <w:sz w:val="21"/>
          <w:szCs w:val="21"/>
          <w:lang w:eastAsia="de-DE"/>
        </w:rPr>
      </w:pPr>
      <w:r w:rsidRPr="00622AF9">
        <w:rPr>
          <w:rFonts w:eastAsia="Times New Roman" w:cs="Arial"/>
          <w:color w:val="333333"/>
          <w:sz w:val="21"/>
          <w:szCs w:val="21"/>
          <w:lang w:eastAsia="de-DE"/>
        </w:rPr>
        <w:t>     </w:t>
      </w:r>
    </w:p>
    <w:p w:rsidR="00622AF9" w:rsidRPr="00622AF9" w:rsidRDefault="00622AF9" w:rsidP="00622AF9">
      <w:pPr>
        <w:spacing w:before="150" w:after="0" w:line="240" w:lineRule="auto"/>
        <w:rPr>
          <w:rFonts w:eastAsia="Times New Roman" w:cs="Arial"/>
          <w:color w:val="333333"/>
          <w:sz w:val="21"/>
          <w:szCs w:val="21"/>
          <w:lang w:eastAsia="de-DE"/>
        </w:rPr>
      </w:pPr>
      <w:r w:rsidRPr="00622AF9">
        <w:rPr>
          <w:rFonts w:eastAsia="Times New Roman" w:cs="Arial"/>
          <w:color w:val="333333"/>
          <w:sz w:val="21"/>
          <w:szCs w:val="21"/>
          <w:lang w:eastAsia="de-DE"/>
        </w:rPr>
        <w:t xml:space="preserve">Ein kostenpflichtiges POD (Print On Demand) wird noch eingebunden. Die Reihenfolge der einzelnen Materialien in den Rubriken unter „Zusatzmaterialien“ wird zu einem späteren Zeitpunkt noch angepasst. Auch die Rubriktitel unter „Zusatzmaterialien“ werden ggf. später noch einmal modifiziert. Das </w:t>
      </w:r>
      <w:proofErr w:type="spellStart"/>
      <w:r w:rsidRPr="00622AF9">
        <w:rPr>
          <w:rFonts w:eastAsia="Times New Roman" w:cs="Arial"/>
          <w:color w:val="333333"/>
          <w:sz w:val="21"/>
          <w:szCs w:val="21"/>
          <w:lang w:eastAsia="de-DE"/>
        </w:rPr>
        <w:t>BiBB</w:t>
      </w:r>
      <w:proofErr w:type="spellEnd"/>
      <w:r w:rsidRPr="00622AF9">
        <w:rPr>
          <w:rFonts w:eastAsia="Times New Roman" w:cs="Arial"/>
          <w:color w:val="333333"/>
          <w:sz w:val="21"/>
          <w:szCs w:val="21"/>
          <w:lang w:eastAsia="de-DE"/>
        </w:rPr>
        <w:t xml:space="preserve"> will zunächst Erfahrungen mit dieser neuen Form der Umsetzungshilfen sammeln, welche Materialien in der Regel dort veröffentlicht werden sollen. So lässt sich die unter „Prüfungs- und Aufgabenbeispiele“ eingebundene Excel-Datei zurzeit noch nicht öffnen.</w:t>
      </w:r>
    </w:p>
    <w:p w:rsidR="00622AF9" w:rsidRPr="00622AF9" w:rsidRDefault="00622AF9" w:rsidP="00622AF9">
      <w:pPr>
        <w:spacing w:before="150" w:after="0" w:line="240" w:lineRule="auto"/>
        <w:rPr>
          <w:rFonts w:eastAsia="Times New Roman" w:cs="Arial"/>
          <w:color w:val="333333"/>
          <w:sz w:val="21"/>
          <w:szCs w:val="21"/>
          <w:lang w:eastAsia="de-DE"/>
        </w:rPr>
      </w:pPr>
      <w:r w:rsidRPr="00622AF9">
        <w:rPr>
          <w:rFonts w:eastAsia="Times New Roman" w:cs="Arial"/>
          <w:color w:val="333333"/>
          <w:sz w:val="21"/>
          <w:szCs w:val="21"/>
          <w:highlight w:val="yellow"/>
          <w:lang w:eastAsia="de-DE"/>
        </w:rPr>
        <w:t xml:space="preserve">Parallel hierzu veröffentlichte das </w:t>
      </w:r>
      <w:proofErr w:type="spellStart"/>
      <w:r w:rsidRPr="00622AF9">
        <w:rPr>
          <w:rFonts w:eastAsia="Times New Roman" w:cs="Arial"/>
          <w:color w:val="333333"/>
          <w:sz w:val="21"/>
          <w:szCs w:val="21"/>
          <w:highlight w:val="yellow"/>
          <w:lang w:eastAsia="de-DE"/>
        </w:rPr>
        <w:t>BMWi</w:t>
      </w:r>
      <w:proofErr w:type="spellEnd"/>
      <w:r w:rsidRPr="00622AF9">
        <w:rPr>
          <w:rFonts w:eastAsia="Times New Roman" w:cs="Arial"/>
          <w:color w:val="333333"/>
          <w:sz w:val="21"/>
          <w:szCs w:val="21"/>
          <w:highlight w:val="yellow"/>
          <w:lang w:eastAsia="de-DE"/>
        </w:rPr>
        <w:t xml:space="preserve"> eine Änderungsverordnung. In der VO fehlte ein Passus, der die Genehmigungspflicht für den betrieblichen Auftrag durch den Prüfungsausschuss vorschrieb. Diese Unsicherheit ist nun rechtzeitig vor Ausbildungsbeginn beseitigt.</w:t>
      </w:r>
    </w:p>
    <w:p w:rsidR="00622AF9" w:rsidRPr="00622AF9" w:rsidRDefault="00622AF9" w:rsidP="00622AF9">
      <w:pPr>
        <w:numPr>
          <w:ilvl w:val="0"/>
          <w:numId w:val="3"/>
        </w:numPr>
        <w:spacing w:before="100" w:beforeAutospacing="1" w:after="100" w:afterAutospacing="1" w:line="240" w:lineRule="auto"/>
        <w:ind w:left="0"/>
        <w:rPr>
          <w:rFonts w:eastAsia="Times New Roman" w:cs="Arial"/>
          <w:color w:val="333333"/>
          <w:sz w:val="21"/>
          <w:szCs w:val="21"/>
          <w:lang w:eastAsia="de-DE"/>
        </w:rPr>
      </w:pPr>
      <w:r w:rsidRPr="00622AF9">
        <w:rPr>
          <w:rFonts w:eastAsia="Times New Roman" w:cs="Arial"/>
          <w:color w:val="333333"/>
          <w:sz w:val="21"/>
          <w:szCs w:val="21"/>
          <w:lang w:eastAsia="de-DE"/>
        </w:rPr>
        <w:t xml:space="preserve">Keine Stichwörter </w:t>
      </w:r>
    </w:p>
    <w:p w:rsidR="00622AF9" w:rsidRPr="00622AF9" w:rsidRDefault="00622AF9" w:rsidP="00622AF9">
      <w:pPr>
        <w:spacing w:after="0" w:line="240" w:lineRule="auto"/>
        <w:rPr>
          <w:rFonts w:eastAsia="Times New Roman" w:cs="Arial"/>
          <w:color w:val="333333"/>
          <w:sz w:val="21"/>
          <w:szCs w:val="21"/>
          <w:lang w:eastAsia="de-DE"/>
        </w:rPr>
      </w:pPr>
      <w:r w:rsidRPr="00622AF9">
        <w:rPr>
          <w:rFonts w:eastAsia="Times New Roman" w:cs="Arial"/>
          <w:color w:val="333333"/>
          <w:sz w:val="21"/>
          <w:szCs w:val="21"/>
          <w:lang w:eastAsia="de-DE"/>
        </w:rPr>
        <w:t>Ansprechpartner</w:t>
      </w:r>
    </w:p>
    <w:p w:rsidR="00622AF9" w:rsidRPr="00622AF9" w:rsidRDefault="00622AF9" w:rsidP="00622AF9">
      <w:pPr>
        <w:spacing w:after="0" w:line="240" w:lineRule="auto"/>
        <w:rPr>
          <w:rFonts w:eastAsia="Times New Roman" w:cs="Arial"/>
          <w:color w:val="333333"/>
          <w:sz w:val="21"/>
          <w:szCs w:val="21"/>
          <w:lang w:eastAsia="de-DE"/>
        </w:rPr>
      </w:pPr>
    </w:p>
    <w:p w:rsidR="00622AF9" w:rsidRPr="00622AF9" w:rsidRDefault="00622AF9" w:rsidP="00622AF9">
      <w:pPr>
        <w:spacing w:before="300" w:after="0" w:line="240" w:lineRule="auto"/>
        <w:outlineLvl w:val="4"/>
        <w:rPr>
          <w:rFonts w:eastAsia="Times New Roman" w:cs="Arial"/>
          <w:b/>
          <w:bCs/>
          <w:color w:val="333333"/>
          <w:sz w:val="21"/>
          <w:szCs w:val="21"/>
          <w:lang w:eastAsia="de-DE"/>
        </w:rPr>
      </w:pPr>
      <w:hyperlink r:id="rId7" w:tooltip="" w:history="1">
        <w:r w:rsidRPr="00622AF9">
          <w:rPr>
            <w:rFonts w:eastAsia="Times New Roman" w:cs="Arial"/>
            <w:b/>
            <w:bCs/>
            <w:color w:val="222222"/>
            <w:sz w:val="21"/>
            <w:szCs w:val="21"/>
            <w:lang w:eastAsia="de-DE"/>
          </w:rPr>
          <w:t xml:space="preserve">Michael </w:t>
        </w:r>
        <w:proofErr w:type="spellStart"/>
        <w:r w:rsidRPr="00622AF9">
          <w:rPr>
            <w:rFonts w:eastAsia="Times New Roman" w:cs="Arial"/>
            <w:b/>
            <w:bCs/>
            <w:color w:val="222222"/>
            <w:sz w:val="21"/>
            <w:szCs w:val="21"/>
            <w:lang w:eastAsia="de-DE"/>
          </w:rPr>
          <w:t>Assenmacher</w:t>
        </w:r>
        <w:proofErr w:type="spellEnd"/>
      </w:hyperlink>
    </w:p>
    <w:p w:rsidR="00622AF9" w:rsidRPr="00622AF9" w:rsidRDefault="00622AF9" w:rsidP="00622AF9">
      <w:pPr>
        <w:spacing w:after="0" w:line="240" w:lineRule="auto"/>
        <w:rPr>
          <w:rFonts w:eastAsia="Times New Roman" w:cs="Arial"/>
          <w:color w:val="333333"/>
          <w:sz w:val="21"/>
          <w:szCs w:val="21"/>
          <w:lang w:eastAsia="de-DE"/>
        </w:rPr>
      </w:pPr>
      <w:hyperlink r:id="rId8" w:tooltip="E-Mail senden an Michael Assenmacher" w:history="1">
        <w:r w:rsidRPr="00622AF9">
          <w:rPr>
            <w:rFonts w:eastAsia="Times New Roman" w:cs="Arial"/>
            <w:color w:val="3572B0"/>
            <w:sz w:val="21"/>
            <w:szCs w:val="21"/>
            <w:lang w:eastAsia="de-DE"/>
          </w:rPr>
          <w:t>assenmacher.michael@dihk.de</w:t>
        </w:r>
      </w:hyperlink>
      <w:r w:rsidRPr="00622AF9">
        <w:rPr>
          <w:rFonts w:eastAsia="Times New Roman" w:cs="Arial"/>
          <w:color w:val="333333"/>
          <w:sz w:val="21"/>
          <w:szCs w:val="21"/>
          <w:lang w:eastAsia="de-D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29"/>
        <w:gridCol w:w="3134"/>
      </w:tblGrid>
      <w:tr w:rsidR="00622AF9" w:rsidRPr="00622AF9" w:rsidTr="00622AF9">
        <w:trPr>
          <w:tblCellSpacing w:w="15" w:type="dxa"/>
        </w:trPr>
        <w:tc>
          <w:tcPr>
            <w:tcW w:w="0" w:type="auto"/>
            <w:vAlign w:val="center"/>
            <w:hideMark/>
          </w:tcPr>
          <w:p w:rsidR="00622AF9" w:rsidRPr="00622AF9" w:rsidRDefault="00622AF9" w:rsidP="00622AF9">
            <w:pPr>
              <w:spacing w:after="0" w:line="240" w:lineRule="auto"/>
              <w:jc w:val="center"/>
              <w:rPr>
                <w:rFonts w:eastAsia="Times New Roman" w:cs="Arial"/>
                <w:b/>
                <w:bCs/>
                <w:color w:val="333333"/>
                <w:sz w:val="21"/>
                <w:szCs w:val="21"/>
                <w:lang w:eastAsia="de-DE"/>
              </w:rPr>
            </w:pPr>
            <w:r w:rsidRPr="00622AF9">
              <w:rPr>
                <w:rFonts w:eastAsia="Times New Roman" w:cs="Arial"/>
                <w:b/>
                <w:bCs/>
                <w:color w:val="333333"/>
                <w:sz w:val="21"/>
                <w:szCs w:val="21"/>
                <w:lang w:eastAsia="de-DE"/>
              </w:rPr>
              <w:t>Telefon:</w:t>
            </w:r>
          </w:p>
        </w:tc>
        <w:tc>
          <w:tcPr>
            <w:tcW w:w="0" w:type="auto"/>
            <w:vAlign w:val="center"/>
            <w:hideMark/>
          </w:tcPr>
          <w:p w:rsidR="00622AF9" w:rsidRPr="00622AF9" w:rsidRDefault="00622AF9" w:rsidP="00622AF9">
            <w:pPr>
              <w:spacing w:after="0" w:line="240" w:lineRule="auto"/>
              <w:rPr>
                <w:rFonts w:eastAsia="Times New Roman" w:cs="Arial"/>
                <w:color w:val="333333"/>
                <w:sz w:val="21"/>
                <w:szCs w:val="21"/>
                <w:lang w:eastAsia="de-DE"/>
              </w:rPr>
            </w:pPr>
            <w:r w:rsidRPr="00622AF9">
              <w:rPr>
                <w:rFonts w:eastAsia="Times New Roman" w:cs="Arial"/>
                <w:color w:val="333333"/>
                <w:sz w:val="21"/>
                <w:szCs w:val="21"/>
                <w:lang w:eastAsia="de-DE"/>
              </w:rPr>
              <w:t>030 20308-2525</w:t>
            </w:r>
          </w:p>
        </w:tc>
      </w:tr>
      <w:tr w:rsidR="00622AF9" w:rsidRPr="00622AF9" w:rsidTr="00622AF9">
        <w:trPr>
          <w:tblCellSpacing w:w="15" w:type="dxa"/>
        </w:trPr>
        <w:tc>
          <w:tcPr>
            <w:tcW w:w="0" w:type="auto"/>
            <w:vAlign w:val="center"/>
            <w:hideMark/>
          </w:tcPr>
          <w:p w:rsidR="00622AF9" w:rsidRPr="00622AF9" w:rsidRDefault="00622AF9" w:rsidP="00622AF9">
            <w:pPr>
              <w:spacing w:after="0" w:line="240" w:lineRule="auto"/>
              <w:jc w:val="center"/>
              <w:rPr>
                <w:rFonts w:eastAsia="Times New Roman" w:cs="Arial"/>
                <w:b/>
                <w:bCs/>
                <w:color w:val="333333"/>
                <w:sz w:val="21"/>
                <w:szCs w:val="21"/>
                <w:lang w:eastAsia="de-DE"/>
              </w:rPr>
            </w:pPr>
            <w:r w:rsidRPr="00622AF9">
              <w:rPr>
                <w:rFonts w:eastAsia="Times New Roman" w:cs="Arial"/>
                <w:b/>
                <w:bCs/>
                <w:color w:val="333333"/>
                <w:sz w:val="21"/>
                <w:szCs w:val="21"/>
                <w:lang w:eastAsia="de-DE"/>
              </w:rPr>
              <w:t>Position:</w:t>
            </w:r>
          </w:p>
        </w:tc>
        <w:tc>
          <w:tcPr>
            <w:tcW w:w="0" w:type="auto"/>
            <w:vAlign w:val="center"/>
            <w:hideMark/>
          </w:tcPr>
          <w:p w:rsidR="00622AF9" w:rsidRPr="00622AF9" w:rsidRDefault="00622AF9" w:rsidP="00622AF9">
            <w:pPr>
              <w:spacing w:after="0" w:line="240" w:lineRule="auto"/>
              <w:rPr>
                <w:rFonts w:eastAsia="Times New Roman" w:cs="Arial"/>
                <w:color w:val="333333"/>
                <w:sz w:val="21"/>
                <w:szCs w:val="21"/>
                <w:lang w:eastAsia="de-DE"/>
              </w:rPr>
            </w:pPr>
            <w:r w:rsidRPr="00622AF9">
              <w:rPr>
                <w:rFonts w:eastAsia="Times New Roman" w:cs="Arial"/>
                <w:color w:val="333333"/>
                <w:sz w:val="21"/>
                <w:szCs w:val="21"/>
                <w:lang w:eastAsia="de-DE"/>
              </w:rPr>
              <w:t>Referatsleiter Technische Berufe</w:t>
            </w:r>
          </w:p>
        </w:tc>
        <w:bookmarkStart w:id="0" w:name="_GoBack"/>
        <w:bookmarkEnd w:id="0"/>
      </w:tr>
      <w:tr w:rsidR="00622AF9" w:rsidRPr="00622AF9" w:rsidTr="00622AF9">
        <w:trPr>
          <w:tblCellSpacing w:w="15" w:type="dxa"/>
        </w:trPr>
        <w:tc>
          <w:tcPr>
            <w:tcW w:w="0" w:type="auto"/>
            <w:vAlign w:val="center"/>
            <w:hideMark/>
          </w:tcPr>
          <w:p w:rsidR="00622AF9" w:rsidRPr="00622AF9" w:rsidRDefault="00622AF9" w:rsidP="00622AF9">
            <w:pPr>
              <w:spacing w:after="0" w:line="240" w:lineRule="auto"/>
              <w:jc w:val="center"/>
              <w:rPr>
                <w:rFonts w:eastAsia="Times New Roman" w:cs="Arial"/>
                <w:b/>
                <w:bCs/>
                <w:color w:val="333333"/>
                <w:sz w:val="21"/>
                <w:szCs w:val="21"/>
                <w:lang w:eastAsia="de-DE"/>
              </w:rPr>
            </w:pPr>
            <w:r w:rsidRPr="00622AF9">
              <w:rPr>
                <w:rFonts w:eastAsia="Times New Roman" w:cs="Arial"/>
                <w:b/>
                <w:bCs/>
                <w:color w:val="333333"/>
                <w:sz w:val="21"/>
                <w:szCs w:val="21"/>
                <w:lang w:eastAsia="de-DE"/>
              </w:rPr>
              <w:t>Abteilung:</w:t>
            </w:r>
          </w:p>
        </w:tc>
        <w:tc>
          <w:tcPr>
            <w:tcW w:w="0" w:type="auto"/>
            <w:vAlign w:val="center"/>
            <w:hideMark/>
          </w:tcPr>
          <w:p w:rsidR="00622AF9" w:rsidRPr="00622AF9" w:rsidRDefault="00622AF9" w:rsidP="00622AF9">
            <w:pPr>
              <w:spacing w:after="0" w:line="240" w:lineRule="auto"/>
              <w:rPr>
                <w:rFonts w:eastAsia="Times New Roman" w:cs="Arial"/>
                <w:color w:val="333333"/>
                <w:sz w:val="21"/>
                <w:szCs w:val="21"/>
                <w:lang w:eastAsia="de-DE"/>
              </w:rPr>
            </w:pPr>
            <w:r w:rsidRPr="00622AF9">
              <w:rPr>
                <w:rFonts w:eastAsia="Times New Roman" w:cs="Arial"/>
                <w:color w:val="333333"/>
                <w:sz w:val="21"/>
                <w:szCs w:val="21"/>
                <w:lang w:eastAsia="de-DE"/>
              </w:rPr>
              <w:t>Ausbildung</w:t>
            </w:r>
          </w:p>
        </w:tc>
      </w:tr>
      <w:tr w:rsidR="00622AF9" w:rsidRPr="00622AF9" w:rsidTr="00622AF9">
        <w:trPr>
          <w:tblCellSpacing w:w="15" w:type="dxa"/>
        </w:trPr>
        <w:tc>
          <w:tcPr>
            <w:tcW w:w="0" w:type="auto"/>
            <w:vAlign w:val="center"/>
            <w:hideMark/>
          </w:tcPr>
          <w:p w:rsidR="00622AF9" w:rsidRPr="00622AF9" w:rsidRDefault="00622AF9" w:rsidP="00622AF9">
            <w:pPr>
              <w:spacing w:after="0" w:line="240" w:lineRule="auto"/>
              <w:jc w:val="center"/>
              <w:rPr>
                <w:rFonts w:eastAsia="Times New Roman" w:cs="Arial"/>
                <w:b/>
                <w:bCs/>
                <w:color w:val="333333"/>
                <w:sz w:val="21"/>
                <w:szCs w:val="21"/>
                <w:lang w:eastAsia="de-DE"/>
              </w:rPr>
            </w:pPr>
            <w:r w:rsidRPr="00622AF9">
              <w:rPr>
                <w:rFonts w:eastAsia="Times New Roman" w:cs="Arial"/>
                <w:b/>
                <w:bCs/>
                <w:color w:val="333333"/>
                <w:sz w:val="21"/>
                <w:szCs w:val="21"/>
                <w:lang w:eastAsia="de-DE"/>
              </w:rPr>
              <w:t>IHK Standort:</w:t>
            </w:r>
          </w:p>
        </w:tc>
        <w:tc>
          <w:tcPr>
            <w:tcW w:w="0" w:type="auto"/>
            <w:vAlign w:val="center"/>
            <w:hideMark/>
          </w:tcPr>
          <w:p w:rsidR="00622AF9" w:rsidRPr="00622AF9" w:rsidRDefault="00622AF9" w:rsidP="00622AF9">
            <w:pPr>
              <w:spacing w:after="0" w:line="240" w:lineRule="auto"/>
              <w:rPr>
                <w:rFonts w:eastAsia="Times New Roman" w:cs="Arial"/>
                <w:color w:val="333333"/>
                <w:sz w:val="21"/>
                <w:szCs w:val="21"/>
                <w:lang w:eastAsia="de-DE"/>
              </w:rPr>
            </w:pPr>
            <w:r w:rsidRPr="00622AF9">
              <w:rPr>
                <w:rFonts w:eastAsia="Times New Roman" w:cs="Arial"/>
                <w:color w:val="333333"/>
                <w:sz w:val="21"/>
                <w:szCs w:val="21"/>
                <w:lang w:eastAsia="de-DE"/>
              </w:rPr>
              <w:t>DIHK e. V.</w:t>
            </w:r>
          </w:p>
        </w:tc>
      </w:tr>
    </w:tbl>
    <w:p w:rsidR="00622AF9" w:rsidRPr="00622AF9" w:rsidRDefault="00622AF9" w:rsidP="00622AF9">
      <w:pPr>
        <w:spacing w:after="0" w:line="240" w:lineRule="auto"/>
        <w:rPr>
          <w:rFonts w:eastAsia="Times New Roman" w:cs="Arial"/>
          <w:color w:val="333333"/>
          <w:sz w:val="21"/>
          <w:szCs w:val="21"/>
          <w:lang w:eastAsia="de-DE"/>
        </w:rPr>
      </w:pPr>
      <w:r w:rsidRPr="00622AF9">
        <w:rPr>
          <w:rFonts w:eastAsia="Times New Roman" w:cs="Arial"/>
          <w:color w:val="333333"/>
          <w:sz w:val="21"/>
          <w:szCs w:val="21"/>
          <w:lang w:eastAsia="de-DE"/>
        </w:rPr>
        <w:t>Anhänge</w:t>
      </w:r>
    </w:p>
    <w:p w:rsidR="00533852" w:rsidRDefault="00622AF9" w:rsidP="00622AF9">
      <w:pPr>
        <w:spacing w:after="0" w:line="240" w:lineRule="auto"/>
      </w:pPr>
      <w:r w:rsidRPr="00622AF9">
        <w:rPr>
          <w:rFonts w:eastAsia="Times New Roman" w:hAnsi="Symbol" w:cs="Arial"/>
          <w:color w:val="333333"/>
          <w:sz w:val="21"/>
          <w:szCs w:val="21"/>
          <w:lang w:eastAsia="de-DE"/>
        </w:rPr>
        <w:t></w:t>
      </w:r>
      <w:r w:rsidRPr="00622AF9">
        <w:rPr>
          <w:rFonts w:eastAsia="Times New Roman" w:cs="Arial"/>
          <w:color w:val="333333"/>
          <w:sz w:val="21"/>
          <w:szCs w:val="21"/>
          <w:lang w:eastAsia="de-DE"/>
        </w:rPr>
        <w:t xml:space="preserve">  </w:t>
      </w:r>
      <w:hyperlink r:id="rId9" w:tgtFrame="_blank" w:tooltip="Fachkraft für Veranstaltungstechnik ErsteÄndVO (2017).pdf" w:history="1">
        <w:r w:rsidRPr="00622AF9">
          <w:rPr>
            <w:rFonts w:eastAsia="Times New Roman" w:cs="Arial"/>
            <w:color w:val="3572B0"/>
            <w:sz w:val="21"/>
            <w:szCs w:val="21"/>
            <w:lang w:eastAsia="de-DE"/>
          </w:rPr>
          <w:t xml:space="preserve">Fachkraft für Veranstaltungstechnik </w:t>
        </w:r>
        <w:proofErr w:type="spellStart"/>
        <w:r w:rsidRPr="00622AF9">
          <w:rPr>
            <w:rFonts w:eastAsia="Times New Roman" w:cs="Arial"/>
            <w:color w:val="3572B0"/>
            <w:sz w:val="21"/>
            <w:szCs w:val="21"/>
            <w:lang w:eastAsia="de-DE"/>
          </w:rPr>
          <w:t>ErsteÄndVO</w:t>
        </w:r>
        <w:proofErr w:type="spellEnd"/>
        <w:r w:rsidRPr="00622AF9">
          <w:rPr>
            <w:rFonts w:eastAsia="Times New Roman" w:cs="Arial"/>
            <w:color w:val="3572B0"/>
            <w:sz w:val="21"/>
            <w:szCs w:val="21"/>
            <w:lang w:eastAsia="de-DE"/>
          </w:rPr>
          <w:t xml:space="preserve"> (2017).pdf</w:t>
        </w:r>
      </w:hyperlink>
      <w:r w:rsidRPr="00622AF9">
        <w:rPr>
          <w:rFonts w:eastAsia="Times New Roman" w:cs="Arial"/>
          <w:color w:val="333333"/>
          <w:sz w:val="21"/>
          <w:szCs w:val="21"/>
          <w:lang w:eastAsia="de-DE"/>
        </w:rPr>
        <w:t xml:space="preserve"> </w:t>
      </w:r>
    </w:p>
    <w:sectPr w:rsidR="0053385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5044"/>
    <w:multiLevelType w:val="multilevel"/>
    <w:tmpl w:val="00E6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757BA1"/>
    <w:multiLevelType w:val="multilevel"/>
    <w:tmpl w:val="5A1C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C8D0343"/>
    <w:multiLevelType w:val="multilevel"/>
    <w:tmpl w:val="92485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9DB"/>
    <w:rsid w:val="00014642"/>
    <w:rsid w:val="00026F4F"/>
    <w:rsid w:val="000A524A"/>
    <w:rsid w:val="001E03E9"/>
    <w:rsid w:val="002879DB"/>
    <w:rsid w:val="003C23C8"/>
    <w:rsid w:val="00402C4D"/>
    <w:rsid w:val="00533852"/>
    <w:rsid w:val="005E0422"/>
    <w:rsid w:val="005E32F7"/>
    <w:rsid w:val="00621174"/>
    <w:rsid w:val="00622AF9"/>
    <w:rsid w:val="006559F5"/>
    <w:rsid w:val="00714F1D"/>
    <w:rsid w:val="007D57A3"/>
    <w:rsid w:val="00822C3B"/>
    <w:rsid w:val="00917EE6"/>
    <w:rsid w:val="00950BC7"/>
    <w:rsid w:val="009E1E97"/>
    <w:rsid w:val="009E3574"/>
    <w:rsid w:val="00A14F16"/>
    <w:rsid w:val="00A66DEA"/>
    <w:rsid w:val="00A8061D"/>
    <w:rsid w:val="00AF3B31"/>
    <w:rsid w:val="00AF432F"/>
    <w:rsid w:val="00B141CF"/>
    <w:rsid w:val="00B9458A"/>
    <w:rsid w:val="00BA25A8"/>
    <w:rsid w:val="00BC528D"/>
    <w:rsid w:val="00C82589"/>
    <w:rsid w:val="00CA3278"/>
    <w:rsid w:val="00D663BB"/>
    <w:rsid w:val="00D72C6E"/>
    <w:rsid w:val="00DF6A25"/>
    <w:rsid w:val="00EE74FB"/>
    <w:rsid w:val="00EF490A"/>
    <w:rsid w:val="00F20A42"/>
    <w:rsid w:val="00FD2E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622AF9"/>
    <w:rPr>
      <w:strike w:val="0"/>
      <w:dstrike w:val="0"/>
      <w:color w:val="3572B0"/>
      <w:u w:val="none"/>
      <w:effect w:val="none"/>
    </w:rPr>
  </w:style>
  <w:style w:type="paragraph" w:styleId="StandardWeb">
    <w:name w:val="Normal (Web)"/>
    <w:basedOn w:val="Standard"/>
    <w:uiPriority w:val="99"/>
    <w:semiHidden/>
    <w:unhideWhenUsed/>
    <w:rsid w:val="00622AF9"/>
    <w:pPr>
      <w:spacing w:before="150" w:after="0"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622A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22A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622AF9"/>
    <w:rPr>
      <w:strike w:val="0"/>
      <w:dstrike w:val="0"/>
      <w:color w:val="3572B0"/>
      <w:u w:val="none"/>
      <w:effect w:val="none"/>
    </w:rPr>
  </w:style>
  <w:style w:type="paragraph" w:styleId="StandardWeb">
    <w:name w:val="Normal (Web)"/>
    <w:basedOn w:val="Standard"/>
    <w:uiPriority w:val="99"/>
    <w:semiHidden/>
    <w:unhideWhenUsed/>
    <w:rsid w:val="00622AF9"/>
    <w:pPr>
      <w:spacing w:before="150" w:after="0"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622A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22A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583124">
      <w:bodyDiv w:val="1"/>
      <w:marLeft w:val="0"/>
      <w:marRight w:val="0"/>
      <w:marTop w:val="0"/>
      <w:marBottom w:val="0"/>
      <w:divBdr>
        <w:top w:val="none" w:sz="0" w:space="0" w:color="auto"/>
        <w:left w:val="none" w:sz="0" w:space="0" w:color="auto"/>
        <w:bottom w:val="none" w:sz="0" w:space="0" w:color="auto"/>
        <w:right w:val="none" w:sz="0" w:space="0" w:color="auto"/>
      </w:divBdr>
      <w:divsChild>
        <w:div w:id="366486197">
          <w:marLeft w:val="0"/>
          <w:marRight w:val="0"/>
          <w:marTop w:val="0"/>
          <w:marBottom w:val="0"/>
          <w:divBdr>
            <w:top w:val="none" w:sz="0" w:space="0" w:color="auto"/>
            <w:left w:val="none" w:sz="0" w:space="0" w:color="auto"/>
            <w:bottom w:val="none" w:sz="0" w:space="0" w:color="auto"/>
            <w:right w:val="none" w:sz="0" w:space="0" w:color="auto"/>
          </w:divBdr>
          <w:divsChild>
            <w:div w:id="615480456">
              <w:marLeft w:val="0"/>
              <w:marRight w:val="0"/>
              <w:marTop w:val="0"/>
              <w:marBottom w:val="0"/>
              <w:divBdr>
                <w:top w:val="none" w:sz="0" w:space="0" w:color="auto"/>
                <w:left w:val="none" w:sz="0" w:space="0" w:color="auto"/>
                <w:bottom w:val="none" w:sz="0" w:space="0" w:color="auto"/>
                <w:right w:val="none" w:sz="0" w:space="0" w:color="auto"/>
              </w:divBdr>
              <w:divsChild>
                <w:div w:id="2082098049">
                  <w:marLeft w:val="0"/>
                  <w:marRight w:val="0"/>
                  <w:marTop w:val="375"/>
                  <w:marBottom w:val="0"/>
                  <w:divBdr>
                    <w:top w:val="none" w:sz="0" w:space="0" w:color="auto"/>
                    <w:left w:val="none" w:sz="0" w:space="0" w:color="auto"/>
                    <w:bottom w:val="none" w:sz="0" w:space="0" w:color="auto"/>
                    <w:right w:val="none" w:sz="0" w:space="0" w:color="auto"/>
                  </w:divBdr>
                  <w:divsChild>
                    <w:div w:id="497354158">
                      <w:marLeft w:val="0"/>
                      <w:marRight w:val="0"/>
                      <w:marTop w:val="0"/>
                      <w:marBottom w:val="0"/>
                      <w:divBdr>
                        <w:top w:val="none" w:sz="0" w:space="0" w:color="auto"/>
                        <w:left w:val="none" w:sz="0" w:space="0" w:color="auto"/>
                        <w:bottom w:val="none" w:sz="0" w:space="0" w:color="auto"/>
                        <w:right w:val="none" w:sz="0" w:space="0" w:color="auto"/>
                      </w:divBdr>
                      <w:divsChild>
                        <w:div w:id="1591740741">
                          <w:marLeft w:val="0"/>
                          <w:marRight w:val="0"/>
                          <w:marTop w:val="0"/>
                          <w:marBottom w:val="0"/>
                          <w:divBdr>
                            <w:top w:val="none" w:sz="0" w:space="0" w:color="auto"/>
                            <w:left w:val="none" w:sz="0" w:space="0" w:color="auto"/>
                            <w:bottom w:val="none" w:sz="0" w:space="0" w:color="auto"/>
                            <w:right w:val="none" w:sz="0" w:space="0" w:color="auto"/>
                          </w:divBdr>
                          <w:divsChild>
                            <w:div w:id="1332566578">
                              <w:marLeft w:val="0"/>
                              <w:marRight w:val="0"/>
                              <w:marTop w:val="0"/>
                              <w:marBottom w:val="0"/>
                              <w:divBdr>
                                <w:top w:val="none" w:sz="0" w:space="0" w:color="auto"/>
                                <w:left w:val="none" w:sz="0" w:space="0" w:color="auto"/>
                                <w:bottom w:val="none" w:sz="0" w:space="0" w:color="auto"/>
                                <w:right w:val="none" w:sz="0" w:space="0" w:color="auto"/>
                              </w:divBdr>
                              <w:divsChild>
                                <w:div w:id="146360816">
                                  <w:marLeft w:val="0"/>
                                  <w:marRight w:val="0"/>
                                  <w:marTop w:val="0"/>
                                  <w:marBottom w:val="0"/>
                                  <w:divBdr>
                                    <w:top w:val="none" w:sz="0" w:space="0" w:color="auto"/>
                                    <w:left w:val="none" w:sz="0" w:space="0" w:color="auto"/>
                                    <w:bottom w:val="none" w:sz="0" w:space="0" w:color="auto"/>
                                    <w:right w:val="none" w:sz="0" w:space="0" w:color="auto"/>
                                  </w:divBdr>
                                  <w:divsChild>
                                    <w:div w:id="85932136">
                                      <w:marLeft w:val="0"/>
                                      <w:marRight w:val="0"/>
                                      <w:marTop w:val="0"/>
                                      <w:marBottom w:val="0"/>
                                      <w:divBdr>
                                        <w:top w:val="none" w:sz="0" w:space="0" w:color="auto"/>
                                        <w:left w:val="none" w:sz="0" w:space="0" w:color="auto"/>
                                        <w:bottom w:val="none" w:sz="0" w:space="0" w:color="auto"/>
                                        <w:right w:val="none" w:sz="0" w:space="0" w:color="auto"/>
                                      </w:divBdr>
                                      <w:divsChild>
                                        <w:div w:id="18195697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83544994">
                                  <w:marLeft w:val="150"/>
                                  <w:marRight w:val="0"/>
                                  <w:marTop w:val="0"/>
                                  <w:marBottom w:val="0"/>
                                  <w:divBdr>
                                    <w:top w:val="none" w:sz="0" w:space="0" w:color="auto"/>
                                    <w:left w:val="none" w:sz="0" w:space="0" w:color="auto"/>
                                    <w:bottom w:val="none" w:sz="0" w:space="0" w:color="auto"/>
                                    <w:right w:val="none" w:sz="0" w:space="0" w:color="auto"/>
                                  </w:divBdr>
                                  <w:divsChild>
                                    <w:div w:id="679622457">
                                      <w:marLeft w:val="0"/>
                                      <w:marRight w:val="0"/>
                                      <w:marTop w:val="0"/>
                                      <w:marBottom w:val="0"/>
                                      <w:divBdr>
                                        <w:top w:val="none" w:sz="0" w:space="0" w:color="auto"/>
                                        <w:left w:val="none" w:sz="0" w:space="0" w:color="auto"/>
                                        <w:bottom w:val="none" w:sz="0" w:space="0" w:color="auto"/>
                                        <w:right w:val="none" w:sz="0" w:space="0" w:color="auto"/>
                                      </w:divBdr>
                                    </w:div>
                                    <w:div w:id="2121295760">
                                      <w:marLeft w:val="0"/>
                                      <w:marRight w:val="0"/>
                                      <w:marTop w:val="0"/>
                                      <w:marBottom w:val="0"/>
                                      <w:divBdr>
                                        <w:top w:val="none" w:sz="0" w:space="0" w:color="auto"/>
                                        <w:left w:val="none" w:sz="0" w:space="0" w:color="auto"/>
                                        <w:bottom w:val="none" w:sz="0" w:space="0" w:color="auto"/>
                                        <w:right w:val="none" w:sz="0" w:space="0" w:color="auto"/>
                                      </w:divBdr>
                                      <w:divsChild>
                                        <w:div w:id="1896548900">
                                          <w:marLeft w:val="0"/>
                                          <w:marRight w:val="0"/>
                                          <w:marTop w:val="0"/>
                                          <w:marBottom w:val="0"/>
                                          <w:divBdr>
                                            <w:top w:val="none" w:sz="0" w:space="0" w:color="auto"/>
                                            <w:left w:val="none" w:sz="0" w:space="0" w:color="auto"/>
                                            <w:bottom w:val="none" w:sz="0" w:space="0" w:color="auto"/>
                                            <w:right w:val="none" w:sz="0" w:space="0" w:color="auto"/>
                                          </w:divBdr>
                                          <w:divsChild>
                                            <w:div w:id="382412185">
                                              <w:marLeft w:val="0"/>
                                              <w:marRight w:val="0"/>
                                              <w:marTop w:val="0"/>
                                              <w:marBottom w:val="0"/>
                                              <w:divBdr>
                                                <w:top w:val="none" w:sz="0" w:space="0" w:color="auto"/>
                                                <w:left w:val="none" w:sz="0" w:space="0" w:color="auto"/>
                                                <w:bottom w:val="none" w:sz="0" w:space="0" w:color="auto"/>
                                                <w:right w:val="none" w:sz="0" w:space="0" w:color="auto"/>
                                              </w:divBdr>
                                            </w:div>
                                          </w:divsChild>
                                        </w:div>
                                        <w:div w:id="681670126">
                                          <w:marLeft w:val="0"/>
                                          <w:marRight w:val="0"/>
                                          <w:marTop w:val="0"/>
                                          <w:marBottom w:val="0"/>
                                          <w:divBdr>
                                            <w:top w:val="none" w:sz="0" w:space="0" w:color="auto"/>
                                            <w:left w:val="none" w:sz="0" w:space="0" w:color="auto"/>
                                            <w:bottom w:val="none" w:sz="0" w:space="0" w:color="auto"/>
                                            <w:right w:val="none" w:sz="0" w:space="0" w:color="auto"/>
                                          </w:divBdr>
                                          <w:divsChild>
                                            <w:div w:id="1762138241">
                                              <w:marLeft w:val="0"/>
                                              <w:marRight w:val="0"/>
                                              <w:marTop w:val="0"/>
                                              <w:marBottom w:val="0"/>
                                              <w:divBdr>
                                                <w:top w:val="none" w:sz="0" w:space="0" w:color="auto"/>
                                                <w:left w:val="none" w:sz="0" w:space="0" w:color="auto"/>
                                                <w:bottom w:val="none" w:sz="0" w:space="0" w:color="auto"/>
                                                <w:right w:val="none" w:sz="0" w:space="0" w:color="auto"/>
                                              </w:divBdr>
                                            </w:div>
                                          </w:divsChild>
                                        </w:div>
                                        <w:div w:id="2101556387">
                                          <w:marLeft w:val="0"/>
                                          <w:marRight w:val="0"/>
                                          <w:marTop w:val="0"/>
                                          <w:marBottom w:val="0"/>
                                          <w:divBdr>
                                            <w:top w:val="none" w:sz="0" w:space="0" w:color="auto"/>
                                            <w:left w:val="none" w:sz="0" w:space="0" w:color="auto"/>
                                            <w:bottom w:val="none" w:sz="0" w:space="0" w:color="auto"/>
                                            <w:right w:val="none" w:sz="0" w:space="0" w:color="auto"/>
                                          </w:divBdr>
                                          <w:divsChild>
                                            <w:div w:id="1256087919">
                                              <w:marLeft w:val="0"/>
                                              <w:marRight w:val="0"/>
                                              <w:marTop w:val="0"/>
                                              <w:marBottom w:val="0"/>
                                              <w:divBdr>
                                                <w:top w:val="none" w:sz="0" w:space="0" w:color="auto"/>
                                                <w:left w:val="none" w:sz="0" w:space="0" w:color="auto"/>
                                                <w:bottom w:val="none" w:sz="0" w:space="0" w:color="auto"/>
                                                <w:right w:val="none" w:sz="0" w:space="0" w:color="auto"/>
                                              </w:divBdr>
                                            </w:div>
                                          </w:divsChild>
                                        </w:div>
                                        <w:div w:id="1870876196">
                                          <w:marLeft w:val="0"/>
                                          <w:marRight w:val="0"/>
                                          <w:marTop w:val="0"/>
                                          <w:marBottom w:val="0"/>
                                          <w:divBdr>
                                            <w:top w:val="none" w:sz="0" w:space="0" w:color="auto"/>
                                            <w:left w:val="none" w:sz="0" w:space="0" w:color="auto"/>
                                            <w:bottom w:val="none" w:sz="0" w:space="0" w:color="auto"/>
                                            <w:right w:val="none" w:sz="0" w:space="0" w:color="auto"/>
                                          </w:divBdr>
                                          <w:divsChild>
                                            <w:div w:id="1498811552">
                                              <w:marLeft w:val="0"/>
                                              <w:marRight w:val="0"/>
                                              <w:marTop w:val="0"/>
                                              <w:marBottom w:val="0"/>
                                              <w:divBdr>
                                                <w:top w:val="none" w:sz="0" w:space="0" w:color="auto"/>
                                                <w:left w:val="none" w:sz="0" w:space="0" w:color="auto"/>
                                                <w:bottom w:val="none" w:sz="0" w:space="0" w:color="auto"/>
                                                <w:right w:val="none" w:sz="0" w:space="0" w:color="auto"/>
                                              </w:divBdr>
                                            </w:div>
                                          </w:divsChild>
                                        </w:div>
                                        <w:div w:id="2086370705">
                                          <w:marLeft w:val="0"/>
                                          <w:marRight w:val="0"/>
                                          <w:marTop w:val="0"/>
                                          <w:marBottom w:val="0"/>
                                          <w:divBdr>
                                            <w:top w:val="none" w:sz="0" w:space="0" w:color="auto"/>
                                            <w:left w:val="none" w:sz="0" w:space="0" w:color="auto"/>
                                            <w:bottom w:val="none" w:sz="0" w:space="0" w:color="auto"/>
                                            <w:right w:val="none" w:sz="0" w:space="0" w:color="auto"/>
                                          </w:divBdr>
                                          <w:divsChild>
                                            <w:div w:id="1814911806">
                                              <w:marLeft w:val="0"/>
                                              <w:marRight w:val="0"/>
                                              <w:marTop w:val="0"/>
                                              <w:marBottom w:val="0"/>
                                              <w:divBdr>
                                                <w:top w:val="none" w:sz="0" w:space="0" w:color="auto"/>
                                                <w:left w:val="none" w:sz="0" w:space="0" w:color="auto"/>
                                                <w:bottom w:val="none" w:sz="0" w:space="0" w:color="auto"/>
                                                <w:right w:val="none" w:sz="0" w:space="0" w:color="auto"/>
                                              </w:divBdr>
                                            </w:div>
                                          </w:divsChild>
                                        </w:div>
                                        <w:div w:id="1357344244">
                                          <w:marLeft w:val="0"/>
                                          <w:marRight w:val="0"/>
                                          <w:marTop w:val="0"/>
                                          <w:marBottom w:val="0"/>
                                          <w:divBdr>
                                            <w:top w:val="none" w:sz="0" w:space="0" w:color="auto"/>
                                            <w:left w:val="none" w:sz="0" w:space="0" w:color="auto"/>
                                            <w:bottom w:val="none" w:sz="0" w:space="0" w:color="auto"/>
                                            <w:right w:val="none" w:sz="0" w:space="0" w:color="auto"/>
                                          </w:divBdr>
                                          <w:divsChild>
                                            <w:div w:id="1126394476">
                                              <w:marLeft w:val="0"/>
                                              <w:marRight w:val="0"/>
                                              <w:marTop w:val="0"/>
                                              <w:marBottom w:val="0"/>
                                              <w:divBdr>
                                                <w:top w:val="none" w:sz="0" w:space="0" w:color="auto"/>
                                                <w:left w:val="none" w:sz="0" w:space="0" w:color="auto"/>
                                                <w:bottom w:val="none" w:sz="0" w:space="0" w:color="auto"/>
                                                <w:right w:val="none" w:sz="0" w:space="0" w:color="auto"/>
                                              </w:divBdr>
                                            </w:div>
                                          </w:divsChild>
                                        </w:div>
                                        <w:div w:id="1179277488">
                                          <w:marLeft w:val="0"/>
                                          <w:marRight w:val="0"/>
                                          <w:marTop w:val="0"/>
                                          <w:marBottom w:val="0"/>
                                          <w:divBdr>
                                            <w:top w:val="none" w:sz="0" w:space="0" w:color="auto"/>
                                            <w:left w:val="none" w:sz="0" w:space="0" w:color="auto"/>
                                            <w:bottom w:val="none" w:sz="0" w:space="0" w:color="auto"/>
                                            <w:right w:val="none" w:sz="0" w:space="0" w:color="auto"/>
                                          </w:divBdr>
                                          <w:divsChild>
                                            <w:div w:id="160118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329189">
                                  <w:marLeft w:val="0"/>
                                  <w:marRight w:val="0"/>
                                  <w:marTop w:val="0"/>
                                  <w:marBottom w:val="0"/>
                                  <w:divBdr>
                                    <w:top w:val="none" w:sz="0" w:space="0" w:color="auto"/>
                                    <w:left w:val="none" w:sz="0" w:space="0" w:color="auto"/>
                                    <w:bottom w:val="none" w:sz="0" w:space="0" w:color="auto"/>
                                    <w:right w:val="none" w:sz="0" w:space="0" w:color="auto"/>
                                  </w:divBdr>
                                  <w:divsChild>
                                    <w:div w:id="621151921">
                                      <w:marLeft w:val="0"/>
                                      <w:marRight w:val="0"/>
                                      <w:marTop w:val="0"/>
                                      <w:marBottom w:val="0"/>
                                      <w:divBdr>
                                        <w:top w:val="none" w:sz="0" w:space="0" w:color="auto"/>
                                        <w:left w:val="none" w:sz="0" w:space="0" w:color="auto"/>
                                        <w:bottom w:val="none" w:sz="0" w:space="0" w:color="auto"/>
                                        <w:right w:val="none" w:sz="0" w:space="0" w:color="auto"/>
                                      </w:divBdr>
                                      <w:divsChild>
                                        <w:div w:id="337005950">
                                          <w:marLeft w:val="0"/>
                                          <w:marRight w:val="0"/>
                                          <w:marTop w:val="0"/>
                                          <w:marBottom w:val="0"/>
                                          <w:divBdr>
                                            <w:top w:val="none" w:sz="0" w:space="0" w:color="auto"/>
                                            <w:left w:val="none" w:sz="0" w:space="0" w:color="auto"/>
                                            <w:bottom w:val="none" w:sz="0" w:space="0" w:color="auto"/>
                                            <w:right w:val="none" w:sz="0" w:space="0" w:color="auto"/>
                                          </w:divBdr>
                                        </w:div>
                                        <w:div w:id="1158693346">
                                          <w:marLeft w:val="0"/>
                                          <w:marRight w:val="0"/>
                                          <w:marTop w:val="0"/>
                                          <w:marBottom w:val="0"/>
                                          <w:divBdr>
                                            <w:top w:val="none" w:sz="0" w:space="0" w:color="auto"/>
                                            <w:left w:val="none" w:sz="0" w:space="0" w:color="auto"/>
                                            <w:bottom w:val="none" w:sz="0" w:space="0" w:color="auto"/>
                                            <w:right w:val="none" w:sz="0" w:space="0" w:color="auto"/>
                                          </w:divBdr>
                                          <w:divsChild>
                                            <w:div w:id="641154708">
                                              <w:marLeft w:val="0"/>
                                              <w:marRight w:val="0"/>
                                              <w:marTop w:val="0"/>
                                              <w:marBottom w:val="0"/>
                                              <w:divBdr>
                                                <w:top w:val="none" w:sz="0" w:space="0" w:color="auto"/>
                                                <w:left w:val="none" w:sz="0" w:space="0" w:color="auto"/>
                                                <w:bottom w:val="none" w:sz="0" w:space="0" w:color="auto"/>
                                                <w:right w:val="none" w:sz="0" w:space="0" w:color="auto"/>
                                              </w:divBdr>
                                              <w:divsChild>
                                                <w:div w:id="1505588840">
                                                  <w:marLeft w:val="0"/>
                                                  <w:marRight w:val="0"/>
                                                  <w:marTop w:val="0"/>
                                                  <w:marBottom w:val="0"/>
                                                  <w:divBdr>
                                                    <w:top w:val="none" w:sz="0" w:space="0" w:color="auto"/>
                                                    <w:left w:val="none" w:sz="0" w:space="0" w:color="auto"/>
                                                    <w:bottom w:val="none" w:sz="0" w:space="0" w:color="auto"/>
                                                    <w:right w:val="none" w:sz="0" w:space="0" w:color="auto"/>
                                                  </w:divBdr>
                                                  <w:divsChild>
                                                    <w:div w:id="52672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61678">
                                      <w:marLeft w:val="0"/>
                                      <w:marRight w:val="0"/>
                                      <w:marTop w:val="0"/>
                                      <w:marBottom w:val="0"/>
                                      <w:divBdr>
                                        <w:top w:val="none" w:sz="0" w:space="0" w:color="auto"/>
                                        <w:left w:val="none" w:sz="0" w:space="0" w:color="auto"/>
                                        <w:bottom w:val="none" w:sz="0" w:space="0" w:color="auto"/>
                                        <w:right w:val="none" w:sz="0" w:space="0" w:color="auto"/>
                                      </w:divBdr>
                                      <w:divsChild>
                                        <w:div w:id="1721246349">
                                          <w:marLeft w:val="0"/>
                                          <w:marRight w:val="0"/>
                                          <w:marTop w:val="0"/>
                                          <w:marBottom w:val="0"/>
                                          <w:divBdr>
                                            <w:top w:val="none" w:sz="0" w:space="0" w:color="auto"/>
                                            <w:left w:val="none" w:sz="0" w:space="0" w:color="auto"/>
                                            <w:bottom w:val="none" w:sz="0" w:space="0" w:color="auto"/>
                                            <w:right w:val="none" w:sz="0" w:space="0" w:color="auto"/>
                                          </w:divBdr>
                                          <w:divsChild>
                                            <w:div w:id="764610913">
                                              <w:marLeft w:val="0"/>
                                              <w:marRight w:val="0"/>
                                              <w:marTop w:val="0"/>
                                              <w:marBottom w:val="0"/>
                                              <w:divBdr>
                                                <w:top w:val="none" w:sz="0" w:space="0" w:color="auto"/>
                                                <w:left w:val="none" w:sz="0" w:space="0" w:color="auto"/>
                                                <w:bottom w:val="none" w:sz="0" w:space="0" w:color="auto"/>
                                                <w:right w:val="none" w:sz="0" w:space="0" w:color="auto"/>
                                              </w:divBdr>
                                              <w:divsChild>
                                                <w:div w:id="1524393044">
                                                  <w:marLeft w:val="0"/>
                                                  <w:marRight w:val="0"/>
                                                  <w:marTop w:val="0"/>
                                                  <w:marBottom w:val="0"/>
                                                  <w:divBdr>
                                                    <w:top w:val="none" w:sz="0" w:space="0" w:color="auto"/>
                                                    <w:left w:val="none" w:sz="0" w:space="0" w:color="auto"/>
                                                    <w:bottom w:val="none" w:sz="0" w:space="0" w:color="auto"/>
                                                    <w:right w:val="none" w:sz="0" w:space="0" w:color="auto"/>
                                                  </w:divBdr>
                                                  <w:divsChild>
                                                    <w:div w:id="11401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1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enmacher.michael@dihk.de" TargetMode="External"/><Relationship Id="rId3" Type="http://schemas.microsoft.com/office/2007/relationships/stylesWithEffects" Target="stylesWithEffects.xml"/><Relationship Id="rId7" Type="http://schemas.openxmlformats.org/officeDocument/2006/relationships/hyperlink" Target="https://wm.ihk.de/display/~assenmacher.michael@dihk.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b.de/de/berufeinfo.php/profile/apprenticeship/09011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m.ihk.de/download/attachments/387973325/Fachkraft+f%C3%BCr+Veranstaltungstechnik+Erste%C3%84ndVO+%282017%29.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2039</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Ursula Guenther</dc:creator>
  <cp:lastModifiedBy>Ursula Guenther</cp:lastModifiedBy>
  <cp:revision>3</cp:revision>
  <dcterms:created xsi:type="dcterms:W3CDTF">2017-06-30T11:01:00Z</dcterms:created>
  <dcterms:modified xsi:type="dcterms:W3CDTF">2017-06-30T11:05:00Z</dcterms:modified>
</cp:coreProperties>
</file>