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B0B81" w14:textId="77777777" w:rsidR="00031F14" w:rsidRDefault="00031F14" w:rsidP="00031F14">
      <w:pPr>
        <w:pStyle w:val="Inhaltsverzeichnisberschrift"/>
      </w:pPr>
      <w:bookmarkStart w:id="0" w:name="_Toc197922822"/>
      <w:bookmarkStart w:id="1" w:name="_Toc431887974"/>
    </w:p>
    <w:p w14:paraId="575E8EDA" w14:textId="77777777" w:rsidR="00031F14" w:rsidRDefault="00031F14" w:rsidP="00031F14">
      <w:pPr>
        <w:pStyle w:val="Inhaltsverzeichnisberschrift"/>
      </w:pPr>
    </w:p>
    <w:p w14:paraId="619B2945" w14:textId="77777777" w:rsidR="00031F14" w:rsidRDefault="00031F14" w:rsidP="00031F14">
      <w:pPr>
        <w:pStyle w:val="Inhaltsverzeichnisberschrift"/>
      </w:pPr>
    </w:p>
    <w:p w14:paraId="188B215F" w14:textId="77777777" w:rsidR="00031F14" w:rsidRDefault="00031F14" w:rsidP="00031F14">
      <w:pPr>
        <w:pStyle w:val="Inhaltsverzeichnisberschrift"/>
      </w:pPr>
    </w:p>
    <w:p w14:paraId="2C8C032B" w14:textId="77777777" w:rsidR="00031F14" w:rsidRDefault="00031F14" w:rsidP="00031F14">
      <w:pPr>
        <w:pStyle w:val="Inhaltsverzeichnisberschrift"/>
      </w:pPr>
    </w:p>
    <w:p w14:paraId="652FC256" w14:textId="4B039979" w:rsidR="00031F14" w:rsidRPr="001C0F3A" w:rsidRDefault="00031F14" w:rsidP="00031F14">
      <w:pPr>
        <w:pStyle w:val="Inhaltsverzeichnisberschrift"/>
        <w:rPr>
          <w:sz w:val="40"/>
          <w:szCs w:val="40"/>
          <w:lang w:val="de-DE"/>
        </w:rPr>
      </w:pPr>
      <w:r w:rsidRPr="001C0F3A">
        <w:rPr>
          <w:sz w:val="40"/>
          <w:szCs w:val="40"/>
          <w:lang w:val="de-DE"/>
        </w:rPr>
        <w:t>Handbuch IT-Sicherheit</w:t>
      </w:r>
    </w:p>
    <w:p w14:paraId="06D24090" w14:textId="0DB90699" w:rsidR="00031F14" w:rsidRPr="00031F14" w:rsidRDefault="00031F14" w:rsidP="00031F14">
      <w:r>
        <w:t>Eine Handreichung mit Handlungsempfehlungen für Basis-Maßnahmen</w:t>
      </w:r>
    </w:p>
    <w:p w14:paraId="743F44CA" w14:textId="77777777" w:rsidR="00031F14" w:rsidRPr="001C0F3A" w:rsidRDefault="00031F14" w:rsidP="00031F14">
      <w:pPr>
        <w:pStyle w:val="Inhaltsverzeichnisberschrift"/>
        <w:rPr>
          <w:lang w:val="de-DE"/>
        </w:rPr>
      </w:pPr>
    </w:p>
    <w:p w14:paraId="3A3EFAA3" w14:textId="77777777" w:rsidR="00031F14" w:rsidRPr="001C0F3A" w:rsidRDefault="00031F14" w:rsidP="00031F14">
      <w:pPr>
        <w:pStyle w:val="Inhaltsverzeichnisberschrift"/>
        <w:rPr>
          <w:lang w:val="de-DE"/>
        </w:rPr>
      </w:pPr>
    </w:p>
    <w:p w14:paraId="1D21FF6E" w14:textId="77777777" w:rsidR="00031F14" w:rsidRPr="001C0F3A" w:rsidRDefault="00031F14" w:rsidP="00031F14">
      <w:pPr>
        <w:pStyle w:val="Inhaltsverzeichnisberschrift"/>
        <w:rPr>
          <w:lang w:val="de-DE"/>
        </w:rPr>
      </w:pPr>
    </w:p>
    <w:p w14:paraId="3C50EBFD" w14:textId="6E60AC25" w:rsidR="00031F14" w:rsidRPr="001C0F3A" w:rsidRDefault="00031F14" w:rsidP="00031F14">
      <w:pPr>
        <w:pStyle w:val="Inhaltsverzeichnisberschrift"/>
        <w:rPr>
          <w:lang w:val="de-DE"/>
        </w:rPr>
      </w:pPr>
      <w:r w:rsidRPr="001C0F3A">
        <w:rPr>
          <w:lang w:val="de-DE"/>
        </w:rPr>
        <w:t xml:space="preserve">Autor: </w:t>
      </w:r>
    </w:p>
    <w:p w14:paraId="077A1843" w14:textId="77777777" w:rsidR="00031F14" w:rsidRDefault="00031F14" w:rsidP="00031F14">
      <w:r>
        <w:t xml:space="preserve">Datum XXX </w:t>
      </w:r>
    </w:p>
    <w:p w14:paraId="72018386" w14:textId="77777777" w:rsidR="00031F14" w:rsidRDefault="00031F14" w:rsidP="00031F14">
      <w:r>
        <w:t xml:space="preserve">Versionskontrolle: </w:t>
      </w:r>
    </w:p>
    <w:p w14:paraId="3F1FACEE" w14:textId="77777777" w:rsidR="00031F14" w:rsidRDefault="00031F14" w:rsidP="00031F14"/>
    <w:tbl>
      <w:tblPr>
        <w:tblStyle w:val="Tabellenraster"/>
        <w:tblW w:w="0" w:type="auto"/>
        <w:tblLook w:val="04A0" w:firstRow="1" w:lastRow="0" w:firstColumn="1" w:lastColumn="0" w:noHBand="0" w:noVBand="1"/>
      </w:tblPr>
      <w:tblGrid>
        <w:gridCol w:w="1242"/>
        <w:gridCol w:w="1843"/>
        <w:gridCol w:w="1701"/>
        <w:gridCol w:w="4502"/>
      </w:tblGrid>
      <w:tr w:rsidR="00031F14" w14:paraId="41BF6D29" w14:textId="77777777" w:rsidTr="00031F14">
        <w:tc>
          <w:tcPr>
            <w:tcW w:w="1242" w:type="dxa"/>
            <w:shd w:val="clear" w:color="auto" w:fill="000090"/>
          </w:tcPr>
          <w:p w14:paraId="3D3A0D0A" w14:textId="6246AAA7" w:rsidR="00031F14" w:rsidRDefault="00031F14" w:rsidP="00031F14">
            <w:pPr>
              <w:jc w:val="center"/>
            </w:pPr>
          </w:p>
        </w:tc>
        <w:tc>
          <w:tcPr>
            <w:tcW w:w="1843" w:type="dxa"/>
            <w:shd w:val="clear" w:color="auto" w:fill="000090"/>
          </w:tcPr>
          <w:p w14:paraId="771305A8" w14:textId="644265C2" w:rsidR="00031F14" w:rsidRDefault="00031F14" w:rsidP="00031F14"/>
        </w:tc>
        <w:tc>
          <w:tcPr>
            <w:tcW w:w="1701" w:type="dxa"/>
            <w:shd w:val="clear" w:color="auto" w:fill="000090"/>
          </w:tcPr>
          <w:p w14:paraId="2FCCF3BF" w14:textId="6098E2D1" w:rsidR="00031F14" w:rsidRDefault="00031F14" w:rsidP="00031F14"/>
        </w:tc>
        <w:tc>
          <w:tcPr>
            <w:tcW w:w="4502" w:type="dxa"/>
            <w:shd w:val="clear" w:color="auto" w:fill="000090"/>
          </w:tcPr>
          <w:p w14:paraId="64AFA7A6" w14:textId="044EDDA0" w:rsidR="00031F14" w:rsidRDefault="00031F14" w:rsidP="00031F14"/>
        </w:tc>
      </w:tr>
      <w:tr w:rsidR="00031F14" w14:paraId="30B7BB40" w14:textId="77777777" w:rsidTr="00031F14">
        <w:trPr>
          <w:trHeight w:val="313"/>
        </w:trPr>
        <w:tc>
          <w:tcPr>
            <w:tcW w:w="1242" w:type="dxa"/>
          </w:tcPr>
          <w:p w14:paraId="67CBA046" w14:textId="2D485A47" w:rsidR="00031F14" w:rsidRDefault="00031F14" w:rsidP="00031F14"/>
        </w:tc>
        <w:tc>
          <w:tcPr>
            <w:tcW w:w="1843" w:type="dxa"/>
          </w:tcPr>
          <w:p w14:paraId="09D08A3B" w14:textId="32657D7D" w:rsidR="00031F14" w:rsidRDefault="00031F14" w:rsidP="00031F14"/>
        </w:tc>
        <w:tc>
          <w:tcPr>
            <w:tcW w:w="1701" w:type="dxa"/>
          </w:tcPr>
          <w:p w14:paraId="2053A305" w14:textId="42CF7F02" w:rsidR="00031F14" w:rsidRDefault="00031F14" w:rsidP="00031F14"/>
        </w:tc>
        <w:tc>
          <w:tcPr>
            <w:tcW w:w="4502" w:type="dxa"/>
          </w:tcPr>
          <w:p w14:paraId="43A1C963" w14:textId="4C0DA714" w:rsidR="00031F14" w:rsidRDefault="00031F14" w:rsidP="00031F14"/>
        </w:tc>
      </w:tr>
      <w:tr w:rsidR="00031F14" w14:paraId="649419AB" w14:textId="77777777" w:rsidTr="00031F14">
        <w:tc>
          <w:tcPr>
            <w:tcW w:w="1242" w:type="dxa"/>
          </w:tcPr>
          <w:p w14:paraId="13974964" w14:textId="06AD505E" w:rsidR="00031F14" w:rsidRDefault="00031F14" w:rsidP="00031F14"/>
        </w:tc>
        <w:tc>
          <w:tcPr>
            <w:tcW w:w="1843" w:type="dxa"/>
          </w:tcPr>
          <w:p w14:paraId="2DE72B37" w14:textId="000CD0A7" w:rsidR="00031F14" w:rsidRDefault="00031F14" w:rsidP="00031F14"/>
        </w:tc>
        <w:tc>
          <w:tcPr>
            <w:tcW w:w="1701" w:type="dxa"/>
          </w:tcPr>
          <w:p w14:paraId="1871A510" w14:textId="096B9A58" w:rsidR="00031F14" w:rsidRDefault="00031F14" w:rsidP="00031F14"/>
        </w:tc>
        <w:tc>
          <w:tcPr>
            <w:tcW w:w="4502" w:type="dxa"/>
          </w:tcPr>
          <w:p w14:paraId="5AD6269C" w14:textId="4BBC1482" w:rsidR="00031F14" w:rsidRDefault="00031F14" w:rsidP="00031F14"/>
        </w:tc>
      </w:tr>
      <w:tr w:rsidR="008E6303" w14:paraId="0FF9EBFD" w14:textId="77777777" w:rsidTr="00031F14">
        <w:tc>
          <w:tcPr>
            <w:tcW w:w="1242" w:type="dxa"/>
          </w:tcPr>
          <w:p w14:paraId="195BA0C4" w14:textId="4388B823" w:rsidR="008E6303" w:rsidRDefault="008E6303" w:rsidP="00031F14"/>
        </w:tc>
        <w:tc>
          <w:tcPr>
            <w:tcW w:w="1843" w:type="dxa"/>
          </w:tcPr>
          <w:p w14:paraId="6B3333E0" w14:textId="45C57790" w:rsidR="008E6303" w:rsidRDefault="008E6303" w:rsidP="00031F14"/>
        </w:tc>
        <w:tc>
          <w:tcPr>
            <w:tcW w:w="1701" w:type="dxa"/>
          </w:tcPr>
          <w:p w14:paraId="265A0CD1" w14:textId="4F107781" w:rsidR="008E6303" w:rsidRDefault="008E6303" w:rsidP="00031F14"/>
        </w:tc>
        <w:tc>
          <w:tcPr>
            <w:tcW w:w="4502" w:type="dxa"/>
          </w:tcPr>
          <w:p w14:paraId="67AA6BE4" w14:textId="41F0D461" w:rsidR="008E6303" w:rsidRDefault="008E6303" w:rsidP="00031F14"/>
        </w:tc>
      </w:tr>
      <w:tr w:rsidR="001101CF" w14:paraId="0BB9D039" w14:textId="77777777" w:rsidTr="00031F14">
        <w:tc>
          <w:tcPr>
            <w:tcW w:w="1242" w:type="dxa"/>
          </w:tcPr>
          <w:p w14:paraId="426545B6" w14:textId="4D003A35" w:rsidR="001101CF" w:rsidRDefault="001101CF" w:rsidP="00031F14"/>
        </w:tc>
        <w:tc>
          <w:tcPr>
            <w:tcW w:w="1843" w:type="dxa"/>
          </w:tcPr>
          <w:p w14:paraId="42301C34" w14:textId="3EC2A9FE" w:rsidR="001101CF" w:rsidRDefault="001101CF" w:rsidP="00031F14"/>
        </w:tc>
        <w:tc>
          <w:tcPr>
            <w:tcW w:w="1701" w:type="dxa"/>
          </w:tcPr>
          <w:p w14:paraId="4AB6BC80" w14:textId="5F1EE1A0" w:rsidR="001101CF" w:rsidRDefault="001101CF" w:rsidP="00031F14"/>
        </w:tc>
        <w:tc>
          <w:tcPr>
            <w:tcW w:w="4502" w:type="dxa"/>
          </w:tcPr>
          <w:p w14:paraId="5F6A4A86" w14:textId="6F0CF4F9" w:rsidR="001101CF" w:rsidRDefault="001101CF" w:rsidP="00031F14"/>
        </w:tc>
      </w:tr>
    </w:tbl>
    <w:p w14:paraId="3A037CA7" w14:textId="77777777" w:rsidR="00031F14" w:rsidRDefault="00031F14">
      <w:pPr>
        <w:rPr>
          <w:rFonts w:cs="Arial"/>
          <w:b/>
          <w:bCs/>
          <w:kern w:val="32"/>
          <w:sz w:val="32"/>
        </w:rPr>
      </w:pPr>
    </w:p>
    <w:p w14:paraId="5E30EDA5" w14:textId="77777777" w:rsidR="00031F14" w:rsidRDefault="00031F14">
      <w:pPr>
        <w:rPr>
          <w:rFonts w:cs="Arial"/>
          <w:b/>
          <w:bCs/>
          <w:kern w:val="32"/>
          <w:sz w:val="32"/>
        </w:rPr>
      </w:pPr>
      <w:r>
        <w:br w:type="page"/>
      </w:r>
    </w:p>
    <w:p w14:paraId="15D1167F" w14:textId="6142E3FB" w:rsidR="009E124A" w:rsidRPr="003A1A46" w:rsidRDefault="00CE633C">
      <w:pPr>
        <w:pStyle w:val="berschrift1"/>
        <w:spacing w:before="0"/>
      </w:pPr>
      <w:r w:rsidRPr="003A1A46">
        <w:lastRenderedPageBreak/>
        <w:t>Einleitun</w:t>
      </w:r>
      <w:bookmarkEnd w:id="0"/>
      <w:r w:rsidR="007A072A" w:rsidRPr="003A1A46">
        <w:t>g</w:t>
      </w:r>
      <w:bookmarkEnd w:id="1"/>
    </w:p>
    <w:p w14:paraId="217184F9" w14:textId="69EC1108" w:rsidR="00CE1015" w:rsidRDefault="00CE1015" w:rsidP="00585827">
      <w:pPr>
        <w:pStyle w:val="ITaCS-NormalerText"/>
      </w:pPr>
      <w:r>
        <w:t>Im</w:t>
      </w:r>
      <w:r w:rsidRPr="003A1A46">
        <w:t xml:space="preserve"> Dokument „</w:t>
      </w:r>
      <w:r w:rsidR="00B731C3">
        <w:t>Handbuch</w:t>
      </w:r>
      <w:r w:rsidR="003A1517">
        <w:t xml:space="preserve"> IT-Sicherheit</w:t>
      </w:r>
      <w:r w:rsidRPr="003A1A46">
        <w:t xml:space="preserve">“ werden </w:t>
      </w:r>
      <w:r w:rsidR="00B731C3">
        <w:t>Handlungsempfehlungen für die</w:t>
      </w:r>
      <w:r w:rsidR="00942CC2">
        <w:t xml:space="preserve"> Einrichtung,</w:t>
      </w:r>
      <w:r w:rsidRPr="003A1A46">
        <w:t xml:space="preserve"> Aufre</w:t>
      </w:r>
      <w:r w:rsidR="00942CC2">
        <w:t>chterhaltung und Überprüfung einer angemessenen</w:t>
      </w:r>
      <w:r w:rsidRPr="003A1A46">
        <w:t xml:space="preserve"> Informationssicherheit beschrieben. </w:t>
      </w:r>
    </w:p>
    <w:p w14:paraId="1E9D3A91" w14:textId="1C0473D4" w:rsidR="00585827" w:rsidRDefault="00585827" w:rsidP="00585827">
      <w:pPr>
        <w:pStyle w:val="ITaCS-NormalerText"/>
      </w:pPr>
      <w:r w:rsidRPr="003A1A46">
        <w:t xml:space="preserve">Die hier dargestellten Handlungsempfehlungen beschreiben </w:t>
      </w:r>
      <w:r w:rsidR="007210E2">
        <w:t>allgemeine</w:t>
      </w:r>
      <w:r w:rsidRPr="003A1A46">
        <w:t xml:space="preserve"> Empfehlungen</w:t>
      </w:r>
      <w:r w:rsidR="00E86C7E">
        <w:t xml:space="preserve"> </w:t>
      </w:r>
      <w:r w:rsidR="006E7925">
        <w:t>für IT-Ansprechpartner</w:t>
      </w:r>
      <w:r w:rsidR="00E86C7E">
        <w:t xml:space="preserve"> zu</w:t>
      </w:r>
      <w:r w:rsidRPr="003A1A46">
        <w:t xml:space="preserve"> </w:t>
      </w:r>
      <w:r w:rsidR="004B0783">
        <w:t>organisatorische</w:t>
      </w:r>
      <w:r w:rsidR="00E86C7E">
        <w:t>n</w:t>
      </w:r>
      <w:r w:rsidR="004B0783">
        <w:t xml:space="preserve"> und technische</w:t>
      </w:r>
      <w:r w:rsidR="00E86C7E">
        <w:t>n Maßnahmen</w:t>
      </w:r>
      <w:r w:rsidRPr="003A1A46">
        <w:t xml:space="preserve">. </w:t>
      </w:r>
      <w:r w:rsidR="00031F14">
        <w:t>Die Empfehlungen sind dem IT-Grundschutz-Handbuch des BSI entnommen.</w:t>
      </w:r>
    </w:p>
    <w:p w14:paraId="619454BB" w14:textId="1944B59B" w:rsidR="00A1731C" w:rsidRPr="00030DE8" w:rsidRDefault="00030DE8" w:rsidP="00A1731C">
      <w:pPr>
        <w:pStyle w:val="berschrift1"/>
      </w:pPr>
      <w:bookmarkStart w:id="2" w:name="_Toc431887975"/>
      <w:r w:rsidRPr="00030DE8">
        <w:t>Empfohlene</w:t>
      </w:r>
      <w:r w:rsidR="00A1731C" w:rsidRPr="00030DE8">
        <w:t xml:space="preserve"> Sicherheitsmaßnahmen</w:t>
      </w:r>
      <w:bookmarkEnd w:id="2"/>
    </w:p>
    <w:p w14:paraId="2CD04B09" w14:textId="6F0758AD" w:rsidR="00B10178" w:rsidRPr="00CC3329" w:rsidRDefault="00B10178" w:rsidP="00307607">
      <w:pPr>
        <w:pStyle w:val="berschrift2"/>
      </w:pPr>
      <w:bookmarkStart w:id="3" w:name="_Toc431887976"/>
      <w:r w:rsidRPr="00CC3329">
        <w:t>Systematisches Herangehen an Informationssicherheit</w:t>
      </w:r>
      <w:bookmarkEnd w:id="3"/>
    </w:p>
    <w:p w14:paraId="4DDB581C" w14:textId="27E5E65D" w:rsidR="00B10178" w:rsidRPr="00CC3329" w:rsidRDefault="00B10178" w:rsidP="00731C83">
      <w:pPr>
        <w:pStyle w:val="berschrift3"/>
      </w:pPr>
      <w:bookmarkStart w:id="4" w:name="_Toc431887977"/>
      <w:r w:rsidRPr="00CC3329">
        <w:t>Angemessene Berücksichtig</w:t>
      </w:r>
      <w:r w:rsidR="00731C83" w:rsidRPr="00CC3329">
        <w:t>ung von Informationssicherheit</w:t>
      </w:r>
      <w:bookmarkEnd w:id="4"/>
    </w:p>
    <w:p w14:paraId="72CFFAB8" w14:textId="4295397B" w:rsidR="00B10178" w:rsidRPr="00CC3329" w:rsidRDefault="00B10178" w:rsidP="00070D1A">
      <w:pPr>
        <w:pStyle w:val="ITaCS-NormalerText"/>
        <w:numPr>
          <w:ilvl w:val="0"/>
          <w:numId w:val="14"/>
        </w:numPr>
        <w:shd w:val="clear" w:color="auto" w:fill="DBE5F1" w:themeFill="accent1" w:themeFillTint="33"/>
        <w:rPr>
          <w:b/>
        </w:rPr>
      </w:pPr>
      <w:r w:rsidRPr="00CC3329">
        <w:rPr>
          <w:b/>
        </w:rPr>
        <w:t xml:space="preserve">Informationssicherheitsaspekte müssen bei allen Projekten frühzeitig </w:t>
      </w:r>
      <w:r w:rsidR="009567BB" w:rsidRPr="00CC3329">
        <w:rPr>
          <w:b/>
        </w:rPr>
        <w:t>berücksichtigt werden</w:t>
      </w:r>
    </w:p>
    <w:p w14:paraId="2FD248CD" w14:textId="4B8102E6" w:rsidR="00B10178" w:rsidRPr="003A1A46" w:rsidRDefault="00B10178" w:rsidP="00307607">
      <w:pPr>
        <w:pStyle w:val="ITaCS-NormalerText"/>
      </w:pPr>
      <w:r w:rsidRPr="00CC3329">
        <w:t>Eine möglichst große Programmvielfalt mit hoher Funktionalität, bequeme Bedienung, niedrige Anschaffungs- und Betriebskosten sowie Informationssicherheit stehen fast immer in Konkurrenz zueinander. Es empfiehlt sich aber unbedingt, Informationssicherheitsaspekte schon zu Beginn eines Projektes (z. B. bei der Anschaffung neuer Software oder bei der Planung von Geschäftsprozessen) zu berücksichtigen. Gerade neue Techniken dürfen nicht unkritisch eingesetzt werden. Später auftretende Sicherheitsmängel können unangenehme Konsequenzen zur Folge haben. Werden nachträglich Design- oder Planungsfehler offenkundig, sind Nachbesserungen oftmals unverhältnismäßig teuer oder sogar unmöglich. Der Mut, Abstriche beim Komfort zu machen oder auf eine bestimmte Funktionalität zu verzichten, kann hohe Kosten durch Sicherheitsvorfälle verhindern oder hohe Investitionen in zusätzliche Informatio</w:t>
      </w:r>
      <w:r w:rsidR="009567BB" w:rsidRPr="00CC3329">
        <w:t>nssicherheitsprodukte ersparen.</w:t>
      </w:r>
    </w:p>
    <w:p w14:paraId="296E94B1" w14:textId="5BB3143F" w:rsidR="007E08E9" w:rsidRPr="00031F14" w:rsidRDefault="007E08E9" w:rsidP="00307607">
      <w:pPr>
        <w:pStyle w:val="ITaCS-NormalerText"/>
        <w:rPr>
          <w:b/>
        </w:rPr>
      </w:pPr>
      <w:r w:rsidRPr="00031F14">
        <w:rPr>
          <w:b/>
        </w:rPr>
        <w:t>Empfohlene Maßnahmen</w:t>
      </w:r>
      <w:r w:rsidR="006276FD" w:rsidRPr="00031F14">
        <w:rPr>
          <w:b/>
        </w:rPr>
        <w:t>:</w:t>
      </w:r>
    </w:p>
    <w:p w14:paraId="47AAEC33" w14:textId="6CC1337C" w:rsidR="007E08E9" w:rsidRPr="00031F14" w:rsidRDefault="007E08E9" w:rsidP="00307607">
      <w:pPr>
        <w:pStyle w:val="ITaCS-NormalerText"/>
        <w:rPr>
          <w:i/>
        </w:rPr>
      </w:pPr>
      <w:r w:rsidRPr="00031F14">
        <w:rPr>
          <w:i/>
        </w:rPr>
        <w:t xml:space="preserve">Zu Beginn jedes IT-Projektes sollten </w:t>
      </w:r>
      <w:r w:rsidR="006276FD" w:rsidRPr="00031F14">
        <w:rPr>
          <w:i/>
        </w:rPr>
        <w:t>Sicherheitsa</w:t>
      </w:r>
      <w:r w:rsidR="001101CF">
        <w:rPr>
          <w:i/>
        </w:rPr>
        <w:t>nforderungen</w:t>
      </w:r>
      <w:r w:rsidR="006276FD" w:rsidRPr="00031F14">
        <w:rPr>
          <w:i/>
        </w:rPr>
        <w:t xml:space="preserve"> </w:t>
      </w:r>
      <w:r w:rsidR="00E825D5" w:rsidRPr="00031F14">
        <w:rPr>
          <w:i/>
        </w:rPr>
        <w:t>erfasst</w:t>
      </w:r>
      <w:r w:rsidR="006276FD" w:rsidRPr="00031F14">
        <w:rPr>
          <w:i/>
        </w:rPr>
        <w:t xml:space="preserve"> und entsprechend </w:t>
      </w:r>
      <w:r w:rsidR="00D63E45" w:rsidRPr="00031F14">
        <w:rPr>
          <w:i/>
        </w:rPr>
        <w:t xml:space="preserve">bei der Planung und Umsetzung </w:t>
      </w:r>
      <w:r w:rsidR="006276FD" w:rsidRPr="00031F14">
        <w:rPr>
          <w:i/>
        </w:rPr>
        <w:t>berücksichtigt werden.</w:t>
      </w:r>
      <w:r w:rsidR="00E825D5" w:rsidRPr="00031F14">
        <w:rPr>
          <w:i/>
        </w:rPr>
        <w:t xml:space="preserve"> Die </w:t>
      </w:r>
      <w:r w:rsidR="008E4174" w:rsidRPr="00031F14">
        <w:rPr>
          <w:i/>
        </w:rPr>
        <w:t xml:space="preserve">für </w:t>
      </w:r>
      <w:r w:rsidR="00E825D5" w:rsidRPr="00031F14">
        <w:rPr>
          <w:i/>
        </w:rPr>
        <w:t>die Sicherheits</w:t>
      </w:r>
      <w:r w:rsidR="003F4F85" w:rsidRPr="00031F14">
        <w:rPr>
          <w:i/>
        </w:rPr>
        <w:t>konzeption und für Umsetzung der</w:t>
      </w:r>
      <w:r w:rsidR="00E825D5" w:rsidRPr="00031F14">
        <w:rPr>
          <w:i/>
        </w:rPr>
        <w:t xml:space="preserve"> festgelegten Maßnahmen </w:t>
      </w:r>
      <w:r w:rsidR="008E4174" w:rsidRPr="00031F14">
        <w:rPr>
          <w:i/>
        </w:rPr>
        <w:t>erforderlichen Ressourcen müssen bereits bei der Projektplanung einberechnet werden.</w:t>
      </w:r>
    </w:p>
    <w:p w14:paraId="2FB1D4BC" w14:textId="4A6A8B97" w:rsidR="00B10178" w:rsidRPr="003A1A46" w:rsidRDefault="00B10178" w:rsidP="00731C83">
      <w:pPr>
        <w:pStyle w:val="berschrift3"/>
      </w:pPr>
      <w:bookmarkStart w:id="5" w:name="_Toc431887978"/>
      <w:r w:rsidRPr="003A1A46">
        <w:t xml:space="preserve">Schritt für Schritt </w:t>
      </w:r>
      <w:r w:rsidR="00731C83" w:rsidRPr="003A1A46">
        <w:t>zu mehr Informationssicherheit</w:t>
      </w:r>
      <w:bookmarkEnd w:id="5"/>
    </w:p>
    <w:p w14:paraId="4A0063B3" w14:textId="239B6FB3" w:rsidR="0081162E" w:rsidRPr="000F6758" w:rsidRDefault="0081162E" w:rsidP="00DB2129">
      <w:pPr>
        <w:pStyle w:val="ITaCS-NormalerText"/>
        <w:numPr>
          <w:ilvl w:val="0"/>
          <w:numId w:val="14"/>
        </w:numPr>
        <w:shd w:val="clear" w:color="auto" w:fill="DBE5F1" w:themeFill="accent1" w:themeFillTint="33"/>
        <w:rPr>
          <w:b/>
        </w:rPr>
      </w:pPr>
      <w:r w:rsidRPr="000F6758">
        <w:rPr>
          <w:b/>
        </w:rPr>
        <w:t>Ein Handlungsplan mit klaren Prioritäten der Sicherheitsziele und -m</w:t>
      </w:r>
      <w:r w:rsidR="00024CFC" w:rsidRPr="000F6758">
        <w:rPr>
          <w:b/>
        </w:rPr>
        <w:t>aßnahmen sollte erstellt werden</w:t>
      </w:r>
    </w:p>
    <w:p w14:paraId="29440DC1" w14:textId="72907ED6" w:rsidR="003F598B" w:rsidRPr="003A1A46" w:rsidRDefault="0081162E" w:rsidP="00307607">
      <w:pPr>
        <w:pStyle w:val="ITaCS-NormalerText"/>
      </w:pPr>
      <w:r w:rsidRPr="000F6758">
        <w:t xml:space="preserve">Wer eine Weile über sinnvolle Schritte zur Erhöhung der eigenen Informationssicherheit nachgedacht hat, wird sich bald vor mehr Aufgaben gestellt sehen als er zeitlich und finanziell </w:t>
      </w:r>
      <w:r w:rsidRPr="000F6758">
        <w:lastRenderedPageBreak/>
        <w:t>bewältigen kann. Daher ist eine geeignete Priorisierung identi</w:t>
      </w:r>
      <w:r w:rsidR="003F598B" w:rsidRPr="000F6758">
        <w:t>fizierter Sicherheitsziele und -m</w:t>
      </w:r>
      <w:r w:rsidRPr="000F6758">
        <w:t>aßnahmen erfo</w:t>
      </w:r>
      <w:r w:rsidR="003F598B" w:rsidRPr="000F6758">
        <w:t>rderlich.</w:t>
      </w:r>
    </w:p>
    <w:p w14:paraId="00A68AB8" w14:textId="77777777" w:rsidR="003F598B" w:rsidRPr="00031F14" w:rsidRDefault="003F598B" w:rsidP="00307607">
      <w:pPr>
        <w:pStyle w:val="ITaCS-NormalerText"/>
        <w:rPr>
          <w:b/>
        </w:rPr>
      </w:pPr>
      <w:r w:rsidRPr="00031F14">
        <w:rPr>
          <w:b/>
        </w:rPr>
        <w:t>Empfohlene Maßnahmen:</w:t>
      </w:r>
    </w:p>
    <w:p w14:paraId="0BFDB1F5" w14:textId="4AE11595" w:rsidR="0081162E" w:rsidRPr="00031F14" w:rsidRDefault="003F598B" w:rsidP="00307607">
      <w:pPr>
        <w:pStyle w:val="ITaCS-NormalerText"/>
        <w:rPr>
          <w:i/>
        </w:rPr>
      </w:pPr>
      <w:r w:rsidRPr="00031F14">
        <w:rPr>
          <w:i/>
        </w:rPr>
        <w:t>Es sollten Priori</w:t>
      </w:r>
      <w:r w:rsidR="00DB2129" w:rsidRPr="00031F14">
        <w:rPr>
          <w:i/>
        </w:rPr>
        <w:t>täten für Sicherheits</w:t>
      </w:r>
      <w:r w:rsidRPr="00031F14">
        <w:rPr>
          <w:i/>
        </w:rPr>
        <w:t xml:space="preserve">maßnahmen festgelegt und in einem Handlungsplan festgehalten werden. </w:t>
      </w:r>
      <w:r w:rsidR="0081162E" w:rsidRPr="00031F14">
        <w:rPr>
          <w:i/>
        </w:rPr>
        <w:t xml:space="preserve">Diese Priorisierung sollte </w:t>
      </w:r>
      <w:r w:rsidR="004A47D5" w:rsidRPr="00031F14">
        <w:rPr>
          <w:i/>
        </w:rPr>
        <w:t xml:space="preserve">mittels </w:t>
      </w:r>
      <w:r w:rsidR="00DB2129" w:rsidRPr="00031F14">
        <w:rPr>
          <w:i/>
        </w:rPr>
        <w:t>Risikoanalyse</w:t>
      </w:r>
      <w:r w:rsidR="001101CF">
        <w:rPr>
          <w:rStyle w:val="Funotenzeichen"/>
          <w:i/>
        </w:rPr>
        <w:footnoteReference w:id="2"/>
      </w:r>
      <w:r w:rsidR="001101CF">
        <w:rPr>
          <w:i/>
        </w:rPr>
        <w:t xml:space="preserve"> </w:t>
      </w:r>
      <w:r w:rsidR="004A47D5" w:rsidRPr="00031F14">
        <w:rPr>
          <w:i/>
        </w:rPr>
        <w:t xml:space="preserve">und </w:t>
      </w:r>
      <w:r w:rsidR="0081162E" w:rsidRPr="00031F14">
        <w:rPr>
          <w:i/>
        </w:rPr>
        <w:t>auch unter Abwägung des Kosten</w:t>
      </w:r>
      <w:r w:rsidR="00BA1C3D" w:rsidRPr="00031F14">
        <w:rPr>
          <w:i/>
        </w:rPr>
        <w:t>-</w:t>
      </w:r>
      <w:r w:rsidR="0081162E" w:rsidRPr="00031F14">
        <w:rPr>
          <w:i/>
        </w:rPr>
        <w:t>Nutzen-</w:t>
      </w:r>
      <w:r w:rsidR="00024CFC" w:rsidRPr="00031F14">
        <w:rPr>
          <w:i/>
        </w:rPr>
        <w:t>Verhältnisses getroffen werden.</w:t>
      </w:r>
    </w:p>
    <w:p w14:paraId="1E2BC50F" w14:textId="00F2CD08" w:rsidR="0081162E" w:rsidRPr="000F6758" w:rsidRDefault="0081162E" w:rsidP="00070D1A">
      <w:pPr>
        <w:pStyle w:val="ITaCS-NormalerText"/>
        <w:numPr>
          <w:ilvl w:val="0"/>
          <w:numId w:val="14"/>
        </w:numPr>
        <w:shd w:val="clear" w:color="auto" w:fill="DBE5F1" w:themeFill="accent1" w:themeFillTint="33"/>
        <w:rPr>
          <w:b/>
        </w:rPr>
      </w:pPr>
      <w:r w:rsidRPr="000F6758">
        <w:rPr>
          <w:b/>
        </w:rPr>
        <w:t>Zuständig</w:t>
      </w:r>
      <w:r w:rsidR="00024CFC" w:rsidRPr="000F6758">
        <w:rPr>
          <w:b/>
        </w:rPr>
        <w:t>keiten müssen festgelegt werden</w:t>
      </w:r>
    </w:p>
    <w:p w14:paraId="1143AA13" w14:textId="05406F8D" w:rsidR="0081162E" w:rsidRPr="000F6758" w:rsidRDefault="0081162E" w:rsidP="00307607">
      <w:pPr>
        <w:pStyle w:val="ITaCS-NormalerText"/>
      </w:pPr>
      <w:r w:rsidRPr="000F6758">
        <w:t>Für jede identifizierte Aufgabe muss festgelegt werden, wer für die Durchführung verantwortlich ist. Ebenso sollte für alle allgemein formulierte Sicherheitsrichtlinien genau dargelegt werden, für welchen Perso</w:t>
      </w:r>
      <w:r w:rsidR="004A47D5" w:rsidRPr="000F6758">
        <w:t>nenkreis diese verbindlich sind.</w:t>
      </w:r>
      <w:r w:rsidRPr="000F6758">
        <w:t xml:space="preserve"> Betreffen diese nur </w:t>
      </w:r>
      <w:r w:rsidR="00B75EEF" w:rsidRPr="000F6758">
        <w:t xml:space="preserve">die </w:t>
      </w:r>
      <w:r w:rsidRPr="000F6758">
        <w:t>festangestellte</w:t>
      </w:r>
      <w:r w:rsidR="00B75EEF" w:rsidRPr="000F6758">
        <w:t>n</w:t>
      </w:r>
      <w:r w:rsidRPr="000F6758">
        <w:t xml:space="preserve"> Mitarbeiter, eine bestimmte Abteilung oder alle?</w:t>
      </w:r>
    </w:p>
    <w:p w14:paraId="2DFBD30A" w14:textId="0F5476BA" w:rsidR="003C0CCB" w:rsidRPr="003A1A46" w:rsidRDefault="003C0CCB" w:rsidP="00307607">
      <w:pPr>
        <w:pStyle w:val="ITaCS-NormalerText"/>
      </w:pPr>
      <w:r w:rsidRPr="000F6758">
        <w:t xml:space="preserve">Jeder Verantwortliche braucht </w:t>
      </w:r>
      <w:r w:rsidR="005B4C75" w:rsidRPr="000F6758">
        <w:t xml:space="preserve">möglichst </w:t>
      </w:r>
      <w:r w:rsidRPr="000F6758">
        <w:t>einen Stellvertreter. Wichtig ist, dass der Vertreter auch in der Lage ist, seine Aufgaben wahrzunehmen. Wurde er in seine Aufgaben eingewiesen? Sind notwendige Passwörter für den Notfall hinterleg</w:t>
      </w:r>
      <w:r w:rsidR="00024CFC" w:rsidRPr="000F6758">
        <w:t>t? Benötigt er Dokumentationen?</w:t>
      </w:r>
    </w:p>
    <w:p w14:paraId="3D4C4E10" w14:textId="60EB36DD" w:rsidR="00672C89" w:rsidRPr="00031F14" w:rsidRDefault="00672C89" w:rsidP="00307607">
      <w:pPr>
        <w:pStyle w:val="ITaCS-NormalerText"/>
        <w:rPr>
          <w:b/>
        </w:rPr>
      </w:pPr>
      <w:r w:rsidRPr="00031F14">
        <w:rPr>
          <w:b/>
        </w:rPr>
        <w:t>Empfohlene Maßnahmen:</w:t>
      </w:r>
    </w:p>
    <w:p w14:paraId="0787F7BB" w14:textId="13D0D880" w:rsidR="004F3DF7" w:rsidRPr="00B2699C" w:rsidRDefault="00672C89" w:rsidP="00307607">
      <w:pPr>
        <w:pStyle w:val="ITaCS-NormalerText"/>
        <w:rPr>
          <w:i/>
        </w:rPr>
      </w:pPr>
      <w:r w:rsidRPr="00031F14">
        <w:rPr>
          <w:i/>
        </w:rPr>
        <w:t>V</w:t>
      </w:r>
      <w:r w:rsidR="004C131C" w:rsidRPr="00031F14">
        <w:rPr>
          <w:i/>
        </w:rPr>
        <w:t>erantwor</w:t>
      </w:r>
      <w:r w:rsidR="00AD205D" w:rsidRPr="00031F14">
        <w:rPr>
          <w:i/>
        </w:rPr>
        <w:t xml:space="preserve">tlichkeiten, Stellvertreter </w:t>
      </w:r>
      <w:r w:rsidR="004C131C" w:rsidRPr="00031F14">
        <w:rPr>
          <w:i/>
        </w:rPr>
        <w:t>sollten für jede sicherheitsrelevante Aufgabe dokumentiert werden.</w:t>
      </w:r>
    </w:p>
    <w:p w14:paraId="30DBFADA" w14:textId="365B7CF6" w:rsidR="003C0CCB" w:rsidRPr="000F6758" w:rsidRDefault="00AD205D" w:rsidP="00070D1A">
      <w:pPr>
        <w:pStyle w:val="ITaCS-NormalerText"/>
        <w:numPr>
          <w:ilvl w:val="0"/>
          <w:numId w:val="14"/>
        </w:numPr>
        <w:shd w:val="clear" w:color="auto" w:fill="DBE5F1" w:themeFill="accent1" w:themeFillTint="33"/>
        <w:rPr>
          <w:b/>
        </w:rPr>
      </w:pPr>
      <w:r>
        <w:rPr>
          <w:b/>
        </w:rPr>
        <w:t xml:space="preserve">Leitlinie, </w:t>
      </w:r>
      <w:r w:rsidR="003C0CCB" w:rsidRPr="000F6758">
        <w:rPr>
          <w:b/>
        </w:rPr>
        <w:t>Richtlinien und Zuständigkeiten müss</w:t>
      </w:r>
      <w:r w:rsidR="00024CFC" w:rsidRPr="000F6758">
        <w:rPr>
          <w:b/>
        </w:rPr>
        <w:t>en bekannt gemacht werden</w:t>
      </w:r>
    </w:p>
    <w:p w14:paraId="02335D55" w14:textId="2CFCCD8D" w:rsidR="003C0CCB" w:rsidRPr="000F6758" w:rsidRDefault="00E86C7E" w:rsidP="00307607">
      <w:pPr>
        <w:pStyle w:val="ITaCS-NormalerText"/>
      </w:pPr>
      <w:r>
        <w:t>Es</w:t>
      </w:r>
      <w:r w:rsidR="003C0CCB" w:rsidRPr="000F6758">
        <w:t xml:space="preserve"> muss sichergestellt sein, dass alle Betroffenen die </w:t>
      </w:r>
      <w:r>
        <w:t>R</w:t>
      </w:r>
      <w:r w:rsidR="003C0CCB" w:rsidRPr="000F6758">
        <w:t xml:space="preserve">ichtlinien – in ihrer aktuellen Fassung – kennen. Alle Mitarbeiter sollten ihre internen und externen Ansprechpartner und deren Kompetenzen kennen. Das dient nicht nur dazu, bei Problemen schneller Hilfe zu erhalten. Es verhindert auch, dass sich Mitarbeiter durch Überredungskunst oder Einschüchterung dazu verleiten lassen, vertrauliche Informationen (Passwörter etc.) </w:t>
      </w:r>
      <w:r w:rsidR="00024CFC" w:rsidRPr="000F6758">
        <w:t>an Unberechtigte weiterzugeben.</w:t>
      </w:r>
    </w:p>
    <w:p w14:paraId="07903B15" w14:textId="7CFA8F87" w:rsidR="003C0CCB" w:rsidRPr="003A1A46" w:rsidRDefault="003C0CCB" w:rsidP="00307607">
      <w:pPr>
        <w:pStyle w:val="ITaCS-NormalerText"/>
      </w:pPr>
      <w:r w:rsidRPr="000F6758">
        <w:t>Hierbei sind auch juristische Aspekte zu berücksichtigen, damit im Falle von Sicherheitsverstößen eine Ahndung nicht bereits daran scheitert, dass sich der Beschuldigte zurecht auf seine Unkenntnis beruft.</w:t>
      </w:r>
    </w:p>
    <w:p w14:paraId="37F1F847" w14:textId="5AE05842" w:rsidR="00A801D0" w:rsidRPr="00B303BA" w:rsidRDefault="00A801D0" w:rsidP="00307607">
      <w:pPr>
        <w:pStyle w:val="ITaCS-NormalerText"/>
        <w:rPr>
          <w:b/>
        </w:rPr>
      </w:pPr>
      <w:r w:rsidRPr="00B303BA">
        <w:rPr>
          <w:b/>
        </w:rPr>
        <w:t>Empfohlene Maßnahmen:</w:t>
      </w:r>
    </w:p>
    <w:p w14:paraId="0E151C03" w14:textId="11DBD46F" w:rsidR="00A801D0" w:rsidRPr="00B303BA" w:rsidRDefault="00C75886" w:rsidP="00307607">
      <w:pPr>
        <w:pStyle w:val="ITaCS-NormalerText"/>
        <w:rPr>
          <w:i/>
        </w:rPr>
      </w:pPr>
      <w:r w:rsidRPr="00B303BA">
        <w:rPr>
          <w:i/>
        </w:rPr>
        <w:t>Die Leitlinie,</w:t>
      </w:r>
      <w:r w:rsidR="00A801D0" w:rsidRPr="00B303BA">
        <w:rPr>
          <w:i/>
        </w:rPr>
        <w:t xml:space="preserve"> Richtlinien</w:t>
      </w:r>
      <w:r w:rsidR="004D75C2" w:rsidRPr="00B303BA">
        <w:rPr>
          <w:i/>
        </w:rPr>
        <w:t>, organisatorische Maßnahmen</w:t>
      </w:r>
      <w:r w:rsidR="00A801D0" w:rsidRPr="00B303BA">
        <w:rPr>
          <w:i/>
        </w:rPr>
        <w:t xml:space="preserve"> sollten regelmäßig bekannt gemacht werden.</w:t>
      </w:r>
      <w:r w:rsidR="001101CF">
        <w:rPr>
          <w:i/>
        </w:rPr>
        <w:t xml:space="preserve"> Die Zuständigkeiten (z.B. IT-Ansprechpartner) sollten regelmäßig überprüft und bekannt gemacht werden.</w:t>
      </w:r>
      <w:r w:rsidR="005A0F5D" w:rsidRPr="00B303BA">
        <w:rPr>
          <w:i/>
        </w:rPr>
        <w:t xml:space="preserve"> </w:t>
      </w:r>
      <w:r w:rsidR="00290680" w:rsidRPr="00B303BA">
        <w:rPr>
          <w:i/>
        </w:rPr>
        <w:t xml:space="preserve">Auch Veränderungen oder Ergänzungen müssen den Mitarbeitern zeitnah mitgeteilt werden. </w:t>
      </w:r>
      <w:r w:rsidR="005A0F5D" w:rsidRPr="00B303BA">
        <w:rPr>
          <w:i/>
        </w:rPr>
        <w:t xml:space="preserve">Im Bedarfsfall ist es vorteilhaft, die Kenntnisnahme wichtiger Richtlinien </w:t>
      </w:r>
      <w:r w:rsidR="004D75C2" w:rsidRPr="00B303BA">
        <w:rPr>
          <w:i/>
        </w:rPr>
        <w:t xml:space="preserve">und organisatorischer Maßnahmen </w:t>
      </w:r>
      <w:r w:rsidR="005A0F5D" w:rsidRPr="00B303BA">
        <w:rPr>
          <w:i/>
        </w:rPr>
        <w:t>von den Mitarbeitern schriftlich bestätigen zu lassen.</w:t>
      </w:r>
    </w:p>
    <w:p w14:paraId="4C3A7E83" w14:textId="647FFE63" w:rsidR="00C47712" w:rsidRPr="003A1A46" w:rsidRDefault="00C47712" w:rsidP="00C47712">
      <w:pPr>
        <w:pStyle w:val="ITaCS-NormalerText"/>
        <w:numPr>
          <w:ilvl w:val="0"/>
          <w:numId w:val="14"/>
        </w:numPr>
        <w:shd w:val="clear" w:color="auto" w:fill="DBE5F1" w:themeFill="accent1" w:themeFillTint="33"/>
        <w:rPr>
          <w:b/>
        </w:rPr>
      </w:pPr>
      <w:r w:rsidRPr="003A1A46">
        <w:rPr>
          <w:b/>
        </w:rPr>
        <w:t xml:space="preserve">Es dürfen keine Ausnahmen </w:t>
      </w:r>
      <w:r w:rsidR="00D2018A" w:rsidRPr="003A1A46">
        <w:rPr>
          <w:b/>
        </w:rPr>
        <w:t>bei den Sicherheitsmaßnahmen gemacht werden</w:t>
      </w:r>
    </w:p>
    <w:p w14:paraId="7BAE85D6" w14:textId="63EA18DD" w:rsidR="00D2018A" w:rsidRPr="003A1A46" w:rsidRDefault="00D2018A" w:rsidP="00C47712">
      <w:pPr>
        <w:pStyle w:val="ITaCS-NormalerText"/>
      </w:pPr>
      <w:r w:rsidRPr="003A1A46">
        <w:lastRenderedPageBreak/>
        <w:t xml:space="preserve">Sicherheitsmaßnahmen dienen dem Schutz der gesamten IT-Umgebung. Dieser Schutz ist allerdings nur so stark wie sein „schwächstes Glied“. Daher sollten unbedingt Ausnahmen vermieden werden, die </w:t>
      </w:r>
      <w:r w:rsidR="009E5080" w:rsidRPr="003A1A46">
        <w:t>einzelne</w:t>
      </w:r>
      <w:r w:rsidRPr="003A1A46">
        <w:t xml:space="preserve"> Nutzer von Sicherheitsmaßnahmen befreien. Dies trifft </w:t>
      </w:r>
      <w:r w:rsidR="009E5080" w:rsidRPr="003A1A46">
        <w:t>insbesondere</w:t>
      </w:r>
      <w:r w:rsidRPr="003A1A46">
        <w:t xml:space="preserve"> auf Benutzer in leitenden Positionen zu – die Geschäftsleitung inbegriffen.</w:t>
      </w:r>
    </w:p>
    <w:p w14:paraId="4E6B7A40" w14:textId="77777777" w:rsidR="00A801D0" w:rsidRPr="00B303BA" w:rsidRDefault="00A801D0" w:rsidP="00C47712">
      <w:pPr>
        <w:pStyle w:val="ITaCS-NormalerText"/>
        <w:rPr>
          <w:b/>
        </w:rPr>
      </w:pPr>
      <w:r w:rsidRPr="00B303BA">
        <w:rPr>
          <w:b/>
        </w:rPr>
        <w:t>Empfohlene Maßnahmen:</w:t>
      </w:r>
    </w:p>
    <w:p w14:paraId="555A6F9D" w14:textId="5EDC47E7" w:rsidR="00D2018A" w:rsidRPr="00B303BA" w:rsidRDefault="00D2018A" w:rsidP="00C47712">
      <w:pPr>
        <w:pStyle w:val="ITaCS-NormalerText"/>
        <w:rPr>
          <w:i/>
        </w:rPr>
      </w:pPr>
      <w:r w:rsidRPr="00B303BA">
        <w:rPr>
          <w:i/>
        </w:rPr>
        <w:t xml:space="preserve">Sicherheitsrelevante Maßnahmen </w:t>
      </w:r>
      <w:r w:rsidR="00290680" w:rsidRPr="00B303BA">
        <w:rPr>
          <w:i/>
        </w:rPr>
        <w:t>(wie zum</w:t>
      </w:r>
      <w:r w:rsidRPr="00B303BA">
        <w:rPr>
          <w:i/>
        </w:rPr>
        <w:t xml:space="preserve"> B</w:t>
      </w:r>
      <w:r w:rsidR="00290680" w:rsidRPr="00B303BA">
        <w:rPr>
          <w:i/>
        </w:rPr>
        <w:t>eispiel</w:t>
      </w:r>
      <w:r w:rsidRPr="00B303BA">
        <w:rPr>
          <w:i/>
        </w:rPr>
        <w:t xml:space="preserve"> </w:t>
      </w:r>
      <w:r w:rsidR="00EA579B" w:rsidRPr="00B303BA">
        <w:rPr>
          <w:i/>
        </w:rPr>
        <w:t xml:space="preserve">lokale Benutzerrechte auf Clientsystemen, </w:t>
      </w:r>
      <w:r w:rsidRPr="00B303BA">
        <w:rPr>
          <w:i/>
        </w:rPr>
        <w:t>Passwortrichtlinien oder Updateinstallationen</w:t>
      </w:r>
      <w:r w:rsidR="00290680" w:rsidRPr="00B303BA">
        <w:rPr>
          <w:i/>
        </w:rPr>
        <w:t>)</w:t>
      </w:r>
      <w:r w:rsidRPr="00B303BA">
        <w:rPr>
          <w:i/>
        </w:rPr>
        <w:t xml:space="preserve"> sollten für alle Anwender gleichermaßen gelten und durchgesetzt werden.</w:t>
      </w:r>
      <w:r w:rsidR="00290680" w:rsidRPr="00B303BA">
        <w:rPr>
          <w:i/>
        </w:rPr>
        <w:t xml:space="preserve"> </w:t>
      </w:r>
    </w:p>
    <w:p w14:paraId="433746C2" w14:textId="710780F7" w:rsidR="003C0CCB" w:rsidRPr="000F6758" w:rsidRDefault="003C0CCB" w:rsidP="00731C83">
      <w:pPr>
        <w:pStyle w:val="berschrift3"/>
      </w:pPr>
      <w:bookmarkStart w:id="6" w:name="_Toc431887979"/>
      <w:r w:rsidRPr="000F6758">
        <w:t>Kontrolle und Aufrechterhalt</w:t>
      </w:r>
      <w:r w:rsidR="00731C83" w:rsidRPr="000F6758">
        <w:t>ung der Informationssicherheit</w:t>
      </w:r>
      <w:bookmarkEnd w:id="6"/>
    </w:p>
    <w:p w14:paraId="3AA25ECD" w14:textId="71C39059" w:rsidR="003C0CCB" w:rsidRPr="000F6758" w:rsidRDefault="003C0CCB" w:rsidP="00070D1A">
      <w:pPr>
        <w:pStyle w:val="ITaCS-NormalerText"/>
        <w:numPr>
          <w:ilvl w:val="0"/>
          <w:numId w:val="14"/>
        </w:numPr>
        <w:shd w:val="clear" w:color="auto" w:fill="DBE5F1" w:themeFill="accent1" w:themeFillTint="33"/>
        <w:rPr>
          <w:b/>
        </w:rPr>
      </w:pPr>
      <w:r w:rsidRPr="000F6758">
        <w:rPr>
          <w:b/>
        </w:rPr>
        <w:t>Die Informationssicherheit sol</w:t>
      </w:r>
      <w:r w:rsidR="00024CFC" w:rsidRPr="000F6758">
        <w:rPr>
          <w:b/>
        </w:rPr>
        <w:t>lte regelmäßig überprüft werden</w:t>
      </w:r>
    </w:p>
    <w:p w14:paraId="381AE539" w14:textId="3A97B058" w:rsidR="00B76ED9" w:rsidRPr="00B76ED9" w:rsidRDefault="003C0CCB" w:rsidP="00307607">
      <w:pPr>
        <w:pStyle w:val="ITaCS-NormalerText"/>
      </w:pPr>
      <w:r w:rsidRPr="000F6758">
        <w:t xml:space="preserve">Das Niveau der Informationssicherheit sollte regelmäßig </w:t>
      </w:r>
      <w:r w:rsidR="005B4C75" w:rsidRPr="000F6758">
        <w:t xml:space="preserve">kontrolliert und </w:t>
      </w:r>
      <w:r w:rsidR="00CC3329" w:rsidRPr="000F6758">
        <w:t>bewertet werden</w:t>
      </w:r>
      <w:r w:rsidR="00B303BA">
        <w:t xml:space="preserve">. </w:t>
      </w:r>
      <w:r w:rsidR="00B76ED9" w:rsidRPr="00B76ED9">
        <w:t xml:space="preserve">Die Bewertung sollte anhand des festgestellten </w:t>
      </w:r>
      <w:r w:rsidR="00C75886">
        <w:t>Risikos</w:t>
      </w:r>
      <w:r w:rsidR="00B76ED9" w:rsidRPr="00B76ED9">
        <w:t>, der Umsetzung der daraus resultierenden Maßnahmen und Best Practice Empfehlungen wie zum Beispiel aktuellen Sicherheitsstandards</w:t>
      </w:r>
      <w:r w:rsidR="00B76ED9">
        <w:t xml:space="preserve"> vorgenommen werden</w:t>
      </w:r>
      <w:r w:rsidR="00B76ED9" w:rsidRPr="00B76ED9">
        <w:t>.</w:t>
      </w:r>
    </w:p>
    <w:p w14:paraId="7DA0F67A" w14:textId="54FAD5CD" w:rsidR="00D36989" w:rsidRPr="00B303BA" w:rsidRDefault="00D36989" w:rsidP="00307607">
      <w:pPr>
        <w:pStyle w:val="ITaCS-NormalerText"/>
        <w:rPr>
          <w:b/>
        </w:rPr>
      </w:pPr>
      <w:r w:rsidRPr="00B303BA">
        <w:rPr>
          <w:b/>
        </w:rPr>
        <w:t>Empfohlene Maßnahmen:</w:t>
      </w:r>
    </w:p>
    <w:p w14:paraId="0C93DD38" w14:textId="40177709" w:rsidR="003C0CCB" w:rsidRDefault="00B76ED9" w:rsidP="00307607">
      <w:pPr>
        <w:pStyle w:val="ITaCS-NormalerText"/>
        <w:rPr>
          <w:i/>
        </w:rPr>
      </w:pPr>
      <w:r w:rsidRPr="00B303BA">
        <w:rPr>
          <w:i/>
        </w:rPr>
        <w:t>Sicherheitsüberprüfungen sollten regelmäßig von unabhängigen Experten</w:t>
      </w:r>
      <w:bookmarkStart w:id="7" w:name="_GoBack"/>
      <w:bookmarkEnd w:id="7"/>
      <w:r w:rsidRPr="00B303BA">
        <w:rPr>
          <w:i/>
        </w:rPr>
        <w:t xml:space="preserve"> durchgeführt werden. </w:t>
      </w:r>
      <w:r w:rsidR="001659AF" w:rsidRPr="00B303BA">
        <w:rPr>
          <w:i/>
        </w:rPr>
        <w:t>Die Erkenntnisse der Überprüfung</w:t>
      </w:r>
      <w:r w:rsidRPr="00B303BA">
        <w:rPr>
          <w:i/>
        </w:rPr>
        <w:t>en</w:t>
      </w:r>
      <w:r w:rsidR="001659AF" w:rsidRPr="00B303BA">
        <w:rPr>
          <w:i/>
        </w:rPr>
        <w:t xml:space="preserve"> </w:t>
      </w:r>
      <w:r w:rsidRPr="00B303BA">
        <w:rPr>
          <w:i/>
        </w:rPr>
        <w:t>müss</w:t>
      </w:r>
      <w:r w:rsidR="001659AF" w:rsidRPr="00B303BA">
        <w:rPr>
          <w:i/>
        </w:rPr>
        <w:t>en dokumentiert und in Form eines geeigneten Reportings an die Geschäftsleitung übergeben werden</w:t>
      </w:r>
      <w:r w:rsidRPr="00B303BA">
        <w:rPr>
          <w:i/>
        </w:rPr>
        <w:t>. Gewonnene Erkenntnisse</w:t>
      </w:r>
      <w:r w:rsidR="009E5080" w:rsidRPr="00B303BA">
        <w:rPr>
          <w:i/>
        </w:rPr>
        <w:t xml:space="preserve"> </w:t>
      </w:r>
      <w:r w:rsidRPr="00B303BA">
        <w:rPr>
          <w:i/>
        </w:rPr>
        <w:t>können</w:t>
      </w:r>
      <w:r w:rsidR="009E5080" w:rsidRPr="00B303BA">
        <w:rPr>
          <w:i/>
        </w:rPr>
        <w:t xml:space="preserve"> wiederum in die Sicherheits</w:t>
      </w:r>
      <w:r w:rsidR="00EA579B" w:rsidRPr="00B303BA">
        <w:rPr>
          <w:i/>
        </w:rPr>
        <w:t>konzeption</w:t>
      </w:r>
      <w:r w:rsidR="009E5080" w:rsidRPr="00B303BA">
        <w:rPr>
          <w:i/>
        </w:rPr>
        <w:t xml:space="preserve"> einfließen</w:t>
      </w:r>
      <w:r w:rsidR="001659AF" w:rsidRPr="00B303BA">
        <w:rPr>
          <w:i/>
        </w:rPr>
        <w:t>.</w:t>
      </w:r>
      <w:r w:rsidRPr="00B303BA">
        <w:rPr>
          <w:i/>
        </w:rPr>
        <w:t xml:space="preserve"> Erkannte Abweichungen beispielsweise bei der technischen Umsetzung von definierten Maßnahmen müssen beseitigt werden. </w:t>
      </w:r>
    </w:p>
    <w:p w14:paraId="0F1657D2" w14:textId="77777777" w:rsidR="00B052D5" w:rsidRPr="00F82420" w:rsidRDefault="00B052D5" w:rsidP="00B052D5">
      <w:pPr>
        <w:pStyle w:val="ITaCS-NormalerText"/>
        <w:numPr>
          <w:ilvl w:val="0"/>
          <w:numId w:val="14"/>
        </w:numPr>
        <w:shd w:val="clear" w:color="auto" w:fill="DBE5F1" w:themeFill="accent1" w:themeFillTint="33"/>
        <w:rPr>
          <w:b/>
        </w:rPr>
      </w:pPr>
      <w:r w:rsidRPr="00F82420">
        <w:rPr>
          <w:b/>
          <w:bCs/>
        </w:rPr>
        <w:t>Am Arbeitsplatz sollte Ordnung herrschen und sensitive Informationen nicht frei zugänglich sein</w:t>
      </w:r>
    </w:p>
    <w:p w14:paraId="6733DBE4" w14:textId="77777777" w:rsidR="00B052D5" w:rsidRPr="003A1A46" w:rsidRDefault="00B052D5" w:rsidP="00B052D5">
      <w:pPr>
        <w:pStyle w:val="ITaCS-NormalerText"/>
      </w:pPr>
      <w:r w:rsidRPr="00F82420">
        <w:t>„Ordnung ist das halbe Leben“. Über diesen Spruch mag man geteilter Meinung sein. Im Zusammenhang mit Informationssicherheit ist Ordnung zweifelsfrei ein hervorragendes Mittel zur Vermeidung zahlreicher Risiken.</w:t>
      </w:r>
    </w:p>
    <w:p w14:paraId="4B87BA68" w14:textId="77777777" w:rsidR="00B052D5" w:rsidRPr="009C2013" w:rsidRDefault="00B052D5" w:rsidP="00B052D5">
      <w:pPr>
        <w:pStyle w:val="ITaCS-NormalerText"/>
        <w:rPr>
          <w:b/>
        </w:rPr>
      </w:pPr>
      <w:r w:rsidRPr="009C2013">
        <w:rPr>
          <w:b/>
        </w:rPr>
        <w:t>Empfohlene Maßnahmen:</w:t>
      </w:r>
    </w:p>
    <w:p w14:paraId="3106F5EF" w14:textId="77777777" w:rsidR="00B052D5" w:rsidRPr="00C67488" w:rsidRDefault="00B052D5" w:rsidP="00B052D5">
      <w:pPr>
        <w:pStyle w:val="ITaCS-NormalerText"/>
        <w:rPr>
          <w:i/>
        </w:rPr>
      </w:pPr>
      <w:r w:rsidRPr="00C67488">
        <w:rPr>
          <w:i/>
        </w:rPr>
        <w:t xml:space="preserve">Vertrauliche Akten sollten bei Verlassen des Arbeitsplatzes im Schrank oder Safe verschlossen werden. Datenträger wie Bänder, USB-Sticks, Festplatten, DVDs oder CDs sollten nie offen herumliegen, wenn sich vertrauliches Material darauf befindet. Im Bedarfsfall sollten sie sachgerecht vernichtet und entsorgt werden, um unbefugtes Rekonstruieren zu verhindern. Auch vertrauliche Ausdrucke gehören zur Entsorgung in den Aktenvernichter und nicht in den normalen Papierkorb. </w:t>
      </w:r>
    </w:p>
    <w:p w14:paraId="7315969B" w14:textId="77777777" w:rsidR="00B052D5" w:rsidRPr="00535435" w:rsidRDefault="00B052D5" w:rsidP="00B052D5">
      <w:pPr>
        <w:pStyle w:val="ITaCS-NormalerText"/>
        <w:numPr>
          <w:ilvl w:val="0"/>
          <w:numId w:val="14"/>
        </w:numPr>
        <w:shd w:val="clear" w:color="auto" w:fill="DBE5F1" w:themeFill="accent1" w:themeFillTint="33"/>
        <w:rPr>
          <w:b/>
        </w:rPr>
      </w:pPr>
      <w:r w:rsidRPr="00535435">
        <w:rPr>
          <w:b/>
          <w:bCs/>
        </w:rPr>
        <w:t>Erkannte Sicherheitsverstöße sollten auch sanktioniert werden</w:t>
      </w:r>
    </w:p>
    <w:p w14:paraId="1E3FAEC6" w14:textId="77777777" w:rsidR="00B052D5" w:rsidRDefault="00B052D5" w:rsidP="00B052D5">
      <w:pPr>
        <w:pStyle w:val="ITaCS-NormalerText"/>
      </w:pPr>
      <w:r w:rsidRPr="00F82420">
        <w:t xml:space="preserve">Es sollte allen Beteiligten bewusst sein, dass die (absichtliche oder versehentliche) Missachtung von Sicherheitsvorgaben Konsequenzen nach sich zieht. Um diesen Sachverhalt zu unterstreichen, </w:t>
      </w:r>
      <w:r w:rsidRPr="00F82420">
        <w:lastRenderedPageBreak/>
        <w:t>sollte jeweils klar vermerkt werden (beispielsweise in der organisationseigenen Sicherheitsrichtlinie), mit welchen Folgen im Ernstfall zu rechnen ist.</w:t>
      </w:r>
    </w:p>
    <w:p w14:paraId="0C209C27" w14:textId="77777777" w:rsidR="00B052D5" w:rsidRPr="00535435" w:rsidRDefault="00B052D5" w:rsidP="00B052D5">
      <w:pPr>
        <w:pStyle w:val="ITaCS-NormalerText"/>
      </w:pPr>
      <w:r w:rsidRPr="00535435">
        <w:t>Werden Sicherheitsverstöße aufgedeckt, so stellt sich unmittelbar die Frage, wie Vorgesetzte dem Verursacher gegenüber auftreten sollen.</w:t>
      </w:r>
    </w:p>
    <w:p w14:paraId="5A133CD0" w14:textId="77777777" w:rsidR="00B052D5" w:rsidRPr="003A1A46" w:rsidRDefault="00B052D5" w:rsidP="00B052D5">
      <w:pPr>
        <w:pStyle w:val="ITaCS-NormalerText"/>
      </w:pPr>
      <w:r w:rsidRPr="00535435">
        <w:t>Harte Sanktionen bei leichten Verstößen sind sicherlich unangemessen, besonders falls es sich um das erste Mal handeln sollte. Ebenso falsch ist es jedoch, bei schwereren Verstößen oder hartnäckigen Verweigerern auf Sanktionierung zu verzichten. Dies setzt nicht nur beim Verursacher falsche Signale, sondern auch bei allen anderen, die davon erfahren. Daher muss im Bedarfsfall angemessen reagiert werden. Die Tatsache, dass Verstöße geahndet werden, muss allen anderen kommuniziert werden, soweit die jeweilige Situation dies erlaubt.</w:t>
      </w:r>
    </w:p>
    <w:p w14:paraId="2F10DDB1" w14:textId="77777777" w:rsidR="00B052D5" w:rsidRPr="009C2013" w:rsidRDefault="00B052D5" w:rsidP="00B052D5">
      <w:pPr>
        <w:pStyle w:val="ITaCS-NormalerText"/>
        <w:rPr>
          <w:b/>
        </w:rPr>
      </w:pPr>
      <w:r w:rsidRPr="009C2013">
        <w:rPr>
          <w:b/>
        </w:rPr>
        <w:t>Empfohlene Maßnahmen:</w:t>
      </w:r>
    </w:p>
    <w:p w14:paraId="3A9F5F43" w14:textId="1896D7D1" w:rsidR="00B052D5" w:rsidRPr="00B303BA" w:rsidRDefault="00B052D5" w:rsidP="00307607">
      <w:pPr>
        <w:pStyle w:val="ITaCS-NormalerText"/>
        <w:rPr>
          <w:i/>
        </w:rPr>
      </w:pPr>
      <w:r w:rsidRPr="00C67488">
        <w:rPr>
          <w:i/>
        </w:rPr>
        <w:t xml:space="preserve">Zu jeder Sicherheitsrichtlinie </w:t>
      </w:r>
      <w:r>
        <w:rPr>
          <w:i/>
        </w:rPr>
        <w:t>sollten bestimmte</w:t>
      </w:r>
      <w:r w:rsidRPr="00C67488">
        <w:rPr>
          <w:i/>
        </w:rPr>
        <w:t xml:space="preserve"> Konsequenzen oder Sanktionen zugeordnet sein. Diese Regelung sollte allen Mitarbeitern bekannt gemacht – und umgesetzt – werden.</w:t>
      </w:r>
      <w:r>
        <w:rPr>
          <w:i/>
        </w:rPr>
        <w:t xml:space="preserve"> </w:t>
      </w:r>
      <w:r w:rsidRPr="00C67488">
        <w:rPr>
          <w:i/>
        </w:rPr>
        <w:t>Sobald ein Sicherheitsverstoß erkannt wird, sollten angemessene Konsequenzen bzw. Sanktionen erfolgen. Diese sollten in einem passenden Verhältnis zum tatsächlichen Schweregrad des Ve</w:t>
      </w:r>
      <w:r>
        <w:rPr>
          <w:i/>
        </w:rPr>
        <w:t>rgehens stehen</w:t>
      </w:r>
      <w:r w:rsidRPr="00C67488">
        <w:rPr>
          <w:i/>
        </w:rPr>
        <w:t>.</w:t>
      </w:r>
    </w:p>
    <w:p w14:paraId="04F56C09" w14:textId="194CB985" w:rsidR="003C0CCB" w:rsidRPr="002D77A8" w:rsidRDefault="003C0CCB" w:rsidP="002D77A8">
      <w:pPr>
        <w:pStyle w:val="berschrift2"/>
        <w:rPr>
          <w:rStyle w:val="ITaCS-NormalerTextChar0"/>
          <w:sz w:val="28"/>
        </w:rPr>
      </w:pPr>
      <w:bookmarkStart w:id="8" w:name="_Toc431887981"/>
      <w:r w:rsidRPr="002D77A8">
        <w:t>Sicherheit von IT-Systemen</w:t>
      </w:r>
      <w:bookmarkEnd w:id="8"/>
    </w:p>
    <w:p w14:paraId="303F2DD6" w14:textId="625445B9" w:rsidR="0020790A" w:rsidRPr="0020790A" w:rsidRDefault="0020790A" w:rsidP="0020790A">
      <w:pPr>
        <w:pStyle w:val="ITaCS-NormalerText"/>
      </w:pPr>
      <w:r>
        <w:t xml:space="preserve">Im </w:t>
      </w:r>
      <w:r w:rsidR="00477495">
        <w:t>Folgenden</w:t>
      </w:r>
      <w:r>
        <w:t xml:space="preserve"> werden typische Anforderungen und zugehörige Maßnahmen beschrieben.</w:t>
      </w:r>
    </w:p>
    <w:p w14:paraId="49211065" w14:textId="5144EC46" w:rsidR="008B57A2" w:rsidRPr="008B57A2" w:rsidRDefault="00A8394D" w:rsidP="001E193B">
      <w:pPr>
        <w:pStyle w:val="ITaCS-NormalerText"/>
        <w:numPr>
          <w:ilvl w:val="0"/>
          <w:numId w:val="14"/>
        </w:numPr>
        <w:shd w:val="clear" w:color="auto" w:fill="DBE5F1" w:themeFill="accent1" w:themeFillTint="33"/>
        <w:rPr>
          <w:b/>
        </w:rPr>
      </w:pPr>
      <w:r>
        <w:rPr>
          <w:b/>
        </w:rPr>
        <w:t>Supportverträge</w:t>
      </w:r>
      <w:r w:rsidR="008B57A2" w:rsidRPr="003A1A46">
        <w:rPr>
          <w:b/>
        </w:rPr>
        <w:t xml:space="preserve"> </w:t>
      </w:r>
      <w:r>
        <w:rPr>
          <w:b/>
        </w:rPr>
        <w:t xml:space="preserve">für </w:t>
      </w:r>
      <w:r w:rsidR="008B57A2" w:rsidRPr="003A1A46">
        <w:rPr>
          <w:b/>
        </w:rPr>
        <w:t xml:space="preserve">Hard- und Software </w:t>
      </w:r>
      <w:r>
        <w:rPr>
          <w:b/>
        </w:rPr>
        <w:t xml:space="preserve">müssen regelmäßig </w:t>
      </w:r>
      <w:r w:rsidR="008B57A2" w:rsidRPr="003A1A46">
        <w:rPr>
          <w:b/>
        </w:rPr>
        <w:t>vor Ablauf aktualisiert werden</w:t>
      </w:r>
    </w:p>
    <w:p w14:paraId="012AACA0" w14:textId="0051D101" w:rsidR="007F170E" w:rsidRDefault="007F170E" w:rsidP="001E193B">
      <w:pPr>
        <w:pStyle w:val="ITaCS-NormalerText"/>
      </w:pPr>
      <w:r>
        <w:t>Serverh</w:t>
      </w:r>
      <w:r w:rsidRPr="003A1A46">
        <w:t>ardware</w:t>
      </w:r>
      <w:r>
        <w:t xml:space="preserve"> oder andere wichtige zentrale Komponenten </w:t>
      </w:r>
      <w:r w:rsidRPr="003A1A46">
        <w:t>sollte</w:t>
      </w:r>
      <w:r>
        <w:t>n</w:t>
      </w:r>
      <w:r w:rsidRPr="003A1A46">
        <w:t xml:space="preserve"> sich noch innerhalb der Frist für den Herstellersupport befinden. Nur so kann sichergestellt werden, dass bei einem defekten Bauteil oder einem Komplettausfall kurzfristig Abhilfe geschaffen </w:t>
      </w:r>
      <w:r>
        <w:t xml:space="preserve">und die Verfügbarkeit gewährleistet </w:t>
      </w:r>
      <w:r w:rsidRPr="003A1A46">
        <w:t xml:space="preserve">werden kann. </w:t>
      </w:r>
      <w:r>
        <w:t xml:space="preserve">Zeitlich befriste Verträge müssen ebenfalls regelmäßig verlängert werden. </w:t>
      </w:r>
    </w:p>
    <w:p w14:paraId="14D7E3A7" w14:textId="47779682" w:rsidR="00101681" w:rsidRPr="003A1A46" w:rsidRDefault="00CB3BA2" w:rsidP="001E193B">
      <w:pPr>
        <w:pStyle w:val="ITaCS-NormalerText"/>
      </w:pPr>
      <w:r>
        <w:t>Auch b</w:t>
      </w:r>
      <w:r w:rsidR="007326FD" w:rsidRPr="003A1A46">
        <w:t xml:space="preserve">ei </w:t>
      </w:r>
      <w:r>
        <w:t>anderen Komponenten (wie zum Beispiel</w:t>
      </w:r>
      <w:r w:rsidR="007326FD" w:rsidRPr="003A1A46">
        <w:t xml:space="preserve"> Viren</w:t>
      </w:r>
      <w:r>
        <w:t>schutz</w:t>
      </w:r>
      <w:r w:rsidR="00163681">
        <w:t xml:space="preserve"> oder Firewalls</w:t>
      </w:r>
      <w:r>
        <w:t>)</w:t>
      </w:r>
      <w:r w:rsidR="007326FD" w:rsidRPr="003A1A46">
        <w:t xml:space="preserve"> sind die </w:t>
      </w:r>
      <w:r w:rsidR="00A8394D">
        <w:t xml:space="preserve">Updates an zeitlich </w:t>
      </w:r>
      <w:r w:rsidR="002D2C32">
        <w:t>befristete</w:t>
      </w:r>
      <w:r w:rsidR="00A8394D">
        <w:t xml:space="preserve"> Lizenz-</w:t>
      </w:r>
      <w:r w:rsidR="00101681" w:rsidRPr="003A1A46">
        <w:t xml:space="preserve"> </w:t>
      </w:r>
      <w:r w:rsidR="00163681">
        <w:t xml:space="preserve">oder Supportverträge </w:t>
      </w:r>
      <w:r w:rsidR="00A8394D">
        <w:t xml:space="preserve">(Abo) </w:t>
      </w:r>
      <w:r w:rsidR="00101681" w:rsidRPr="003A1A46">
        <w:t>geknüpft</w:t>
      </w:r>
      <w:r w:rsidR="007326FD" w:rsidRPr="003A1A46">
        <w:t xml:space="preserve">. Läuft die entsprechende Nutzungslizenz </w:t>
      </w:r>
      <w:r w:rsidR="00163681">
        <w:t xml:space="preserve">oder der Supportvertrag </w:t>
      </w:r>
      <w:r w:rsidR="007326FD" w:rsidRPr="003A1A46">
        <w:t>aus, können keine weiteren Aktualisierungen eingespielt werden</w:t>
      </w:r>
      <w:r>
        <w:t xml:space="preserve"> oder einige Funktionen stehen nicht mehr zur Verfügung</w:t>
      </w:r>
      <w:r w:rsidR="007326FD" w:rsidRPr="003A1A46">
        <w:t>. In solchen Fällen ist also darauf zu achten, Lizenz</w:t>
      </w:r>
      <w:r w:rsidR="00163681">
        <w:t>- oder Support</w:t>
      </w:r>
      <w:r w:rsidR="007326FD" w:rsidRPr="003A1A46">
        <w:t>verträge rechtzeitig vor deren Ablauf zu verlängern, um weiterhin kontinuierlich mit Updates versorgt zu werden.</w:t>
      </w:r>
      <w:r w:rsidR="001101CF">
        <w:t xml:space="preserve"> Ist dies nicht möglich, ist eine Außerbetriebnahme rechtzeitig zu planen. </w:t>
      </w:r>
    </w:p>
    <w:p w14:paraId="756A2B6B" w14:textId="77777777" w:rsidR="00D36989" w:rsidRPr="00B303BA" w:rsidRDefault="00D36989" w:rsidP="00D36989">
      <w:pPr>
        <w:pStyle w:val="ITaCS-NormalerText"/>
        <w:rPr>
          <w:b/>
        </w:rPr>
      </w:pPr>
      <w:r w:rsidRPr="00B303BA">
        <w:rPr>
          <w:b/>
        </w:rPr>
        <w:t>Empfohlene Maßnahmen:</w:t>
      </w:r>
    </w:p>
    <w:p w14:paraId="53D4B89F" w14:textId="73048CDA" w:rsidR="00F83693" w:rsidRPr="00B303BA" w:rsidRDefault="00E86C7E" w:rsidP="001E193B">
      <w:pPr>
        <w:pStyle w:val="ITaCS-NormalerText"/>
        <w:rPr>
          <w:i/>
        </w:rPr>
      </w:pPr>
      <w:r>
        <w:rPr>
          <w:i/>
        </w:rPr>
        <w:t>Alle</w:t>
      </w:r>
      <w:r w:rsidR="00CB3BA2" w:rsidRPr="00B303BA">
        <w:rPr>
          <w:i/>
        </w:rPr>
        <w:t xml:space="preserve"> Komponenten sollten mit Informationen bezüglich der Laufzeit von Lizenz- oder Supportverträgen in einer zentralen Liste erfasst </w:t>
      </w:r>
      <w:r w:rsidR="00EF01AC" w:rsidRPr="00B303BA">
        <w:rPr>
          <w:i/>
        </w:rPr>
        <w:t xml:space="preserve">und regelmäßig kontrolliert </w:t>
      </w:r>
      <w:r w:rsidR="00CB3BA2" w:rsidRPr="00B303BA">
        <w:rPr>
          <w:i/>
        </w:rPr>
        <w:t>werden</w:t>
      </w:r>
      <w:r w:rsidR="00EF01AC" w:rsidRPr="00B303BA">
        <w:rPr>
          <w:i/>
        </w:rPr>
        <w:t xml:space="preserve">. Auslaufende Verträge sollten rechtzeitig verlängert werden. Sollte eine Verlängerung aufgrund des Alters der </w:t>
      </w:r>
      <w:r w:rsidR="00EF01AC" w:rsidRPr="00B303BA">
        <w:rPr>
          <w:i/>
        </w:rPr>
        <w:lastRenderedPageBreak/>
        <w:t>Komponenten nicht mehr möglich sein, sollte diese ebenfalls rechtzeitig durch neue ersetzt werden, um so längere Ausfallzeiten vorbeugend zu verhindern.</w:t>
      </w:r>
    </w:p>
    <w:p w14:paraId="24DF76D6" w14:textId="62D71A19" w:rsidR="007F170E" w:rsidRPr="008B57A2" w:rsidRDefault="00EF01AC" w:rsidP="007F170E">
      <w:pPr>
        <w:pStyle w:val="ITaCS-NormalerText"/>
        <w:numPr>
          <w:ilvl w:val="0"/>
          <w:numId w:val="14"/>
        </w:numPr>
        <w:shd w:val="clear" w:color="auto" w:fill="DBE5F1" w:themeFill="accent1" w:themeFillTint="33"/>
        <w:rPr>
          <w:b/>
        </w:rPr>
      </w:pPr>
      <w:r>
        <w:rPr>
          <w:b/>
        </w:rPr>
        <w:t>Aktualisierung von Zertifikaten</w:t>
      </w:r>
    </w:p>
    <w:p w14:paraId="319878D5" w14:textId="44DCF0BF" w:rsidR="007F170E" w:rsidRPr="003A1A46" w:rsidRDefault="007F170E" w:rsidP="007F170E">
      <w:pPr>
        <w:pStyle w:val="ITaCS-NormalerText"/>
      </w:pPr>
      <w:r>
        <w:t xml:space="preserve">Auch abgelaufene öffentliche </w:t>
      </w:r>
      <w:r w:rsidR="00EF01AC">
        <w:t xml:space="preserve">oder interne </w:t>
      </w:r>
      <w:r>
        <w:t>Zertifikate können einen Ausfall oder eine Störung von Diensten verursachen.</w:t>
      </w:r>
    </w:p>
    <w:p w14:paraId="145E6A77" w14:textId="6AF089E3" w:rsidR="007F170E" w:rsidRPr="00B303BA" w:rsidRDefault="00D33F70" w:rsidP="001E193B">
      <w:pPr>
        <w:pStyle w:val="ITaCS-NormalerText"/>
        <w:rPr>
          <w:b/>
        </w:rPr>
      </w:pPr>
      <w:r w:rsidRPr="00B303BA">
        <w:rPr>
          <w:b/>
        </w:rPr>
        <w:t xml:space="preserve">Empfohlene </w:t>
      </w:r>
      <w:r w:rsidR="00EF01AC" w:rsidRPr="00B303BA">
        <w:rPr>
          <w:b/>
        </w:rPr>
        <w:t>Maßnahmen:</w:t>
      </w:r>
    </w:p>
    <w:p w14:paraId="76760838" w14:textId="28973E06" w:rsidR="00EF01AC" w:rsidRPr="00B303BA" w:rsidRDefault="00EF01AC" w:rsidP="001E193B">
      <w:pPr>
        <w:pStyle w:val="ITaCS-NormalerText"/>
        <w:rPr>
          <w:i/>
        </w:rPr>
      </w:pPr>
      <w:r w:rsidRPr="00B303BA">
        <w:rPr>
          <w:i/>
        </w:rPr>
        <w:t>Die Ablaufdaten der eingesetzten Zertifikate sollten ebenfalls in einer Liste erfasst werden. Die Zertifikate sollten rechtzeitig vor deren Ablauf erneuert werden.</w:t>
      </w:r>
    </w:p>
    <w:p w14:paraId="55415FF0" w14:textId="2E441DA1" w:rsidR="003C0CCB" w:rsidRPr="00F86622" w:rsidRDefault="003C0CCB" w:rsidP="00070D1A">
      <w:pPr>
        <w:pStyle w:val="ITaCS-NormalerText"/>
        <w:numPr>
          <w:ilvl w:val="0"/>
          <w:numId w:val="14"/>
        </w:numPr>
        <w:shd w:val="clear" w:color="auto" w:fill="DBE5F1" w:themeFill="accent1" w:themeFillTint="33"/>
        <w:rPr>
          <w:b/>
        </w:rPr>
      </w:pPr>
      <w:r w:rsidRPr="00F86622">
        <w:rPr>
          <w:b/>
        </w:rPr>
        <w:t>Vir</w:t>
      </w:r>
      <w:r w:rsidR="00C31D7B" w:rsidRPr="00F86622">
        <w:rPr>
          <w:b/>
        </w:rPr>
        <w:t>ens</w:t>
      </w:r>
      <w:r w:rsidRPr="00F86622">
        <w:rPr>
          <w:b/>
        </w:rPr>
        <w:t>chutzprogramme müssen f</w:t>
      </w:r>
      <w:r w:rsidR="009179B6" w:rsidRPr="00F86622">
        <w:rPr>
          <w:b/>
        </w:rPr>
        <w:t>lächendeckend eingesetzt werden</w:t>
      </w:r>
    </w:p>
    <w:p w14:paraId="480A5B38" w14:textId="0C5E5BFE" w:rsidR="003C0CCB" w:rsidRPr="003A1A46" w:rsidRDefault="00EC289F" w:rsidP="00307607">
      <w:pPr>
        <w:pStyle w:val="ITaCS-NormalerText"/>
      </w:pPr>
      <w:r w:rsidRPr="00F86622">
        <w:t>Ein stets a</w:t>
      </w:r>
      <w:r w:rsidR="00C31D7B" w:rsidRPr="00F86622">
        <w:t>ktuelle</w:t>
      </w:r>
      <w:r w:rsidRPr="00F86622">
        <w:t>r</w:t>
      </w:r>
      <w:r w:rsidR="00C31D7B" w:rsidRPr="00F86622">
        <w:t xml:space="preserve"> </w:t>
      </w:r>
      <w:r w:rsidR="00727564" w:rsidRPr="00F86622">
        <w:t xml:space="preserve">flächendeckender </w:t>
      </w:r>
      <w:r w:rsidR="00C31D7B" w:rsidRPr="00F86622">
        <w:t>Virens</w:t>
      </w:r>
      <w:r w:rsidR="003C0CCB" w:rsidRPr="00F86622">
        <w:t xml:space="preserve">chutz </w:t>
      </w:r>
      <w:r w:rsidRPr="00F86622">
        <w:t>ist</w:t>
      </w:r>
      <w:r w:rsidR="003C0CCB" w:rsidRPr="00F86622">
        <w:t xml:space="preserve"> unverzichtbar. Schadprogramme können über Datenträger oder über Netze (Internet, Intranet) </w:t>
      </w:r>
      <w:r w:rsidR="00727564" w:rsidRPr="00F86622">
        <w:t xml:space="preserve">in die </w:t>
      </w:r>
      <w:r w:rsidR="00750628">
        <w:t>eigene Umgebung gelangen und</w:t>
      </w:r>
      <w:r w:rsidR="00727564" w:rsidRPr="00F86622">
        <w:t xml:space="preserve"> </w:t>
      </w:r>
      <w:r w:rsidR="003C0CCB" w:rsidRPr="00F86622">
        <w:t xml:space="preserve">verbreitet werden. </w:t>
      </w:r>
      <w:r w:rsidR="00727564" w:rsidRPr="00F86622">
        <w:t>Selbst a</w:t>
      </w:r>
      <w:r w:rsidR="003C0CCB" w:rsidRPr="00F86622">
        <w:t xml:space="preserve">uch für Rechner ohne Internetanschluss sind </w:t>
      </w:r>
      <w:r w:rsidR="00727564" w:rsidRPr="00F86622">
        <w:t xml:space="preserve">daher </w:t>
      </w:r>
      <w:r w:rsidR="003C0CCB" w:rsidRPr="00F86622">
        <w:t>solch</w:t>
      </w:r>
      <w:r w:rsidR="009179B6" w:rsidRPr="00F86622">
        <w:t>e Schutzprogramme Pflicht!</w:t>
      </w:r>
    </w:p>
    <w:p w14:paraId="2F484F8E" w14:textId="77777777" w:rsidR="007F0571" w:rsidRPr="00750628" w:rsidRDefault="007F0571" w:rsidP="007F0571">
      <w:pPr>
        <w:pStyle w:val="ITaCS-NormalerText"/>
        <w:rPr>
          <w:b/>
        </w:rPr>
      </w:pPr>
      <w:r w:rsidRPr="00750628">
        <w:rPr>
          <w:b/>
        </w:rPr>
        <w:t>Empfohlene Maßnahmen:</w:t>
      </w:r>
    </w:p>
    <w:p w14:paraId="146D744D" w14:textId="109C6B14" w:rsidR="00454C0C" w:rsidRPr="00750628" w:rsidRDefault="001D7781" w:rsidP="00454C0C">
      <w:pPr>
        <w:pStyle w:val="ITaCS-NormalerText"/>
        <w:rPr>
          <w:i/>
        </w:rPr>
      </w:pPr>
      <w:r w:rsidRPr="00750628">
        <w:rPr>
          <w:i/>
        </w:rPr>
        <w:t>J</w:t>
      </w:r>
      <w:r w:rsidR="00454C0C" w:rsidRPr="00750628">
        <w:rPr>
          <w:i/>
        </w:rPr>
        <w:t xml:space="preserve">eder </w:t>
      </w:r>
      <w:r w:rsidRPr="00750628">
        <w:rPr>
          <w:i/>
        </w:rPr>
        <w:t xml:space="preserve">Server und </w:t>
      </w:r>
      <w:r w:rsidR="00454C0C" w:rsidRPr="00750628">
        <w:rPr>
          <w:i/>
        </w:rPr>
        <w:t xml:space="preserve">Client </w:t>
      </w:r>
      <w:r w:rsidRPr="00750628">
        <w:rPr>
          <w:i/>
        </w:rPr>
        <w:t>sollte</w:t>
      </w:r>
      <w:r w:rsidR="00454C0C" w:rsidRPr="00750628">
        <w:rPr>
          <w:i/>
        </w:rPr>
        <w:t xml:space="preserve"> mit einem lokalen Virenschutzprogramm ausgestattet sein, das ständig im Hintergrund läuft und regelmäßig mit neusten Updates und Virensignaturen versorgt wird. In der Regel genügt es, nur ausführbare Dateien, Skripte, Makrodateien etc.</w:t>
      </w:r>
      <w:r w:rsidRPr="00750628">
        <w:rPr>
          <w:i/>
        </w:rPr>
        <w:t xml:space="preserve"> in Echtzeit</w:t>
      </w:r>
      <w:r w:rsidR="00454C0C" w:rsidRPr="00750628">
        <w:rPr>
          <w:i/>
        </w:rPr>
        <w:t xml:space="preserve"> zu überprüfen. Ein vollständiges Durchsuchen aller Dateien empfiehlt sich trotzdem in regelmäßigen Abständen (z. B. vor einer </w:t>
      </w:r>
      <w:r w:rsidR="00320F2B" w:rsidRPr="00750628">
        <w:rPr>
          <w:i/>
        </w:rPr>
        <w:t>Wochensicherung oder während der Sicherung durch eine zusätzliche Virenschutzfunktion der Backuplösung</w:t>
      </w:r>
      <w:r w:rsidR="00454C0C" w:rsidRPr="00750628">
        <w:rPr>
          <w:i/>
        </w:rPr>
        <w:t>). Im Falle eines Schadprogrammbefalls sollte dies in jedem Fall erfolgen.</w:t>
      </w:r>
    </w:p>
    <w:p w14:paraId="298A3EBF" w14:textId="3E2511E3" w:rsidR="00454C0C" w:rsidRPr="00750628" w:rsidRDefault="00454C0C" w:rsidP="00454C0C">
      <w:pPr>
        <w:pStyle w:val="ITaCS-NormalerText"/>
        <w:rPr>
          <w:i/>
        </w:rPr>
      </w:pPr>
      <w:r w:rsidRPr="00750628">
        <w:rPr>
          <w:i/>
        </w:rPr>
        <w:t xml:space="preserve">Die ausgewählte Virenschutzlösung sollte über eine zentrale Verwaltungsmöglichkeit verfügen. Diese ermöglicht </w:t>
      </w:r>
      <w:r w:rsidR="001F057D" w:rsidRPr="00750628">
        <w:rPr>
          <w:i/>
        </w:rPr>
        <w:t xml:space="preserve">in der Regel </w:t>
      </w:r>
      <w:r w:rsidR="00320F2B" w:rsidRPr="00750628">
        <w:rPr>
          <w:i/>
        </w:rPr>
        <w:t xml:space="preserve">eine </w:t>
      </w:r>
      <w:r w:rsidR="001F057D" w:rsidRPr="00750628">
        <w:rPr>
          <w:i/>
        </w:rPr>
        <w:t xml:space="preserve">zentrale Konfiguration der Virenschutzsoftware, </w:t>
      </w:r>
      <w:r w:rsidRPr="00750628">
        <w:rPr>
          <w:i/>
        </w:rPr>
        <w:t>die Erfassung vo</w:t>
      </w:r>
      <w:r w:rsidR="001F057D" w:rsidRPr="00750628">
        <w:rPr>
          <w:i/>
        </w:rPr>
        <w:t>rhandener</w:t>
      </w:r>
      <w:r w:rsidRPr="00750628">
        <w:rPr>
          <w:i/>
        </w:rPr>
        <w:t xml:space="preserve"> Server </w:t>
      </w:r>
      <w:r w:rsidR="001D7781" w:rsidRPr="00750628">
        <w:rPr>
          <w:i/>
        </w:rPr>
        <w:t>und Clients</w:t>
      </w:r>
      <w:r w:rsidR="001F057D" w:rsidRPr="00750628">
        <w:rPr>
          <w:i/>
        </w:rPr>
        <w:t>, die Ausbringung der Virenschutzsoftware, die Aktualisierung der</w:t>
      </w:r>
      <w:r w:rsidR="00320F2B" w:rsidRPr="00750628">
        <w:rPr>
          <w:i/>
        </w:rPr>
        <w:t xml:space="preserve"> </w:t>
      </w:r>
      <w:r w:rsidR="001F057D" w:rsidRPr="00750628">
        <w:rPr>
          <w:i/>
        </w:rPr>
        <w:t>Virenschutzsoftware, eine Steuerung von Suchvorgängen</w:t>
      </w:r>
      <w:r w:rsidR="001D7781" w:rsidRPr="00750628">
        <w:rPr>
          <w:i/>
        </w:rPr>
        <w:t xml:space="preserve"> </w:t>
      </w:r>
      <w:r w:rsidRPr="00750628">
        <w:rPr>
          <w:i/>
        </w:rPr>
        <w:t xml:space="preserve">und </w:t>
      </w:r>
      <w:r w:rsidR="001F057D" w:rsidRPr="00750628">
        <w:rPr>
          <w:i/>
        </w:rPr>
        <w:t>eine Erfassung von Statusinformationen wie Malwarebefall oder Aktualität der Signaturen</w:t>
      </w:r>
      <w:r w:rsidRPr="00750628">
        <w:rPr>
          <w:i/>
        </w:rPr>
        <w:t xml:space="preserve">. </w:t>
      </w:r>
      <w:r w:rsidR="001F057D" w:rsidRPr="00750628">
        <w:rPr>
          <w:i/>
        </w:rPr>
        <w:t>Diese</w:t>
      </w:r>
      <w:r w:rsidRPr="00750628">
        <w:rPr>
          <w:i/>
        </w:rPr>
        <w:t xml:space="preserve"> Status</w:t>
      </w:r>
      <w:r w:rsidR="001F057D" w:rsidRPr="00750628">
        <w:rPr>
          <w:i/>
        </w:rPr>
        <w:t>informationen sollten in Form von Berichten</w:t>
      </w:r>
      <w:r w:rsidRPr="00750628">
        <w:rPr>
          <w:i/>
        </w:rPr>
        <w:t xml:space="preserve"> ein</w:t>
      </w:r>
      <w:r w:rsidR="001F057D" w:rsidRPr="00750628">
        <w:rPr>
          <w:i/>
        </w:rPr>
        <w:t>en</w:t>
      </w:r>
      <w:r w:rsidRPr="00750628">
        <w:rPr>
          <w:i/>
        </w:rPr>
        <w:t xml:space="preserve"> gute</w:t>
      </w:r>
      <w:r w:rsidR="001F057D" w:rsidRPr="00750628">
        <w:rPr>
          <w:i/>
        </w:rPr>
        <w:t>n</w:t>
      </w:r>
      <w:r w:rsidRPr="00750628">
        <w:rPr>
          <w:i/>
        </w:rPr>
        <w:t xml:space="preserve"> Überblick über den Zustand des unternehm</w:t>
      </w:r>
      <w:r w:rsidR="001F057D" w:rsidRPr="00750628">
        <w:rPr>
          <w:i/>
        </w:rPr>
        <w:t xml:space="preserve">ensweiten Virenschutzes liefern, die beispielsweise regelmäßig vom </w:t>
      </w:r>
      <w:r w:rsidR="001E38E1" w:rsidRPr="00750628">
        <w:rPr>
          <w:i/>
        </w:rPr>
        <w:t>IT-</w:t>
      </w:r>
      <w:r w:rsidR="006E7925">
        <w:rPr>
          <w:i/>
        </w:rPr>
        <w:t>Ansprechpartner</w:t>
      </w:r>
      <w:r w:rsidR="001F057D" w:rsidRPr="00750628">
        <w:rPr>
          <w:i/>
        </w:rPr>
        <w:t xml:space="preserve"> oder auch von der Geschäftsleitung geprüft werden</w:t>
      </w:r>
      <w:r w:rsidRPr="00750628">
        <w:rPr>
          <w:i/>
        </w:rPr>
        <w:t xml:space="preserve">. Im Idealfall sollte über zentrale Verwaltung auch eine automatische Benachrichtigung per E-Mail </w:t>
      </w:r>
      <w:r w:rsidR="001F057D" w:rsidRPr="00750628">
        <w:rPr>
          <w:i/>
        </w:rPr>
        <w:t xml:space="preserve">an verantwortliche Mitarbeiter </w:t>
      </w:r>
      <w:r w:rsidRPr="00750628">
        <w:rPr>
          <w:i/>
        </w:rPr>
        <w:t>über gefundene Malware konfigurierbar sein.</w:t>
      </w:r>
    </w:p>
    <w:p w14:paraId="2D25E0A9" w14:textId="7697B8A9" w:rsidR="00454C0C" w:rsidRPr="00750628" w:rsidRDefault="00454C0C" w:rsidP="007F0571">
      <w:pPr>
        <w:pStyle w:val="ITaCS-NormalerText"/>
        <w:rPr>
          <w:i/>
        </w:rPr>
      </w:pPr>
      <w:r w:rsidRPr="00750628">
        <w:rPr>
          <w:i/>
        </w:rPr>
        <w:t>Zusätzlich empfiehlt es sich, E-Mails und jegliche Kommunikation über das Internet zentral beispielsweise auf der Firewall auf Malware zu untersuchen.</w:t>
      </w:r>
    </w:p>
    <w:p w14:paraId="1798CD4F" w14:textId="1FD5AF29" w:rsidR="0070127C" w:rsidRPr="00750628" w:rsidRDefault="0070127C" w:rsidP="007F0571">
      <w:pPr>
        <w:pStyle w:val="ITaCS-NormalerText"/>
        <w:rPr>
          <w:i/>
        </w:rPr>
      </w:pPr>
      <w:r w:rsidRPr="00750628">
        <w:rPr>
          <w:i/>
        </w:rPr>
        <w:t xml:space="preserve">Im Zusammenhang mit festgestellter Schadsoftware ist in jedem Fall </w:t>
      </w:r>
      <w:r w:rsidR="00E86C7E">
        <w:rPr>
          <w:i/>
        </w:rPr>
        <w:t>der IT-Notfall-Prozess durchzuführen.</w:t>
      </w:r>
    </w:p>
    <w:p w14:paraId="1700E72C" w14:textId="77777777" w:rsidR="00BD58D8" w:rsidRPr="000F6758" w:rsidRDefault="00BD58D8" w:rsidP="00BD58D8">
      <w:pPr>
        <w:pStyle w:val="ITaCS-NormalerText"/>
        <w:numPr>
          <w:ilvl w:val="0"/>
          <w:numId w:val="14"/>
        </w:numPr>
        <w:shd w:val="clear" w:color="auto" w:fill="DBE5F1" w:themeFill="accent1" w:themeFillTint="33"/>
        <w:rPr>
          <w:b/>
        </w:rPr>
      </w:pPr>
      <w:r>
        <w:rPr>
          <w:b/>
          <w:bCs/>
        </w:rPr>
        <w:t>Allen B</w:t>
      </w:r>
      <w:r w:rsidRPr="000F6758">
        <w:rPr>
          <w:b/>
          <w:bCs/>
        </w:rPr>
        <w:t>enutzern sollten Rollen und Profile zugeordnet werden</w:t>
      </w:r>
    </w:p>
    <w:p w14:paraId="3B181399" w14:textId="051D9DF3" w:rsidR="003C0CCB" w:rsidRPr="003A1A46" w:rsidRDefault="003C0CCB" w:rsidP="007F3588">
      <w:pPr>
        <w:pStyle w:val="ITaCS-NormalerText"/>
        <w:rPr>
          <w:rFonts w:cs="BundesSerif Office"/>
        </w:rPr>
      </w:pPr>
      <w:r w:rsidRPr="00964071">
        <w:rPr>
          <w:rFonts w:cs="BundesSerif Office"/>
        </w:rPr>
        <w:lastRenderedPageBreak/>
        <w:t>Eine der goldenen Regeln der Informationssicherheit ist das</w:t>
      </w:r>
      <w:r w:rsidR="007F3588" w:rsidRPr="00964071">
        <w:rPr>
          <w:rFonts w:cs="BundesSerif Office"/>
        </w:rPr>
        <w:t xml:space="preserve"> </w:t>
      </w:r>
      <w:r w:rsidR="00565F8A" w:rsidRPr="00964071">
        <w:rPr>
          <w:rFonts w:cs="BundesSerif Office"/>
        </w:rPr>
        <w:t>„Need-To-Know-</w:t>
      </w:r>
      <w:r w:rsidRPr="00964071">
        <w:rPr>
          <w:rFonts w:cs="BundesSerif Office"/>
        </w:rPr>
        <w:t xml:space="preserve">Prinzip“: Jeder Benutzer (und auch jeder Administrator) sollte nur auf die Datenbestände zugreifen und die Programme ausführen dürfen, die er für seine tägliche Arbeit auch wirklich benötigt. Dazu gehört auch, dass Informationen einer Abteilung (z. B. Vertrieb, </w:t>
      </w:r>
      <w:r w:rsidR="009179B6" w:rsidRPr="00964071">
        <w:rPr>
          <w:rFonts w:cs="BundesSerif Office"/>
        </w:rPr>
        <w:t xml:space="preserve">Entwicklung, </w:t>
      </w:r>
      <w:r w:rsidRPr="00964071">
        <w:rPr>
          <w:rFonts w:cs="BundesSerif Office"/>
        </w:rPr>
        <w:t>Personal, Leitung etc.) nicht ohne weiteres von abteilungsfremden Mitarbeitern einsehbar sind, sofern sie diese Informationen nicht für ihre Arbeit benötigen. Anwendungsprogramme – insbesondere Programme für die Systemadministration – sollten ebenfalls nur den Mitarbeitern zur Verfügung stehe</w:t>
      </w:r>
      <w:r w:rsidR="00565F8A" w:rsidRPr="00964071">
        <w:rPr>
          <w:rFonts w:cs="BundesSerif Office"/>
        </w:rPr>
        <w:t>n, die diese wirklich brauchen.</w:t>
      </w:r>
    </w:p>
    <w:p w14:paraId="6A3EF8F7" w14:textId="77777777" w:rsidR="00D5219F" w:rsidRPr="00750628" w:rsidRDefault="00D5219F" w:rsidP="00D5219F">
      <w:pPr>
        <w:pStyle w:val="ITaCS-NormalerText"/>
        <w:rPr>
          <w:b/>
        </w:rPr>
      </w:pPr>
      <w:r w:rsidRPr="00750628">
        <w:rPr>
          <w:b/>
        </w:rPr>
        <w:t>Empfohlene Maßnahmen:</w:t>
      </w:r>
    </w:p>
    <w:p w14:paraId="4DDD811F" w14:textId="63AD8DD6" w:rsidR="001F5730" w:rsidRPr="00750628" w:rsidRDefault="001F5730" w:rsidP="001F5730">
      <w:pPr>
        <w:pStyle w:val="ITaCS-NormalerText"/>
        <w:rPr>
          <w:rFonts w:cs="BundesSerif Office"/>
          <w:i/>
        </w:rPr>
      </w:pPr>
      <w:r w:rsidRPr="00750628">
        <w:rPr>
          <w:rFonts w:cs="BundesSerif Office"/>
          <w:i/>
        </w:rPr>
        <w:t xml:space="preserve">Die Umsetzung dieses Prinzips ist mit vertretbarem Aufwand möglich. Erforderliche Berechtigungen </w:t>
      </w:r>
      <w:r w:rsidR="008076C9" w:rsidRPr="00750628">
        <w:rPr>
          <w:rFonts w:cs="BundesSerif Office"/>
          <w:i/>
        </w:rPr>
        <w:t xml:space="preserve">und Rechte </w:t>
      </w:r>
      <w:r w:rsidRPr="00750628">
        <w:rPr>
          <w:rFonts w:cs="BundesSerif Office"/>
          <w:i/>
        </w:rPr>
        <w:t xml:space="preserve">werden in passenden Berechtigungsprofilen zusammengefasst. Auf deren Grundlage werden dann wahlweise geeignete Benutzergruppen oder Rollen definiert. Die individuellen </w:t>
      </w:r>
      <w:r w:rsidR="008076C9" w:rsidRPr="00750628">
        <w:rPr>
          <w:rFonts w:cs="BundesSerif Office"/>
          <w:i/>
        </w:rPr>
        <w:t xml:space="preserve">Berechtigungen und </w:t>
      </w:r>
      <w:r w:rsidRPr="00750628">
        <w:rPr>
          <w:rFonts w:cs="BundesSerif Office"/>
          <w:i/>
        </w:rPr>
        <w:t>Rechte eines Systembenutzers lassen sich über dessen Gruppenzugehörigkeiten oder über die Rollen steuern, die der Benutzer annehmen darf.</w:t>
      </w:r>
      <w:r w:rsidR="00750628" w:rsidRPr="00750628">
        <w:rPr>
          <w:rFonts w:cs="BundesSerif Office"/>
          <w:i/>
        </w:rPr>
        <w:t xml:space="preserve"> </w:t>
      </w:r>
    </w:p>
    <w:p w14:paraId="3DA003A7" w14:textId="3EAA432B" w:rsidR="00CF38E0" w:rsidRPr="00750628" w:rsidRDefault="00CF38E0" w:rsidP="00CF38E0">
      <w:pPr>
        <w:pStyle w:val="ITaCS-NormalerText"/>
        <w:rPr>
          <w:i/>
        </w:rPr>
      </w:pPr>
      <w:r w:rsidRPr="00750628">
        <w:rPr>
          <w:i/>
        </w:rPr>
        <w:t>Die Nutzung von Berechtigungsgruppen bei der Zuweisung von Berechtigungen gilt auch für andere zentrale Ressourcen. Beispielsweise sind das Freigaben, Öffentliche Ordner im Exchange, Datenbanken oder einzelne Bereiche im Intranet. Die Namenskonventionen für Berechtigungsgruppen sollten ebenfalls im Berechtigungskonzept fixiert werden. So muss später nicht jede einzelne vergebene Berechtigung dokumentiert werden, sondern aus dem Namen einer Gruppe ist erkennbar, welche Ressourcen mit welcher Berechtigung zugewiesen sind.</w:t>
      </w:r>
    </w:p>
    <w:tbl>
      <w:tblPr>
        <w:tblStyle w:val="Tabellendesign"/>
        <w:tblW w:w="969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1916"/>
        <w:gridCol w:w="2273"/>
        <w:gridCol w:w="5507"/>
      </w:tblGrid>
      <w:tr w:rsidR="00086303" w:rsidRPr="00EE4921" w14:paraId="2D91BD17" w14:textId="77777777" w:rsidTr="003302BF">
        <w:tc>
          <w:tcPr>
            <w:tcW w:w="2079" w:type="dxa"/>
            <w:shd w:val="clear" w:color="auto" w:fill="003366"/>
            <w:tcMar>
              <w:top w:w="57" w:type="dxa"/>
              <w:left w:w="57" w:type="dxa"/>
              <w:right w:w="57" w:type="dxa"/>
            </w:tcMar>
          </w:tcPr>
          <w:p w14:paraId="2B757E83" w14:textId="33D005CD" w:rsidR="00CD27B9" w:rsidRPr="00EE4921" w:rsidRDefault="00086303" w:rsidP="003302BF">
            <w:pPr>
              <w:pStyle w:val="ITaCS-TableText"/>
              <w:rPr>
                <w:b/>
              </w:rPr>
            </w:pPr>
            <w:r>
              <w:rPr>
                <w:b/>
              </w:rPr>
              <w:t>Ziel</w:t>
            </w:r>
          </w:p>
        </w:tc>
        <w:tc>
          <w:tcPr>
            <w:tcW w:w="1484" w:type="dxa"/>
            <w:shd w:val="clear" w:color="auto" w:fill="003366"/>
          </w:tcPr>
          <w:p w14:paraId="5583282D" w14:textId="478ED302" w:rsidR="00CD27B9" w:rsidRPr="00EE4921" w:rsidRDefault="00CD27B9" w:rsidP="003302BF">
            <w:pPr>
              <w:pStyle w:val="ITaCS-TableText"/>
              <w:rPr>
                <w:b/>
              </w:rPr>
            </w:pPr>
            <w:r>
              <w:rPr>
                <w:b/>
              </w:rPr>
              <w:t>Gruppenname</w:t>
            </w:r>
          </w:p>
        </w:tc>
        <w:tc>
          <w:tcPr>
            <w:tcW w:w="6133" w:type="dxa"/>
            <w:shd w:val="clear" w:color="auto" w:fill="003366"/>
            <w:tcMar>
              <w:top w:w="57" w:type="dxa"/>
              <w:left w:w="57" w:type="dxa"/>
              <w:right w:w="57" w:type="dxa"/>
            </w:tcMar>
          </w:tcPr>
          <w:p w14:paraId="23A93638" w14:textId="77777777" w:rsidR="00CD27B9" w:rsidRPr="00EE4921" w:rsidRDefault="00CD27B9" w:rsidP="003302BF">
            <w:pPr>
              <w:pStyle w:val="ITaCS-TableText"/>
              <w:rPr>
                <w:b/>
              </w:rPr>
            </w:pPr>
            <w:r w:rsidRPr="00EE4921">
              <w:rPr>
                <w:b/>
              </w:rPr>
              <w:t>Beschreibung</w:t>
            </w:r>
          </w:p>
        </w:tc>
      </w:tr>
      <w:tr w:rsidR="00086303" w:rsidRPr="00EE4921" w14:paraId="4AA2D7EF" w14:textId="77777777" w:rsidTr="003302BF">
        <w:tc>
          <w:tcPr>
            <w:tcW w:w="2079" w:type="dxa"/>
          </w:tcPr>
          <w:p w14:paraId="4B0FDE6A" w14:textId="5152ACC7" w:rsidR="00CD27B9" w:rsidRPr="00CD27B9" w:rsidRDefault="00CD27B9" w:rsidP="003302BF">
            <w:pPr>
              <w:pStyle w:val="ITaCS-TableText"/>
              <w:rPr>
                <w:i/>
              </w:rPr>
            </w:pPr>
            <w:r>
              <w:rPr>
                <w:i/>
              </w:rPr>
              <w:t>allgemein</w:t>
            </w:r>
          </w:p>
        </w:tc>
        <w:tc>
          <w:tcPr>
            <w:tcW w:w="1484" w:type="dxa"/>
          </w:tcPr>
          <w:p w14:paraId="3AD47827" w14:textId="36F2F1FF" w:rsidR="00CD27B9" w:rsidRPr="00CD27B9" w:rsidRDefault="00086303" w:rsidP="00086303">
            <w:pPr>
              <w:pStyle w:val="ITaCS-TableText"/>
              <w:rPr>
                <w:i/>
              </w:rPr>
            </w:pPr>
            <w:r>
              <w:rPr>
                <w:i/>
              </w:rPr>
              <w:t>Typ</w:t>
            </w:r>
            <w:r w:rsidR="00CD27B9">
              <w:t>_</w:t>
            </w:r>
            <w:r>
              <w:rPr>
                <w:i/>
              </w:rPr>
              <w:t>Ziel</w:t>
            </w:r>
            <w:r w:rsidR="00CD27B9">
              <w:rPr>
                <w:i/>
              </w:rPr>
              <w:t>_Berechtigung</w:t>
            </w:r>
          </w:p>
        </w:tc>
        <w:tc>
          <w:tcPr>
            <w:tcW w:w="6133" w:type="dxa"/>
          </w:tcPr>
          <w:p w14:paraId="4B513497" w14:textId="60DB05CD" w:rsidR="00CD27B9" w:rsidRDefault="00086303" w:rsidP="003302BF">
            <w:pPr>
              <w:pStyle w:val="ITaCS-TableText"/>
            </w:pPr>
            <w:r w:rsidRPr="00086303">
              <w:rPr>
                <w:i/>
              </w:rPr>
              <w:t>Typ</w:t>
            </w:r>
            <w:r w:rsidR="00EC38D4">
              <w:tab/>
            </w:r>
            <w:r>
              <w:tab/>
              <w:t>Ressourcentyp</w:t>
            </w:r>
          </w:p>
          <w:p w14:paraId="6CC51580" w14:textId="77777777" w:rsidR="00EC38D4" w:rsidRDefault="00EC38D4" w:rsidP="003302BF">
            <w:pPr>
              <w:pStyle w:val="ITaCS-TableText"/>
            </w:pPr>
            <w:r>
              <w:rPr>
                <w:i/>
              </w:rPr>
              <w:t>Ordnername</w:t>
            </w:r>
            <w:r>
              <w:rPr>
                <w:i/>
              </w:rPr>
              <w:tab/>
            </w:r>
            <w:r>
              <w:t>Zielordner</w:t>
            </w:r>
          </w:p>
          <w:p w14:paraId="04123C60" w14:textId="63F163F6" w:rsidR="00EC38D4" w:rsidRPr="00EC38D4" w:rsidRDefault="00EC38D4" w:rsidP="003302BF">
            <w:pPr>
              <w:pStyle w:val="ITaCS-TableText"/>
            </w:pPr>
            <w:r>
              <w:rPr>
                <w:i/>
              </w:rPr>
              <w:t>Berechtigung</w:t>
            </w:r>
            <w:r>
              <w:rPr>
                <w:i/>
              </w:rPr>
              <w:tab/>
            </w:r>
            <w:r>
              <w:t>Berechtigungskürzel</w:t>
            </w:r>
          </w:p>
        </w:tc>
      </w:tr>
      <w:tr w:rsidR="00086303" w:rsidRPr="00EE4921" w14:paraId="674C5FF5" w14:textId="77777777" w:rsidTr="003302BF">
        <w:tc>
          <w:tcPr>
            <w:tcW w:w="2079" w:type="dxa"/>
          </w:tcPr>
          <w:p w14:paraId="6442DA57" w14:textId="4E7B6BDA" w:rsidR="00CD27B9" w:rsidRPr="00EE4921" w:rsidRDefault="00086303" w:rsidP="003302BF">
            <w:pPr>
              <w:pStyle w:val="ITaCS-TableText"/>
            </w:pPr>
            <w:r>
              <w:t xml:space="preserve">Ordner </w:t>
            </w:r>
            <w:r w:rsidR="00EC38D4">
              <w:t>Personal</w:t>
            </w:r>
          </w:p>
        </w:tc>
        <w:tc>
          <w:tcPr>
            <w:tcW w:w="1484" w:type="dxa"/>
          </w:tcPr>
          <w:p w14:paraId="73BF38BC" w14:textId="4191025D" w:rsidR="00CD27B9" w:rsidRPr="00EE4921" w:rsidRDefault="00EC38D4" w:rsidP="003302BF">
            <w:pPr>
              <w:pStyle w:val="ITaCS-TableText"/>
            </w:pPr>
            <w:r>
              <w:t>fs_personal_fc</w:t>
            </w:r>
          </w:p>
        </w:tc>
        <w:tc>
          <w:tcPr>
            <w:tcW w:w="6133" w:type="dxa"/>
          </w:tcPr>
          <w:p w14:paraId="09F06B2D" w14:textId="4D7A773E" w:rsidR="00CD27B9" w:rsidRPr="00EE4921" w:rsidRDefault="00EC38D4" w:rsidP="003302BF">
            <w:pPr>
              <w:pStyle w:val="ITaCS-TableText"/>
            </w:pPr>
            <w:r>
              <w:t>Mitglieder haben Vollzugriff auf den Ordner Personal und in der Regel auf alle darunter befindlichen Objekte</w:t>
            </w:r>
            <w:r w:rsidR="00086303">
              <w:t xml:space="preserve"> im Fileservice</w:t>
            </w:r>
          </w:p>
        </w:tc>
      </w:tr>
      <w:tr w:rsidR="00086303" w:rsidRPr="00EE4921" w14:paraId="30F4005E" w14:textId="77777777" w:rsidTr="003302BF">
        <w:tc>
          <w:tcPr>
            <w:tcW w:w="2079" w:type="dxa"/>
          </w:tcPr>
          <w:p w14:paraId="780A2632" w14:textId="5DA85AF2" w:rsidR="00CD27B9" w:rsidRPr="00EE4921" w:rsidRDefault="00086303" w:rsidP="003302BF">
            <w:pPr>
              <w:pStyle w:val="ITaCS-TableText"/>
            </w:pPr>
            <w:r>
              <w:t>Ordner Personal</w:t>
            </w:r>
          </w:p>
        </w:tc>
        <w:tc>
          <w:tcPr>
            <w:tcW w:w="1484" w:type="dxa"/>
          </w:tcPr>
          <w:p w14:paraId="38685775" w14:textId="497A6EA4" w:rsidR="00CD27B9" w:rsidRPr="00EE4921" w:rsidRDefault="00EC38D4" w:rsidP="003302BF">
            <w:pPr>
              <w:pStyle w:val="ITaCS-TableText"/>
            </w:pPr>
            <w:r>
              <w:t>fs_personal_c</w:t>
            </w:r>
          </w:p>
        </w:tc>
        <w:tc>
          <w:tcPr>
            <w:tcW w:w="6133" w:type="dxa"/>
          </w:tcPr>
          <w:p w14:paraId="15EFF0C2" w14:textId="6E3007DB" w:rsidR="00CD27B9" w:rsidRPr="00EE4921" w:rsidRDefault="00EC38D4" w:rsidP="00EC38D4">
            <w:pPr>
              <w:pStyle w:val="ITaCS-TableText"/>
            </w:pPr>
            <w:r>
              <w:t>Mitglieder haben Änderungsrechte auf den Ordner Personal und in der Regel auf alle darunter befindlichen Objekte</w:t>
            </w:r>
            <w:r w:rsidR="00086303">
              <w:t xml:space="preserve"> im Fileservice</w:t>
            </w:r>
          </w:p>
        </w:tc>
      </w:tr>
      <w:tr w:rsidR="00086303" w:rsidRPr="00EE4921" w14:paraId="714A3730" w14:textId="77777777" w:rsidTr="003302BF">
        <w:tc>
          <w:tcPr>
            <w:tcW w:w="2079" w:type="dxa"/>
          </w:tcPr>
          <w:p w14:paraId="1BBEF157" w14:textId="41AA9CDF" w:rsidR="00CD27B9" w:rsidRPr="00EE4921" w:rsidRDefault="00086303" w:rsidP="003302BF">
            <w:pPr>
              <w:pStyle w:val="ITaCS-TableText"/>
            </w:pPr>
            <w:r>
              <w:t>Ordner Personal</w:t>
            </w:r>
          </w:p>
        </w:tc>
        <w:tc>
          <w:tcPr>
            <w:tcW w:w="1484" w:type="dxa"/>
          </w:tcPr>
          <w:p w14:paraId="073D4C42" w14:textId="0EE260EE" w:rsidR="00CD27B9" w:rsidRPr="00EE4921" w:rsidRDefault="00EC38D4" w:rsidP="003302BF">
            <w:pPr>
              <w:pStyle w:val="ITaCS-TableText"/>
            </w:pPr>
            <w:r>
              <w:t>fs_personal_r</w:t>
            </w:r>
          </w:p>
        </w:tc>
        <w:tc>
          <w:tcPr>
            <w:tcW w:w="6133" w:type="dxa"/>
          </w:tcPr>
          <w:p w14:paraId="55A3358D" w14:textId="78036A09" w:rsidR="00CD27B9" w:rsidRPr="00EE4921" w:rsidRDefault="00EC38D4" w:rsidP="00EC38D4">
            <w:pPr>
              <w:pStyle w:val="ITaCS-TableText"/>
              <w:keepNext/>
            </w:pPr>
            <w:r>
              <w:t>Mitglieder haben Leserechte auf den Ordner Personal und in der Regel auf alle darunter befindlichen Objekte</w:t>
            </w:r>
            <w:r w:rsidR="00086303">
              <w:t xml:space="preserve"> im Fileservice</w:t>
            </w:r>
          </w:p>
        </w:tc>
      </w:tr>
    </w:tbl>
    <w:p w14:paraId="26B804B5" w14:textId="73B77B7F" w:rsidR="00EC38D4" w:rsidRDefault="00EC38D4">
      <w:pPr>
        <w:pStyle w:val="Beschriftung"/>
        <w:framePr w:wrap="notBeside"/>
      </w:pPr>
      <w:bookmarkStart w:id="9" w:name="_Toc431158296"/>
      <w:r>
        <w:t xml:space="preserve">Tabelle </w:t>
      </w:r>
      <w:r w:rsidR="006901E1">
        <w:fldChar w:fldCharType="begin"/>
      </w:r>
      <w:r w:rsidR="006901E1">
        <w:instrText xml:space="preserve"> SEQ Tabelle \* ARABIC </w:instrText>
      </w:r>
      <w:r w:rsidR="006901E1">
        <w:fldChar w:fldCharType="separate"/>
      </w:r>
      <w:r w:rsidR="005D0F22">
        <w:rPr>
          <w:noProof/>
        </w:rPr>
        <w:t>2</w:t>
      </w:r>
      <w:r w:rsidR="006901E1">
        <w:rPr>
          <w:noProof/>
        </w:rPr>
        <w:fldChar w:fldCharType="end"/>
      </w:r>
      <w:r>
        <w:t xml:space="preserve"> </w:t>
      </w:r>
      <w:r w:rsidR="00FB39E4">
        <w:t xml:space="preserve">– </w:t>
      </w:r>
      <w:r>
        <w:t>Beispiel Namenskonventionen für Berechtigungsgruppen</w:t>
      </w:r>
      <w:bookmarkEnd w:id="9"/>
    </w:p>
    <w:p w14:paraId="10285958" w14:textId="4DC38CB0" w:rsidR="001F5730" w:rsidRPr="00750628" w:rsidRDefault="003C0CCB" w:rsidP="00D5219F">
      <w:pPr>
        <w:pStyle w:val="ITaCS-NormalerText"/>
        <w:rPr>
          <w:i/>
        </w:rPr>
      </w:pPr>
      <w:r w:rsidRPr="00750628">
        <w:rPr>
          <w:rFonts w:cs="BundesSerif Office"/>
          <w:i/>
        </w:rPr>
        <w:t xml:space="preserve">In regelmäßigen </w:t>
      </w:r>
      <w:r w:rsidRPr="00750628">
        <w:rPr>
          <w:i/>
        </w:rPr>
        <w:t xml:space="preserve">Abständen sollte überprüft werden, ob die von einer Person verfügbaren Zugriffsrechte noch deren Tätigkeitsprofil entsprechen oder ob </w:t>
      </w:r>
      <w:r w:rsidR="001F5730" w:rsidRPr="00750628">
        <w:rPr>
          <w:i/>
        </w:rPr>
        <w:t xml:space="preserve">Änderungen wie </w:t>
      </w:r>
      <w:r w:rsidRPr="00750628">
        <w:rPr>
          <w:i/>
        </w:rPr>
        <w:t xml:space="preserve">Einschränkungen </w:t>
      </w:r>
      <w:r w:rsidR="001F5730" w:rsidRPr="00750628">
        <w:rPr>
          <w:i/>
        </w:rPr>
        <w:t xml:space="preserve">oder Erweiterungen </w:t>
      </w:r>
      <w:r w:rsidRPr="00750628">
        <w:rPr>
          <w:i/>
        </w:rPr>
        <w:t>zweckmäßig wären.</w:t>
      </w:r>
    </w:p>
    <w:p w14:paraId="4F0BC74C" w14:textId="3DD777DF" w:rsidR="003C0CCB" w:rsidRPr="00750628" w:rsidRDefault="001F5730" w:rsidP="00D5219F">
      <w:pPr>
        <w:pStyle w:val="ITaCS-NormalerText"/>
        <w:rPr>
          <w:i/>
        </w:rPr>
      </w:pPr>
      <w:r w:rsidRPr="00750628">
        <w:rPr>
          <w:i/>
        </w:rPr>
        <w:t xml:space="preserve">Um </w:t>
      </w:r>
      <w:r w:rsidR="003C0CCB" w:rsidRPr="00750628">
        <w:rPr>
          <w:i/>
        </w:rPr>
        <w:t xml:space="preserve">einen Überblick über </w:t>
      </w:r>
      <w:r w:rsidRPr="00750628">
        <w:rPr>
          <w:i/>
        </w:rPr>
        <w:t xml:space="preserve">vorhandene </w:t>
      </w:r>
      <w:r w:rsidR="003C0CCB" w:rsidRPr="00750628">
        <w:rPr>
          <w:i/>
        </w:rPr>
        <w:t xml:space="preserve">Zugriffsberechtigungen zu erhalten, </w:t>
      </w:r>
      <w:r w:rsidRPr="00750628">
        <w:rPr>
          <w:i/>
        </w:rPr>
        <w:t>sollten</w:t>
      </w:r>
      <w:r w:rsidR="003C0CCB" w:rsidRPr="00750628">
        <w:rPr>
          <w:i/>
        </w:rPr>
        <w:t xml:space="preserve"> eigene </w:t>
      </w:r>
      <w:r w:rsidRPr="00750628">
        <w:rPr>
          <w:i/>
        </w:rPr>
        <w:t>Systeme</w:t>
      </w:r>
      <w:r w:rsidR="003C0CCB" w:rsidRPr="00750628">
        <w:rPr>
          <w:i/>
        </w:rPr>
        <w:t xml:space="preserve"> regelmäßig mit </w:t>
      </w:r>
      <w:r w:rsidRPr="00750628">
        <w:rPr>
          <w:i/>
        </w:rPr>
        <w:t xml:space="preserve">Stichproben oder </w:t>
      </w:r>
      <w:r w:rsidR="003C0CCB" w:rsidRPr="00750628">
        <w:rPr>
          <w:i/>
        </w:rPr>
        <w:t>passe</w:t>
      </w:r>
      <w:r w:rsidRPr="00750628">
        <w:rPr>
          <w:i/>
        </w:rPr>
        <w:t>nden Tools untersucht werden.</w:t>
      </w:r>
    </w:p>
    <w:p w14:paraId="11E98BD3" w14:textId="2A536194" w:rsidR="003C0CCB" w:rsidRPr="003A1A46" w:rsidRDefault="003C0CCB" w:rsidP="007F3588">
      <w:pPr>
        <w:pStyle w:val="ITaCS-NormalerText"/>
      </w:pPr>
      <w:r w:rsidRPr="00750628">
        <w:rPr>
          <w:i/>
        </w:rPr>
        <w:lastRenderedPageBreak/>
        <w:t xml:space="preserve">Ebenso muss ein geeigneter Prozess existieren, um Berechtigungen bei Einstellung, Funktionsänderung oder Weggang von Mitarbeitern geeignet </w:t>
      </w:r>
      <w:r w:rsidR="00B3744B" w:rsidRPr="00750628">
        <w:rPr>
          <w:i/>
        </w:rPr>
        <w:t>einzuräumen bzw. zu widerrufen.</w:t>
      </w:r>
    </w:p>
    <w:p w14:paraId="1256C1CF" w14:textId="210C08B8" w:rsidR="004463AE" w:rsidRPr="0032657F" w:rsidRDefault="004463AE" w:rsidP="004463AE">
      <w:pPr>
        <w:pStyle w:val="ITaCS-NormalerText"/>
        <w:numPr>
          <w:ilvl w:val="0"/>
          <w:numId w:val="14"/>
        </w:numPr>
        <w:shd w:val="clear" w:color="auto" w:fill="DBE5F1" w:themeFill="accent1" w:themeFillTint="33"/>
        <w:rPr>
          <w:b/>
        </w:rPr>
      </w:pPr>
      <w:r>
        <w:rPr>
          <w:b/>
        </w:rPr>
        <w:t>Ein Lebenszyklus für Benutzerkonten sollte definiert sein</w:t>
      </w:r>
    </w:p>
    <w:p w14:paraId="28E6C27A" w14:textId="5898F048" w:rsidR="00D33F70" w:rsidRDefault="00F17C97" w:rsidP="007F3588">
      <w:pPr>
        <w:pStyle w:val="ITaCS-NormalerText"/>
      </w:pPr>
      <w:r>
        <w:t xml:space="preserve">Benutzerkonten von ausgeschiedenen Mitarbeitern sind weiterhin </w:t>
      </w:r>
      <w:r w:rsidR="00C22138">
        <w:t xml:space="preserve">mit zugeordneten Rollen </w:t>
      </w:r>
      <w:r>
        <w:t xml:space="preserve">aktiv und es besteht die Gefahr eines </w:t>
      </w:r>
      <w:r w:rsidR="002366C6">
        <w:t xml:space="preserve">unbemerkten </w:t>
      </w:r>
      <w:r>
        <w:t>Missbrauchs.</w:t>
      </w:r>
    </w:p>
    <w:p w14:paraId="4F44A67E" w14:textId="2B9B538A" w:rsidR="00F17C97" w:rsidRPr="00750628" w:rsidRDefault="00F17C97" w:rsidP="007F3588">
      <w:pPr>
        <w:pStyle w:val="ITaCS-NormalerText"/>
        <w:rPr>
          <w:b/>
        </w:rPr>
      </w:pPr>
      <w:r w:rsidRPr="00750628">
        <w:rPr>
          <w:b/>
        </w:rPr>
        <w:t>Empfohlene Maßnahmen:</w:t>
      </w:r>
    </w:p>
    <w:p w14:paraId="65D98F1E" w14:textId="34D314E0" w:rsidR="004463AE" w:rsidRPr="00750628" w:rsidRDefault="004463AE" w:rsidP="007F3588">
      <w:pPr>
        <w:pStyle w:val="ITaCS-NormalerText"/>
        <w:rPr>
          <w:i/>
        </w:rPr>
      </w:pPr>
      <w:r w:rsidRPr="00750628">
        <w:rPr>
          <w:i/>
        </w:rPr>
        <w:t xml:space="preserve">Wie der Mitarbeiter selbst unterliegt </w:t>
      </w:r>
      <w:r w:rsidR="00F17C97" w:rsidRPr="00750628">
        <w:rPr>
          <w:i/>
        </w:rPr>
        <w:t>auch sein Benutzerkonto</w:t>
      </w:r>
      <w:r w:rsidRPr="00750628">
        <w:rPr>
          <w:i/>
        </w:rPr>
        <w:t xml:space="preserve"> </w:t>
      </w:r>
      <w:r w:rsidR="00F17C97" w:rsidRPr="00750628">
        <w:rPr>
          <w:i/>
        </w:rPr>
        <w:t xml:space="preserve">(teilweise auch mehrere) einem Lebenszyklus. Das beginnt mit der Erstellung. Danach erfolgt die Pflege beispielsweise bei Rollenwechseln. Bei Ausscheiden des Mitarbeiters sollte das Konto zunächst sofort deaktiviert und nach einer kurzen Karenzzeit </w:t>
      </w:r>
      <w:r w:rsidR="00C22138" w:rsidRPr="00750628">
        <w:rPr>
          <w:i/>
        </w:rPr>
        <w:t xml:space="preserve">(zwei Monate) gelöscht </w:t>
      </w:r>
      <w:r w:rsidR="00F17C97" w:rsidRPr="00750628">
        <w:rPr>
          <w:i/>
        </w:rPr>
        <w:t>werden</w:t>
      </w:r>
    </w:p>
    <w:p w14:paraId="3D344FF1" w14:textId="65358D83" w:rsidR="004463AE" w:rsidRDefault="00F17C97" w:rsidP="007F3588">
      <w:pPr>
        <w:pStyle w:val="ITaCS-NormalerText"/>
        <w:rPr>
          <w:i/>
        </w:rPr>
      </w:pPr>
      <w:r w:rsidRPr="00750628">
        <w:rPr>
          <w:i/>
        </w:rPr>
        <w:t>Der administrative Umgang mit Benutzerkonten (auch Gruppenkonten) sollte in einem Lebenszyklus definiert werden.</w:t>
      </w:r>
    </w:p>
    <w:p w14:paraId="15DAAEC3" w14:textId="77777777" w:rsidR="00B2699C" w:rsidRPr="000F6758" w:rsidRDefault="00B2699C" w:rsidP="00B2699C">
      <w:pPr>
        <w:pStyle w:val="ITaCS-NormalerText"/>
        <w:numPr>
          <w:ilvl w:val="0"/>
          <w:numId w:val="14"/>
        </w:numPr>
        <w:shd w:val="clear" w:color="auto" w:fill="DBE5F1" w:themeFill="accent1" w:themeFillTint="33"/>
        <w:rPr>
          <w:b/>
        </w:rPr>
      </w:pPr>
      <w:r w:rsidRPr="000F6758">
        <w:rPr>
          <w:b/>
          <w:bCs/>
        </w:rPr>
        <w:t>Administratorrechte sollten auf das erforderliche Maß eingeschränkt werden</w:t>
      </w:r>
    </w:p>
    <w:p w14:paraId="016F3C18" w14:textId="77777777" w:rsidR="00B2699C" w:rsidRPr="003A1A46" w:rsidRDefault="00B2699C" w:rsidP="00B2699C">
      <w:pPr>
        <w:pStyle w:val="ITaCS-NormalerText"/>
      </w:pPr>
      <w:r w:rsidRPr="000F6758">
        <w:t>Viele Systemadministratoren arbeiten unter einer administrativen Rolle, die praktisch keinen Einschränkungen unterliegt und alle Systemprivilegien beinhaltet. Dies ermöglicht zum einen den Missbrauch durch den Administrator selbst, andererseits erhöht sich das Risiko im Falle einer erfolgreichen Übernahme der Administratorrolle durch unbefugte Dritte. Daher sollte nach Möglichkeit zwischen unterschiedlichen administrativen Aufgaben differenziert werden. Je nach administrativer Rolle kann beispielsweise ein Administrator bestimmte Dienste verwalten, ein anderer kann neue Benutzer anlegen oder Kennwörter zurücksetzen, ein Dritter ist für Backups zuständig. Im Idealfall gibt es sogar einen gesonderten Administrator, der die Auswertung von Protokollierungsdaten vornimmt und die Aufgaben der anderen Administratoren überwachen kann.</w:t>
      </w:r>
    </w:p>
    <w:p w14:paraId="2361229D" w14:textId="77777777" w:rsidR="00B2699C" w:rsidRPr="00750628" w:rsidRDefault="00B2699C" w:rsidP="00B2699C">
      <w:pPr>
        <w:pStyle w:val="ITaCS-NormalerText"/>
        <w:rPr>
          <w:b/>
        </w:rPr>
      </w:pPr>
      <w:r w:rsidRPr="00750628">
        <w:rPr>
          <w:b/>
        </w:rPr>
        <w:t>Empfohlene Maßnahmen:</w:t>
      </w:r>
    </w:p>
    <w:p w14:paraId="448DFAC8" w14:textId="33770070" w:rsidR="00B2699C" w:rsidRPr="00750628" w:rsidRDefault="00B2699C" w:rsidP="007F3588">
      <w:pPr>
        <w:pStyle w:val="ITaCS-NormalerText"/>
        <w:rPr>
          <w:i/>
        </w:rPr>
      </w:pPr>
      <w:r w:rsidRPr="00750628">
        <w:rPr>
          <w:i/>
        </w:rPr>
        <w:t>Notwendige administrative Rechte sollten überprüft und gegebenenfalls beschränkt werden. Beispielsweise benötigen Dienstleister nur administrative Rechte auf einem bestimmten System für die Betreuung eines bestimmten Dienstes aber keine administrativen Rechte in der gesamten Umgebung.</w:t>
      </w:r>
    </w:p>
    <w:p w14:paraId="39782140" w14:textId="22432F4F" w:rsidR="003C0CCB" w:rsidRPr="004055AD" w:rsidRDefault="003C0CCB" w:rsidP="00070D1A">
      <w:pPr>
        <w:pStyle w:val="ITaCS-NormalerText"/>
        <w:numPr>
          <w:ilvl w:val="0"/>
          <w:numId w:val="14"/>
        </w:numPr>
        <w:shd w:val="clear" w:color="auto" w:fill="DBE5F1" w:themeFill="accent1" w:themeFillTint="33"/>
        <w:rPr>
          <w:b/>
        </w:rPr>
      </w:pPr>
      <w:r w:rsidRPr="004055AD">
        <w:rPr>
          <w:b/>
          <w:bCs/>
        </w:rPr>
        <w:t>Programmprivilegien sollten begrenzt</w:t>
      </w:r>
      <w:r w:rsidR="00662C4C" w:rsidRPr="004055AD">
        <w:rPr>
          <w:b/>
          <w:bCs/>
        </w:rPr>
        <w:t xml:space="preserve"> werden</w:t>
      </w:r>
    </w:p>
    <w:p w14:paraId="491C4D81" w14:textId="4C6E501E" w:rsidR="00D33F70" w:rsidRPr="003A1A46" w:rsidRDefault="003C0CCB" w:rsidP="007F3588">
      <w:pPr>
        <w:pStyle w:val="ITaCS-NormalerText"/>
      </w:pPr>
      <w:r w:rsidRPr="004055AD">
        <w:t xml:space="preserve">Programme verfügen </w:t>
      </w:r>
      <w:r w:rsidR="001417E3" w:rsidRPr="004055AD">
        <w:t>bei ihrer Ausführung</w:t>
      </w:r>
      <w:r w:rsidRPr="004055AD">
        <w:t xml:space="preserve"> über bestimmte Zugriffsrechte und Systemprivilegien. In vielen Fällen erbt ein Programm einfach die Berechtigungen des Benutzers, der </w:t>
      </w:r>
      <w:r w:rsidR="004700D0" w:rsidRPr="004055AD">
        <w:t>es</w:t>
      </w:r>
      <w:r w:rsidRPr="004055AD">
        <w:t xml:space="preserve"> gestartet hat. Manchmal gen</w:t>
      </w:r>
      <w:r w:rsidR="001417E3" w:rsidRPr="004055AD">
        <w:t>ügen diese Berechtigungen nicht</w:t>
      </w:r>
      <w:r w:rsidRPr="004055AD">
        <w:t xml:space="preserve"> </w:t>
      </w:r>
      <w:r w:rsidR="001417E3" w:rsidRPr="004055AD">
        <w:t>o</w:t>
      </w:r>
      <w:r w:rsidRPr="004055AD">
        <w:t xml:space="preserve">der es handelt sich um Serverprozesse, die oft mit hohen Privilegien ausgestattet sein müssen. In solchen Fällen besitzen Programme manchmal </w:t>
      </w:r>
      <w:r w:rsidR="001417E3" w:rsidRPr="004055AD">
        <w:t xml:space="preserve">administrative </w:t>
      </w:r>
      <w:r w:rsidRPr="004055AD">
        <w:t xml:space="preserve">Rechte und können ebenso wie ein „allmächtiger“ Systemadministrator alle Systemressourcen nutzen. Werden solche Programme von einem Angreifer zweckentfremdet, so erbt dieser wiederum alle Rechte von dem missbrauchten Programm. Auch Programme dürfen nur mit den Berechtigungen ausgestattet sein, die sie für ein fehlerfreies Funktionieren </w:t>
      </w:r>
      <w:r w:rsidR="00662C4C" w:rsidRPr="004055AD">
        <w:t>benötigen.</w:t>
      </w:r>
    </w:p>
    <w:p w14:paraId="242B1F2F" w14:textId="77777777" w:rsidR="00EE4134" w:rsidRPr="00750628" w:rsidRDefault="00EE4134" w:rsidP="00EE4134">
      <w:pPr>
        <w:pStyle w:val="ITaCS-NormalerText"/>
        <w:rPr>
          <w:b/>
        </w:rPr>
      </w:pPr>
      <w:r w:rsidRPr="00750628">
        <w:rPr>
          <w:b/>
        </w:rPr>
        <w:lastRenderedPageBreak/>
        <w:t>Empfohlene Maßnahmen:</w:t>
      </w:r>
    </w:p>
    <w:p w14:paraId="384D4E84" w14:textId="085BB8CB" w:rsidR="00900C76" w:rsidRPr="009E21CC" w:rsidRDefault="00D61B1B" w:rsidP="00EE4134">
      <w:pPr>
        <w:pStyle w:val="ITaCS-NormalerText"/>
        <w:rPr>
          <w:i/>
        </w:rPr>
      </w:pPr>
      <w:r w:rsidRPr="009E21CC">
        <w:rPr>
          <w:i/>
        </w:rPr>
        <w:t xml:space="preserve">Für bestimmte Dienste (Services) und geplante Aufgaben (Scheduled Tasks) sollten spezielle, nur für diese jeweilige Funktion verwendete Benutzerkonten </w:t>
      </w:r>
      <w:r w:rsidR="001417E3" w:rsidRPr="009E21CC">
        <w:rPr>
          <w:i/>
        </w:rPr>
        <w:t xml:space="preserve">– sogenannte Dienstkonten – </w:t>
      </w:r>
      <w:r w:rsidRPr="009E21CC">
        <w:rPr>
          <w:i/>
        </w:rPr>
        <w:t>angelegt werden. Diese erhalten dann ausschließlich die</w:t>
      </w:r>
      <w:r w:rsidR="001417E3" w:rsidRPr="009E21CC">
        <w:rPr>
          <w:i/>
        </w:rPr>
        <w:t xml:space="preserve"> minimalen</w:t>
      </w:r>
      <w:r w:rsidRPr="009E21CC">
        <w:rPr>
          <w:i/>
        </w:rPr>
        <w:t xml:space="preserve"> Berechtigungen, die für die entsprechende Funktionalität benötigt werden.</w:t>
      </w:r>
      <w:r w:rsidR="001417E3" w:rsidRPr="009E21CC">
        <w:rPr>
          <w:i/>
        </w:rPr>
        <w:t xml:space="preserve"> Auf den Gebrauch von administrativen Konten (in jedem Fall Domänenadministratoren) sollte verzichtet werden. Auch die Verwendung von administrativen Konten von Mitarbeitern sollte unterbleiben, da in einem solchen Fall die Änderung von Passwörtern zu Ausfällen führt. Dabei gilt, für jeden Dienst, für jedes System sollte ein spezielles Konto erstellt werden, um so eine Änderung von Passwörtern möglich zu machen oder das Konto bei Außerbetriebnahme zu löschen.</w:t>
      </w:r>
    </w:p>
    <w:p w14:paraId="354A7E6D" w14:textId="2ADAB883" w:rsidR="003C0CCB" w:rsidRPr="004055AD" w:rsidRDefault="003C0CCB" w:rsidP="00070D1A">
      <w:pPr>
        <w:pStyle w:val="ITaCS-NormalerText"/>
        <w:numPr>
          <w:ilvl w:val="0"/>
          <w:numId w:val="14"/>
        </w:numPr>
        <w:shd w:val="clear" w:color="auto" w:fill="DBE5F1" w:themeFill="accent1" w:themeFillTint="33"/>
        <w:rPr>
          <w:b/>
        </w:rPr>
      </w:pPr>
      <w:r w:rsidRPr="004055AD">
        <w:rPr>
          <w:b/>
          <w:bCs/>
        </w:rPr>
        <w:t>Die Standardeinstellungen gemäß Auslieferungszustand so</w:t>
      </w:r>
      <w:r w:rsidR="00662C4C" w:rsidRPr="004055AD">
        <w:rPr>
          <w:b/>
          <w:bCs/>
        </w:rPr>
        <w:t>llten angepasst werden</w:t>
      </w:r>
    </w:p>
    <w:p w14:paraId="68967E0F" w14:textId="3895CDB2" w:rsidR="00B20D91" w:rsidRPr="004055AD" w:rsidRDefault="003C0CCB" w:rsidP="007F3588">
      <w:pPr>
        <w:pStyle w:val="ITaCS-NormalerText"/>
      </w:pPr>
      <w:r w:rsidRPr="004055AD">
        <w:t>Viele Betriebssysteme und Softwareapplik</w:t>
      </w:r>
      <w:r w:rsidR="00900C76" w:rsidRPr="004055AD">
        <w:t xml:space="preserve">ationen sind vom Hersteller </w:t>
      </w:r>
      <w:r w:rsidR="004055AD" w:rsidRPr="004055AD">
        <w:t>[</w:t>
      </w:r>
      <w:r w:rsidR="00B20D91" w:rsidRPr="004055AD">
        <w:t>oder von Dienstleistern</w:t>
      </w:r>
      <w:r w:rsidR="004055AD" w:rsidRPr="004055AD">
        <w:t>]</w:t>
      </w:r>
      <w:r w:rsidR="00B20D91" w:rsidRPr="004055AD">
        <w:t xml:space="preserve"> </w:t>
      </w:r>
      <w:r w:rsidR="00900C76" w:rsidRPr="004055AD">
        <w:t>der</w:t>
      </w:r>
      <w:r w:rsidRPr="004055AD">
        <w:t xml:space="preserve">art vorkonfiguriert, dass nach erfolgter Installation ein möglichst reibungsloser und komfortabler Betrieb ermöglicht wird. Die gleiche Aussage gilt für </w:t>
      </w:r>
      <w:r w:rsidR="00B20D91" w:rsidRPr="004055AD">
        <w:t>andere</w:t>
      </w:r>
      <w:r w:rsidRPr="004055AD">
        <w:t xml:space="preserve"> IT-Systeme </w:t>
      </w:r>
      <w:r w:rsidR="004055AD" w:rsidRPr="004055AD">
        <w:t>[</w:t>
      </w:r>
      <w:r w:rsidR="00B20D91" w:rsidRPr="004055AD">
        <w:t>Firewalls, WLAN Access Points, Switches</w:t>
      </w:r>
      <w:r w:rsidR="004055AD" w:rsidRPr="004055AD">
        <w:t>]</w:t>
      </w:r>
      <w:r w:rsidR="00B20D91" w:rsidRPr="004055AD">
        <w:t xml:space="preserve"> </w:t>
      </w:r>
      <w:r w:rsidRPr="004055AD">
        <w:t>und TK-Anlagen. Informationssicherheitsaspekte spielen leider häufig keine Rolle bei der Wahl der Standardins</w:t>
      </w:r>
      <w:r w:rsidR="00662C4C" w:rsidRPr="004055AD">
        <w:t xml:space="preserve">tallation durch den Hersteller. </w:t>
      </w:r>
      <w:r w:rsidRPr="004055AD">
        <w:t xml:space="preserve">Zweifelsohne ist dieser Komfort für all jene Benutzer angenehm, die mit dem betreffenden System nicht oder noch nicht hinreichend vertraut sind. Die vorhandene Produktfunktionalität wird in der Grundkonfiguration möglichst wenig eingeschränkt und erlaubt die ungestörte Kommunikation mit der eigenen Umgebung. Häufig sind Standardpasswörter und Standard-Benutzer-Accounts eingerichtet. Um Missbrauch zu vermeiden, müssen diese deaktiviert werden. </w:t>
      </w:r>
    </w:p>
    <w:p w14:paraId="149CD5EF" w14:textId="5873084F" w:rsidR="003C0CCB" w:rsidRPr="003A1A46" w:rsidRDefault="003C0CCB" w:rsidP="007F3588">
      <w:pPr>
        <w:pStyle w:val="ITaCS-NormalerText"/>
      </w:pPr>
      <w:r w:rsidRPr="004055AD">
        <w:t>Ein frisch installiertes und noch nicht an die eigenen (Sicherheits-) Bedürfnisse angepasstes System sollte deshalb nie im prod</w:t>
      </w:r>
      <w:r w:rsidR="00AD5B09" w:rsidRPr="004055AD">
        <w:t>uktiven Betrieb genutzt werden!</w:t>
      </w:r>
    </w:p>
    <w:p w14:paraId="052A21AA" w14:textId="77777777" w:rsidR="00EE4134" w:rsidRPr="00750628" w:rsidRDefault="00EE4134" w:rsidP="00EE4134">
      <w:pPr>
        <w:pStyle w:val="ITaCS-NormalerText"/>
        <w:rPr>
          <w:b/>
        </w:rPr>
      </w:pPr>
      <w:r w:rsidRPr="00750628">
        <w:rPr>
          <w:b/>
        </w:rPr>
        <w:t>Empfohlene Maßnahmen:</w:t>
      </w:r>
    </w:p>
    <w:p w14:paraId="190A373D" w14:textId="191F6075" w:rsidR="00C02E29" w:rsidRPr="00750628" w:rsidRDefault="00C02E29" w:rsidP="007F3588">
      <w:pPr>
        <w:pStyle w:val="ITaCS-NormalerText"/>
        <w:rPr>
          <w:i/>
        </w:rPr>
      </w:pPr>
      <w:r w:rsidRPr="00750628">
        <w:rPr>
          <w:i/>
        </w:rPr>
        <w:t xml:space="preserve">Standardbenutzer und Passwörter sollten geändert oder deaktiviert und durch individuelle Benutzerkonten ersetzt werden. </w:t>
      </w:r>
      <w:r w:rsidR="00E24E75" w:rsidRPr="00750628">
        <w:rPr>
          <w:i/>
        </w:rPr>
        <w:t>Dies betrifft beispielsweise Firewalls, Switches, WLAN Access Points und TK-Anlagen.</w:t>
      </w:r>
    </w:p>
    <w:p w14:paraId="5B6446B2" w14:textId="5012B370" w:rsidR="004055AD" w:rsidRPr="00750628" w:rsidRDefault="00B20D91" w:rsidP="00B20D91">
      <w:pPr>
        <w:pStyle w:val="ITaCS-NormalerText"/>
        <w:rPr>
          <w:i/>
        </w:rPr>
      </w:pPr>
      <w:r w:rsidRPr="00750628">
        <w:rPr>
          <w:i/>
        </w:rPr>
        <w:t xml:space="preserve">Betriebssysteme besonders exponierter Rechner sowie wichtige Server müssen gehärtet werden. „Härten“ (engl. Hardening) bedeutet in der Informationssicherheit die Entfernung aller Softwarebestandteile, </w:t>
      </w:r>
      <w:r w:rsidR="00433D3C" w:rsidRPr="00750628">
        <w:rPr>
          <w:i/>
        </w:rPr>
        <w:t>[</w:t>
      </w:r>
      <w:r w:rsidRPr="00750628">
        <w:rPr>
          <w:i/>
        </w:rPr>
        <w:t>Rollen und Funktionen</w:t>
      </w:r>
      <w:r w:rsidR="00433D3C" w:rsidRPr="00750628">
        <w:rPr>
          <w:i/>
        </w:rPr>
        <w:t>]</w:t>
      </w:r>
      <w:r w:rsidRPr="00750628">
        <w:rPr>
          <w:i/>
        </w:rPr>
        <w:t xml:space="preserve">, die zur Erfüllung der vorgesehenen Aufgabe nicht zwingend notwendig sind. Oftmals gelingt einem Angreifer der Einbruch in einen Server durch den Missbrauch eines Programms, das auf diesem Server gar nicht installiert sein müsste. Außerdem macht die regelmäßige Pflege und Aktualisierung eines Rechners natürlich mehr Arbeit, wenn dieser mehr Programme enthält. Aus diesen Gründen sollten auch alle unnötigen Anwendungsprogramme </w:t>
      </w:r>
      <w:r w:rsidR="00E10E88" w:rsidRPr="00750628">
        <w:rPr>
          <w:i/>
        </w:rPr>
        <w:t>[</w:t>
      </w:r>
      <w:r w:rsidRPr="00750628">
        <w:rPr>
          <w:i/>
        </w:rPr>
        <w:t xml:space="preserve">(Adobe Reader, unnötige Webbrowser, Tools zum Entpacken etc.) </w:t>
      </w:r>
      <w:r w:rsidR="00FF045E" w:rsidRPr="00750628">
        <w:rPr>
          <w:i/>
        </w:rPr>
        <w:t xml:space="preserve">gar </w:t>
      </w:r>
      <w:r w:rsidRPr="00750628">
        <w:rPr>
          <w:i/>
        </w:rPr>
        <w:t>nicht installiert oder umgehend</w:t>
      </w:r>
      <w:r w:rsidR="00E10E88" w:rsidRPr="00750628">
        <w:rPr>
          <w:i/>
        </w:rPr>
        <w:t>]</w:t>
      </w:r>
      <w:r w:rsidRPr="00750628">
        <w:rPr>
          <w:i/>
        </w:rPr>
        <w:t xml:space="preserve"> entfernt werden.</w:t>
      </w:r>
      <w:r w:rsidR="00750628" w:rsidRPr="00750628">
        <w:rPr>
          <w:i/>
        </w:rPr>
        <w:t xml:space="preserve"> </w:t>
      </w:r>
    </w:p>
    <w:p w14:paraId="17AD9B00" w14:textId="0C7FDEF1" w:rsidR="004F3DF7" w:rsidRPr="00750628" w:rsidRDefault="00B20D91" w:rsidP="00B20D91">
      <w:pPr>
        <w:pStyle w:val="ITaCS-NormalerText"/>
        <w:rPr>
          <w:i/>
        </w:rPr>
      </w:pPr>
      <w:r w:rsidRPr="00750628">
        <w:rPr>
          <w:i/>
        </w:rPr>
        <w:t>Auch eine permanente Verbindung ins Internet ist bei einigen Servern entbehrlich.</w:t>
      </w:r>
    </w:p>
    <w:p w14:paraId="75DD95BD" w14:textId="3F8FCF11" w:rsidR="003C0CCB" w:rsidRPr="001E607A" w:rsidRDefault="003C0CCB" w:rsidP="00C42AC2">
      <w:pPr>
        <w:pStyle w:val="ITaCS-NormalerText"/>
        <w:numPr>
          <w:ilvl w:val="0"/>
          <w:numId w:val="14"/>
        </w:numPr>
        <w:shd w:val="clear" w:color="auto" w:fill="DBE5F1" w:themeFill="accent1" w:themeFillTint="33"/>
        <w:rPr>
          <w:b/>
        </w:rPr>
      </w:pPr>
      <w:r w:rsidRPr="001E607A">
        <w:rPr>
          <w:b/>
          <w:bCs/>
        </w:rPr>
        <w:lastRenderedPageBreak/>
        <w:t xml:space="preserve">Installations- und </w:t>
      </w:r>
      <w:r w:rsidR="00155985" w:rsidRPr="001E607A">
        <w:rPr>
          <w:b/>
          <w:bCs/>
        </w:rPr>
        <w:t>Konfigurations</w:t>
      </w:r>
      <w:r w:rsidRPr="001E607A">
        <w:rPr>
          <w:b/>
          <w:bCs/>
        </w:rPr>
        <w:t>dokumentationen müssen erstellt und</w:t>
      </w:r>
      <w:r w:rsidR="00AD5B09" w:rsidRPr="001E607A">
        <w:rPr>
          <w:b/>
          <w:bCs/>
        </w:rPr>
        <w:t xml:space="preserve"> regelmäßig aktualisiert werden</w:t>
      </w:r>
    </w:p>
    <w:p w14:paraId="58513565" w14:textId="33C9D210" w:rsidR="00155985" w:rsidRDefault="00E9378C" w:rsidP="007F3588">
      <w:pPr>
        <w:pStyle w:val="ITaCS-NormalerText"/>
      </w:pPr>
      <w:r w:rsidRPr="003A1A46">
        <w:t>Eine Dokumentation</w:t>
      </w:r>
      <w:r w:rsidR="003C0CCB" w:rsidRPr="003A1A46">
        <w:t xml:space="preserve"> </w:t>
      </w:r>
      <w:r w:rsidR="00155985">
        <w:t xml:space="preserve">von Systemen und anderen Komponenten </w:t>
      </w:r>
      <w:r w:rsidR="00767E90">
        <w:t xml:space="preserve">(Installation und Konfiguration) </w:t>
      </w:r>
      <w:r w:rsidR="00155985">
        <w:t>ist notwendig</w:t>
      </w:r>
      <w:r w:rsidR="003C0CCB" w:rsidRPr="003A1A46">
        <w:t xml:space="preserve">, </w:t>
      </w:r>
      <w:r w:rsidR="00155985">
        <w:t xml:space="preserve">um </w:t>
      </w:r>
      <w:r w:rsidR="003C0CCB" w:rsidRPr="003A1A46">
        <w:t>im Problemfall</w:t>
      </w:r>
      <w:r w:rsidR="00155985">
        <w:t xml:space="preserve">, </w:t>
      </w:r>
      <w:r w:rsidR="00276C55">
        <w:t>insbesondere auch bei Sicherheitsvorfällen</w:t>
      </w:r>
      <w:r w:rsidR="003C0CCB" w:rsidRPr="003A1A46">
        <w:t xml:space="preserve"> </w:t>
      </w:r>
      <w:r w:rsidR="00155985">
        <w:t xml:space="preserve">entstandene </w:t>
      </w:r>
      <w:r w:rsidR="0028221E">
        <w:t xml:space="preserve">Abweichungen </w:t>
      </w:r>
      <w:r w:rsidR="00155985">
        <w:t>durch Manipulation zu erkennen,</w:t>
      </w:r>
      <w:r w:rsidR="0028221E">
        <w:t xml:space="preserve"> </w:t>
      </w:r>
      <w:r w:rsidR="003C0CCB" w:rsidRPr="003A1A46">
        <w:t>die möglichen Ursachen aufzufinden</w:t>
      </w:r>
      <w:r w:rsidR="00276C55">
        <w:t xml:space="preserve"> und zu beseitigen oder </w:t>
      </w:r>
      <w:r w:rsidR="00276C55" w:rsidRPr="00155985">
        <w:t>einen</w:t>
      </w:r>
      <w:r w:rsidR="00276C55">
        <w:t xml:space="preserve"> </w:t>
      </w:r>
      <w:r w:rsidR="0028221E">
        <w:t>definierten Zustand wiederherzustellen</w:t>
      </w:r>
      <w:r w:rsidR="003C0CCB" w:rsidRPr="003A1A46">
        <w:t xml:space="preserve">. </w:t>
      </w:r>
      <w:r w:rsidR="00155985">
        <w:t xml:space="preserve">Eine Dokumentation ist </w:t>
      </w:r>
      <w:r w:rsidR="00767E90">
        <w:t xml:space="preserve">somit </w:t>
      </w:r>
      <w:r w:rsidR="00155985">
        <w:t xml:space="preserve">auch </w:t>
      </w:r>
      <w:r w:rsidR="00767E90">
        <w:t>für den Notfall oder bei der Wiederherstellung und</w:t>
      </w:r>
      <w:r w:rsidR="00155985">
        <w:t xml:space="preserve"> </w:t>
      </w:r>
      <w:r w:rsidR="00767E90">
        <w:t xml:space="preserve">dem </w:t>
      </w:r>
      <w:r w:rsidR="00155985">
        <w:t>Wiederanlauf</w:t>
      </w:r>
      <w:r w:rsidR="00767E90">
        <w:t xml:space="preserve"> im Normalbetrieb unerlässlich.</w:t>
      </w:r>
    </w:p>
    <w:p w14:paraId="721C4694" w14:textId="32343187" w:rsidR="00900C76" w:rsidRDefault="00767E90" w:rsidP="007F3588">
      <w:pPr>
        <w:pStyle w:val="ITaCS-NormalerText"/>
      </w:pPr>
      <w:r w:rsidRPr="001E607A">
        <w:t>Es ist</w:t>
      </w:r>
      <w:r w:rsidR="003C0CCB" w:rsidRPr="001E607A">
        <w:t xml:space="preserve"> wichtig, dass die </w:t>
      </w:r>
      <w:r w:rsidRPr="001E607A">
        <w:t>D</w:t>
      </w:r>
      <w:r w:rsidR="003C0CCB" w:rsidRPr="001E607A">
        <w:t xml:space="preserve">okumentation auch von Dritten (beispielsweise im Sinne eines „Ersatzadministrators“ oder einer Urlaubsvertretung) nachvollzogen und verstanden werden kann. Dadurch werden Ausfallrisiken reduziert, wenn der hauptamtliche Administrator </w:t>
      </w:r>
      <w:r w:rsidR="00FE5B28" w:rsidRPr="001E607A">
        <w:t xml:space="preserve">oder Dienstleister </w:t>
      </w:r>
      <w:r w:rsidR="003C0CCB" w:rsidRPr="001E607A">
        <w:t>plötzlich nicht mehr zur Verfügung stehen sollte.</w:t>
      </w:r>
      <w:r w:rsidR="003C0CCB" w:rsidRPr="003A1A46">
        <w:t xml:space="preserve"> </w:t>
      </w:r>
    </w:p>
    <w:p w14:paraId="251BAFCE" w14:textId="0116E8A7" w:rsidR="00767E90" w:rsidRPr="003A1A46" w:rsidRDefault="00767E90" w:rsidP="007F3588">
      <w:pPr>
        <w:pStyle w:val="ITaCS-NormalerText"/>
      </w:pPr>
      <w:r>
        <w:t xml:space="preserve">Eine Installations- und Konfigurationsdokumentation kann auch die Standardisierung im Sinne </w:t>
      </w:r>
      <w:r w:rsidR="00CA36E8">
        <w:t xml:space="preserve">von Vorgaben bei </w:t>
      </w:r>
      <w:r>
        <w:t xml:space="preserve">einer möglichen Wiederholung </w:t>
      </w:r>
      <w:r w:rsidR="00CA36E8">
        <w:t>der Bereitstellung (Clientsysteme) unterstützen.</w:t>
      </w:r>
    </w:p>
    <w:p w14:paraId="319955C7" w14:textId="77777777" w:rsidR="00E9378C" w:rsidRPr="00750628" w:rsidRDefault="00E9378C" w:rsidP="007F3588">
      <w:pPr>
        <w:pStyle w:val="ITaCS-NormalerText"/>
        <w:rPr>
          <w:b/>
        </w:rPr>
      </w:pPr>
      <w:r w:rsidRPr="00750628">
        <w:rPr>
          <w:b/>
        </w:rPr>
        <w:t>Empfohlene Maßnahmen:</w:t>
      </w:r>
    </w:p>
    <w:p w14:paraId="66D1AA6A" w14:textId="348F8DF5" w:rsidR="00E9378C" w:rsidRPr="00750628" w:rsidRDefault="00767E90" w:rsidP="007F3588">
      <w:pPr>
        <w:pStyle w:val="ITaCS-NormalerText"/>
        <w:rPr>
          <w:i/>
        </w:rPr>
      </w:pPr>
      <w:r w:rsidRPr="00750628">
        <w:rPr>
          <w:i/>
        </w:rPr>
        <w:t>Alle</w:t>
      </w:r>
      <w:r w:rsidR="00E9378C" w:rsidRPr="00750628">
        <w:rPr>
          <w:i/>
        </w:rPr>
        <w:t xml:space="preserve"> Arbeitsschritte während einer Installation </w:t>
      </w:r>
      <w:r w:rsidR="00E24E75" w:rsidRPr="00750628">
        <w:rPr>
          <w:i/>
        </w:rPr>
        <w:t xml:space="preserve">und Konfiguration </w:t>
      </w:r>
      <w:r w:rsidR="00E9378C" w:rsidRPr="00750628">
        <w:rPr>
          <w:i/>
        </w:rPr>
        <w:t xml:space="preserve">sowie nachträgliche Änderungen </w:t>
      </w:r>
      <w:r w:rsidR="0028221E" w:rsidRPr="00750628">
        <w:rPr>
          <w:i/>
        </w:rPr>
        <w:t xml:space="preserve">(Abweichungen und Ausnahmen) </w:t>
      </w:r>
      <w:r w:rsidR="00CA36E8" w:rsidRPr="00750628">
        <w:rPr>
          <w:i/>
        </w:rPr>
        <w:t xml:space="preserve">sollten </w:t>
      </w:r>
      <w:r w:rsidR="00E9378C" w:rsidRPr="00750628">
        <w:rPr>
          <w:i/>
        </w:rPr>
        <w:t xml:space="preserve">schriftlich </w:t>
      </w:r>
      <w:r w:rsidR="00CA36E8" w:rsidRPr="00750628">
        <w:rPr>
          <w:i/>
        </w:rPr>
        <w:t>dokumentiert werden</w:t>
      </w:r>
      <w:r w:rsidR="00E9378C" w:rsidRPr="00750628">
        <w:rPr>
          <w:i/>
        </w:rPr>
        <w:t>.</w:t>
      </w:r>
      <w:r w:rsidR="00CA36E8" w:rsidRPr="00750628">
        <w:rPr>
          <w:i/>
        </w:rPr>
        <w:t xml:space="preserve"> </w:t>
      </w:r>
      <w:r w:rsidR="009F6101" w:rsidRPr="00750628">
        <w:rPr>
          <w:i/>
        </w:rPr>
        <w:t xml:space="preserve">Die Dokumentation sollte im Wesentlichen möglichst „schlank“ gehalten und nur Abweichungen gegenüber den Herstellerstandards enthalten, um so den Aufwand zu minimieren und die Nachvollziehbarkeit zu gewährleisten. </w:t>
      </w:r>
      <w:r w:rsidR="00CA36E8" w:rsidRPr="00750628">
        <w:rPr>
          <w:i/>
        </w:rPr>
        <w:t xml:space="preserve">Änderungen </w:t>
      </w:r>
      <w:r w:rsidR="009F6101" w:rsidRPr="00750628">
        <w:rPr>
          <w:i/>
        </w:rPr>
        <w:t xml:space="preserve">und Ausnahmen </w:t>
      </w:r>
      <w:r w:rsidR="00CA36E8" w:rsidRPr="00750628">
        <w:rPr>
          <w:i/>
        </w:rPr>
        <w:t xml:space="preserve">können auch in einer Art Logbuch oder falls vorhanden in einem Ticketsystem festgehalten werden. </w:t>
      </w:r>
      <w:r w:rsidR="001101CF">
        <w:rPr>
          <w:i/>
        </w:rPr>
        <w:t>Werden die Systeme durch einen IT-Dienstleister betreut, bzw. bereit gestellt, ist die Dokumentation vom IT-Dienstleister einzufordern.</w:t>
      </w:r>
    </w:p>
    <w:p w14:paraId="3CCA5069" w14:textId="6FD98DE3" w:rsidR="008C50D2" w:rsidRPr="003A1A46" w:rsidRDefault="008C50D2" w:rsidP="008C50D2">
      <w:pPr>
        <w:pStyle w:val="ITaCS-NormalerText"/>
        <w:numPr>
          <w:ilvl w:val="0"/>
          <w:numId w:val="14"/>
        </w:numPr>
        <w:shd w:val="clear" w:color="auto" w:fill="DBE5F1" w:themeFill="accent1" w:themeFillTint="33"/>
        <w:rPr>
          <w:b/>
        </w:rPr>
      </w:pPr>
      <w:r w:rsidRPr="003A1A46">
        <w:rPr>
          <w:b/>
          <w:bCs/>
        </w:rPr>
        <w:t>Es sollten nur notwendige Systeme betrieben werden</w:t>
      </w:r>
    </w:p>
    <w:p w14:paraId="437FE8F3" w14:textId="40FB4CBD" w:rsidR="00A575CC" w:rsidRPr="00A575CC" w:rsidRDefault="00A575CC" w:rsidP="008C50D2">
      <w:pPr>
        <w:pStyle w:val="ITaCS-NormalerText"/>
      </w:pPr>
      <w:r w:rsidRPr="00A575CC">
        <w:t xml:space="preserve">Bei der Einführung neuer </w:t>
      </w:r>
      <w:r>
        <w:t xml:space="preserve">Komponenten sind in einer Übergangsphase alte vorhandene und neue Systeme im Betrieb. Mitunter besteht kein definierter Zustand, der eine Wartung oder im Notfall eine entsprechende Wiederherstellung ermöglicht. </w:t>
      </w:r>
    </w:p>
    <w:p w14:paraId="28DB4801" w14:textId="5992E505" w:rsidR="008C50D2" w:rsidRPr="00A575CC" w:rsidRDefault="008C50D2" w:rsidP="008C50D2">
      <w:pPr>
        <w:pStyle w:val="ITaCS-NormalerText"/>
      </w:pPr>
      <w:r w:rsidRPr="00A575CC">
        <w:t>Auch die Konsolidierung verschiedener Systeme kann eine Verbesserung mit sich bringen, da jedes aus der IT-Landschaft entfernte System eine Verringerung des Gefahrenpotentials, des Wartungsaufwands und nicht zuletzt der Angriffsfläche des Unternehmens bedeutet.</w:t>
      </w:r>
    </w:p>
    <w:p w14:paraId="31EE99D7" w14:textId="77777777" w:rsidR="00E9378C" w:rsidRPr="00B6063A" w:rsidRDefault="00E9378C" w:rsidP="00E9378C">
      <w:pPr>
        <w:pStyle w:val="ITaCS-NormalerText"/>
        <w:rPr>
          <w:b/>
        </w:rPr>
      </w:pPr>
      <w:r w:rsidRPr="00B6063A">
        <w:rPr>
          <w:b/>
        </w:rPr>
        <w:t>Empfohlene Maßnahmen:</w:t>
      </w:r>
    </w:p>
    <w:p w14:paraId="5B72A565" w14:textId="0245B684" w:rsidR="00675F61" w:rsidRPr="00B6063A" w:rsidRDefault="001101CF" w:rsidP="008C50D2">
      <w:pPr>
        <w:pStyle w:val="ITaCS-NormalerText"/>
        <w:rPr>
          <w:i/>
        </w:rPr>
      </w:pPr>
      <w:r>
        <w:rPr>
          <w:i/>
        </w:rPr>
        <w:t xml:space="preserve">Altsysteme sollten zeitnah nach dem Auslaufen des Supports außer Betrieb genommen werden. </w:t>
      </w:r>
      <w:r w:rsidR="00A575CC" w:rsidRPr="00B6063A">
        <w:rPr>
          <w:i/>
        </w:rPr>
        <w:t xml:space="preserve">Die Außerbetriebnahme von Altsystemen sollte bei der Einführung neuer Systeme geplant und systematisch durchgeführt werden. Die Übergangsphase sollte möglichst kurzgehalten werden. </w:t>
      </w:r>
      <w:r w:rsidR="00E9378C" w:rsidRPr="00B6063A">
        <w:rPr>
          <w:i/>
        </w:rPr>
        <w:t xml:space="preserve">Es sollte </w:t>
      </w:r>
      <w:r w:rsidR="00A575CC" w:rsidRPr="00B6063A">
        <w:rPr>
          <w:i/>
        </w:rPr>
        <w:t xml:space="preserve">auch </w:t>
      </w:r>
      <w:r w:rsidR="00E9378C" w:rsidRPr="00B6063A">
        <w:rPr>
          <w:i/>
        </w:rPr>
        <w:t xml:space="preserve">regelmäßig überprüft werden, welche Server, Testsysteme oder </w:t>
      </w:r>
      <w:r w:rsidR="003A1A46" w:rsidRPr="00B6063A">
        <w:rPr>
          <w:i/>
        </w:rPr>
        <w:t>andere Komponenten</w:t>
      </w:r>
      <w:r w:rsidR="00E9378C" w:rsidRPr="00B6063A">
        <w:rPr>
          <w:i/>
        </w:rPr>
        <w:t xml:space="preserve"> nicht mehr benötigt werden. </w:t>
      </w:r>
      <w:r w:rsidR="00675F61" w:rsidRPr="00B6063A">
        <w:rPr>
          <w:i/>
        </w:rPr>
        <w:t xml:space="preserve">Diese sollten außer Betrieb genommen </w:t>
      </w:r>
      <w:r w:rsidR="00021757" w:rsidRPr="00B6063A">
        <w:rPr>
          <w:i/>
        </w:rPr>
        <w:t xml:space="preserve">und </w:t>
      </w:r>
      <w:r w:rsidR="00675F61" w:rsidRPr="00B6063A">
        <w:rPr>
          <w:i/>
        </w:rPr>
        <w:t>aus der Umgebung entfernt werden.</w:t>
      </w:r>
    </w:p>
    <w:p w14:paraId="45D8921B" w14:textId="584009DA" w:rsidR="00E9378C" w:rsidRDefault="00675F61" w:rsidP="008C50D2">
      <w:pPr>
        <w:pStyle w:val="ITaCS-NormalerText"/>
        <w:rPr>
          <w:i/>
        </w:rPr>
      </w:pPr>
      <w:r w:rsidRPr="00B6063A">
        <w:rPr>
          <w:i/>
        </w:rPr>
        <w:lastRenderedPageBreak/>
        <w:t>Auch eine Konsolidierung einzelner Systeme kann den Wartungsaufwand sowie die potentielle Angriffsfläche verringern.</w:t>
      </w:r>
    </w:p>
    <w:p w14:paraId="0605D31F" w14:textId="77777777" w:rsidR="008F41F2" w:rsidRPr="00515DA8" w:rsidRDefault="008F41F2" w:rsidP="008F41F2">
      <w:pPr>
        <w:pStyle w:val="ITaCS-NormalerText"/>
        <w:numPr>
          <w:ilvl w:val="0"/>
          <w:numId w:val="14"/>
        </w:numPr>
        <w:shd w:val="clear" w:color="auto" w:fill="DBE5F1" w:themeFill="accent1" w:themeFillTint="33"/>
        <w:rPr>
          <w:b/>
        </w:rPr>
      </w:pPr>
      <w:r w:rsidRPr="00515DA8">
        <w:rPr>
          <w:b/>
        </w:rPr>
        <w:t>Mobile Geräte erfordern besondere Sicherheitsmaßnahmen</w:t>
      </w:r>
    </w:p>
    <w:p w14:paraId="2881085B" w14:textId="77777777" w:rsidR="008F41F2" w:rsidRPr="00515DA8" w:rsidRDefault="008F41F2" w:rsidP="008F41F2">
      <w:pPr>
        <w:pStyle w:val="ITaCS-NormalerText"/>
      </w:pPr>
      <w:r w:rsidRPr="00515DA8">
        <w:t xml:space="preserve">Häufig werden neben herkömmlichen Arbeitsplatzrechnern auch Notebooks, Tablets oder Smartphones </w:t>
      </w:r>
      <w:r>
        <w:t xml:space="preserve">für den Zugriff </w:t>
      </w:r>
      <w:r w:rsidRPr="00515DA8">
        <w:t xml:space="preserve">auf Daten </w:t>
      </w:r>
      <w:r>
        <w:t xml:space="preserve">(z.B. Dokumente, Kontaktdaten) </w:t>
      </w:r>
      <w:r w:rsidRPr="00515DA8">
        <w:t xml:space="preserve">oder andere interne Ressourcen </w:t>
      </w:r>
      <w:r>
        <w:t>(z.B. E-Maildienste) verwendet</w:t>
      </w:r>
      <w:r w:rsidRPr="00515DA8">
        <w:t xml:space="preserve">. Da sich diese „mobilen Geräte“ aus unterschiedlichsten Netzen heraus mit der IT-Umgebung des Unternehmens verbinden und zusätzlich auch viel stärker den Gefahren von Diebstahl oder Manipulation ausgesetzt sind, gilt es hierbei eine Reihe von </w:t>
      </w:r>
      <w:r>
        <w:t xml:space="preserve">besonderen </w:t>
      </w:r>
      <w:r w:rsidRPr="00515DA8">
        <w:t>Sicherheitsmaßnahmen zu berücksichtigen.</w:t>
      </w:r>
    </w:p>
    <w:p w14:paraId="792A5875" w14:textId="77777777" w:rsidR="008F41F2" w:rsidRPr="00B6063A" w:rsidRDefault="008F41F2" w:rsidP="008F41F2">
      <w:pPr>
        <w:pStyle w:val="ITaCS-NormalerText"/>
        <w:rPr>
          <w:b/>
        </w:rPr>
      </w:pPr>
      <w:r w:rsidRPr="00B6063A">
        <w:rPr>
          <w:b/>
        </w:rPr>
        <w:t>Empfohlene Maßnahmen:</w:t>
      </w:r>
    </w:p>
    <w:p w14:paraId="689072B1" w14:textId="77777777" w:rsidR="008F41F2" w:rsidRPr="00B6063A" w:rsidRDefault="008F41F2" w:rsidP="008F41F2">
      <w:pPr>
        <w:pStyle w:val="ITaCS-NormalerText"/>
        <w:rPr>
          <w:i/>
        </w:rPr>
      </w:pPr>
      <w:r w:rsidRPr="00B6063A">
        <w:rPr>
          <w:i/>
        </w:rPr>
        <w:t>Für Notebooks sollte eine Vollverschlüsselung der Festplatte (z. B. per Microsoft BitLocker) erfolgen</w:t>
      </w:r>
      <w:r>
        <w:rPr>
          <w:i/>
        </w:rPr>
        <w:t xml:space="preserve"> (sofern rechtlich erlaubt)</w:t>
      </w:r>
      <w:r w:rsidRPr="00B6063A">
        <w:rPr>
          <w:i/>
        </w:rPr>
        <w:t>. Die Personal Firewall sollte aktiviert werden und der Virenschutz und Patchstand aktuell sein. Die Verwendung von lokalen administrativen Rechten sollte nur in Ausnahmen erfolgen und zusätzlich durch UAC (auf aktuellen Windows Systemen) geschützt werden. Siehe dazu auch die Sicherheitsmaßnahmen „Vorhandene Schutzmechanismen nutzen“ und „Sensitive Daten“.</w:t>
      </w:r>
    </w:p>
    <w:p w14:paraId="088CE99D" w14:textId="427A2686" w:rsidR="008F41F2" w:rsidRPr="00B6063A" w:rsidRDefault="008F41F2" w:rsidP="008F41F2">
      <w:pPr>
        <w:pStyle w:val="ITaCS-NormalerText"/>
        <w:rPr>
          <w:i/>
        </w:rPr>
      </w:pPr>
      <w:r w:rsidRPr="00B6063A">
        <w:rPr>
          <w:i/>
        </w:rPr>
        <w:t>Für Smartphones und Tablets sollten Richtlinien und Maßnahmen definiert und organisatorisch durch eine Nutzungsrichtlinie</w:t>
      </w:r>
      <w:r w:rsidR="001101CF">
        <w:rPr>
          <w:rStyle w:val="Funotenzeichen"/>
          <w:i/>
        </w:rPr>
        <w:footnoteReference w:id="3"/>
      </w:r>
      <w:r w:rsidR="001101CF">
        <w:rPr>
          <w:i/>
        </w:rPr>
        <w:t xml:space="preserve"> </w:t>
      </w:r>
      <w:r w:rsidRPr="00B6063A">
        <w:rPr>
          <w:i/>
        </w:rPr>
        <w:t>vorgeschrieben oder technisch erzwungen werden, die eine Absicherung des Gerätes per Passwort bzw. PIN (komplex und zyklischer Wechsel) voraussetzen. Zudem sollte – falls vom jeweiligen Endgerät unterstützt – eine Verschlüsselung des Geräts bzw. dessen Speichers vorgeschrieben werden.</w:t>
      </w:r>
    </w:p>
    <w:p w14:paraId="20EAE26F" w14:textId="77777777" w:rsidR="008F41F2" w:rsidRPr="00B6063A" w:rsidRDefault="008F41F2" w:rsidP="008F41F2">
      <w:pPr>
        <w:pStyle w:val="ITaCS-NormalerText"/>
        <w:rPr>
          <w:i/>
        </w:rPr>
      </w:pPr>
      <w:r w:rsidRPr="00B6063A">
        <w:rPr>
          <w:i/>
        </w:rPr>
        <w:t>Smartphones und Tablets sollten möglichst in einer Mobile Device Management Lösung (MDM, beispielsweise per Microsoft Exchange) verwaltet oder mindestens herstellerseitig (z.B. Apple „Find My iPhone“) erfasst werden. Dadurch kann bei Diebstahl oder Verlust das entsprechende Gerät per „Remote Wipe“ (aus der Ferne) gelöscht werden, um so den unbefugten Zugriff auf sensible Daten zu verhindern, die auf dem Gerät enthalten sind.</w:t>
      </w:r>
    </w:p>
    <w:p w14:paraId="6DFD9137" w14:textId="77777777" w:rsidR="008F41F2" w:rsidRPr="00B6063A" w:rsidRDefault="008F41F2" w:rsidP="008F41F2">
      <w:pPr>
        <w:pStyle w:val="ITaCS-NormalerText"/>
        <w:rPr>
          <w:i/>
        </w:rPr>
      </w:pPr>
      <w:r w:rsidRPr="00B6063A">
        <w:rPr>
          <w:i/>
        </w:rPr>
        <w:t>Der Zugriff mit Smartphones und Tablets auf E-Mails, Kontakte und Termine sollte über Push-Verfahren (beispielsweise ActiveSync) erfolgen. Dafür sollte eine selektive und keine generelle Freischaltung erfolgen. Die dafür erforderliche Veröffentlichung der vorhandenen Groupware (Microsoft Exchange, Lotus Notes usw.) ins Internet sollte dabei optional über Reverse Proxys innerhalb einer DMZ gelöst werden. Dies erschwert den unerlaubten Zugriff auf diese Ressourcen und dient als zusätzliche Barriere, an der auch weitere Sicherheitsprüfungen des Datenverkehrs aus dem Internet erfolgen können, die durch die Groupware selbst nicht angeboten werden können.</w:t>
      </w:r>
    </w:p>
    <w:p w14:paraId="33B8E377" w14:textId="77777777" w:rsidR="008F41F2" w:rsidRPr="00B6063A" w:rsidRDefault="008F41F2" w:rsidP="008F41F2">
      <w:pPr>
        <w:pStyle w:val="ITaCS-NormalerText"/>
        <w:rPr>
          <w:i/>
        </w:rPr>
      </w:pPr>
      <w:r w:rsidRPr="00B6063A">
        <w:rPr>
          <w:i/>
        </w:rPr>
        <w:lastRenderedPageBreak/>
        <w:t>Analog zu den Vorgaben zu Hard- und Software sollte auch die Firmware der mobilen Geräte regelmäßig auf den neusten Updatestand gebracht werden. Jailbreaks und Device-Rooting dürfen auf keinen Fall zugelassen werden, da sie die Sicherheit des Endgerätes gefährden.</w:t>
      </w:r>
    </w:p>
    <w:p w14:paraId="3092AD0F" w14:textId="2F214276" w:rsidR="008F41F2" w:rsidRPr="00B6063A" w:rsidRDefault="000D435D" w:rsidP="008C50D2">
      <w:pPr>
        <w:pStyle w:val="ITaCS-NormalerText"/>
        <w:rPr>
          <w:i/>
        </w:rPr>
      </w:pPr>
      <w:r w:rsidRPr="000E678A">
        <w:rPr>
          <w:i/>
        </w:rPr>
        <w:t>Notebooks und andere mobile Geräte oder auch Datenträger</w:t>
      </w:r>
      <w:r>
        <w:rPr>
          <w:i/>
        </w:rPr>
        <w:t xml:space="preserve"> </w:t>
      </w:r>
      <w:r w:rsidRPr="000E678A">
        <w:rPr>
          <w:i/>
        </w:rPr>
        <w:t>sollten nie unbeaufsichtigt im Auto zurückgelassen und ggf. auch im Büro nachts oder bei längerer Abw</w:t>
      </w:r>
      <w:r>
        <w:rPr>
          <w:i/>
        </w:rPr>
        <w:t>esenheit eingeschlossen werden.</w:t>
      </w:r>
    </w:p>
    <w:p w14:paraId="6885B4F6" w14:textId="0EDB4283" w:rsidR="003C0CCB" w:rsidRPr="001E607A" w:rsidRDefault="00565F8A" w:rsidP="001F1BC7">
      <w:pPr>
        <w:pStyle w:val="berschrift2"/>
      </w:pPr>
      <w:bookmarkStart w:id="10" w:name="_Toc431887982"/>
      <w:r w:rsidRPr="001E607A">
        <w:t>Vernetzung und Interneta</w:t>
      </w:r>
      <w:r w:rsidR="003C0CCB" w:rsidRPr="001E607A">
        <w:t>nbindung</w:t>
      </w:r>
      <w:bookmarkEnd w:id="10"/>
    </w:p>
    <w:p w14:paraId="7A70974D" w14:textId="2C5FA498" w:rsidR="003C0CCB" w:rsidRPr="001E607A" w:rsidRDefault="003C0CCB" w:rsidP="00C42AC2">
      <w:pPr>
        <w:pStyle w:val="ITaCS-NormalerText"/>
        <w:numPr>
          <w:ilvl w:val="0"/>
          <w:numId w:val="14"/>
        </w:numPr>
        <w:shd w:val="clear" w:color="auto" w:fill="DBE5F1" w:themeFill="accent1" w:themeFillTint="33"/>
        <w:rPr>
          <w:b/>
        </w:rPr>
      </w:pPr>
      <w:r w:rsidRPr="001E607A">
        <w:rPr>
          <w:b/>
          <w:bCs/>
        </w:rPr>
        <w:t xml:space="preserve">Zum Schutz von </w:t>
      </w:r>
      <w:r w:rsidR="00317F0C" w:rsidRPr="001E607A">
        <w:rPr>
          <w:b/>
          <w:bCs/>
        </w:rPr>
        <w:t xml:space="preserve">internen </w:t>
      </w:r>
      <w:r w:rsidRPr="001E607A">
        <w:rPr>
          <w:b/>
          <w:bCs/>
        </w:rPr>
        <w:t>Netzen muss</w:t>
      </w:r>
      <w:r w:rsidR="00AD5B09" w:rsidRPr="001E607A">
        <w:rPr>
          <w:b/>
          <w:bCs/>
        </w:rPr>
        <w:t xml:space="preserve"> eine Firewall verwendet werden</w:t>
      </w:r>
    </w:p>
    <w:p w14:paraId="4C696A6B" w14:textId="6D9C6C3E" w:rsidR="003C0CCB" w:rsidRPr="001E607A" w:rsidRDefault="003C0CCB" w:rsidP="007F3588">
      <w:pPr>
        <w:pStyle w:val="ITaCS-NormalerText"/>
      </w:pPr>
      <w:r w:rsidRPr="001E607A">
        <w:t>Kein Computer, der geschäftsmäßig genutzt wird, darf ohne Schutz durch eine geeignete Firewall mit</w:t>
      </w:r>
      <w:r w:rsidR="001E607A" w:rsidRPr="001E607A">
        <w:t xml:space="preserve"> dem Internet verbunden werden</w:t>
      </w:r>
      <w:r w:rsidR="00AC7DAF">
        <w:t>.</w:t>
      </w:r>
      <w:r w:rsidR="00AE1E6A" w:rsidRPr="001E607A">
        <w:t xml:space="preserve"> Dies betrifft gleichermaßen Server</w:t>
      </w:r>
      <w:r w:rsidR="00317F0C" w:rsidRPr="001E607A">
        <w:t>-</w:t>
      </w:r>
      <w:r w:rsidR="00AE1E6A" w:rsidRPr="001E607A">
        <w:t xml:space="preserve"> und Clients</w:t>
      </w:r>
      <w:r w:rsidR="00317F0C" w:rsidRPr="001E607A">
        <w:t>ysteme</w:t>
      </w:r>
      <w:r w:rsidR="00AE1E6A" w:rsidRPr="001E607A">
        <w:t>.</w:t>
      </w:r>
    </w:p>
    <w:p w14:paraId="0082B592" w14:textId="3B3629B8" w:rsidR="003C0CCB" w:rsidRDefault="003C0CCB" w:rsidP="007F3588">
      <w:pPr>
        <w:pStyle w:val="ITaCS-NormalerText"/>
      </w:pPr>
      <w:r w:rsidRPr="001E607A">
        <w:t>Auch innerhalb größerer interner Netze existieren normalerweise mehrere Teilnetze mit unterschiedlichen Benutzergruppen und unterschiedlichem Schutzbedarf. Das „eigene“ Teilnetz muss daher oftmals gegen benachbarte Netze abgesichert werden, um Bedrohungen vorzubeugen, die qualitativ mit jenen aus dem Internet vergleichbar sind (z. B. Abschottung der Personalabteilung gegen den Rest des Unternehmens</w:t>
      </w:r>
      <w:r w:rsidR="00B5764C" w:rsidRPr="001E607A">
        <w:t xml:space="preserve"> </w:t>
      </w:r>
      <w:r w:rsidR="001E607A" w:rsidRPr="001E607A">
        <w:t>[</w:t>
      </w:r>
      <w:r w:rsidR="00B5764C" w:rsidRPr="001E607A">
        <w:t>oder Abschottung des Unternehmensnetzwerks gegen ein Gäste-WLAN</w:t>
      </w:r>
      <w:r w:rsidR="001E607A">
        <w:t>]</w:t>
      </w:r>
      <w:r w:rsidRPr="001E607A">
        <w:t xml:space="preserve">). </w:t>
      </w:r>
      <w:r w:rsidR="001B2C17" w:rsidRPr="001E607A">
        <w:t>In diesem Fall</w:t>
      </w:r>
      <w:r w:rsidRPr="001E607A">
        <w:t xml:space="preserve"> sollten auch an diesen Netzübergängen Schutz</w:t>
      </w:r>
      <w:r w:rsidR="00AD5B09" w:rsidRPr="001E607A">
        <w:t>mechanismen installiert werden.</w:t>
      </w:r>
    </w:p>
    <w:p w14:paraId="3581B626" w14:textId="77777777" w:rsidR="006917AC" w:rsidRPr="00B6063A" w:rsidRDefault="006917AC" w:rsidP="006917AC">
      <w:pPr>
        <w:pStyle w:val="ITaCS-NormalerText"/>
        <w:rPr>
          <w:b/>
        </w:rPr>
      </w:pPr>
      <w:r w:rsidRPr="00B6063A">
        <w:rPr>
          <w:b/>
        </w:rPr>
        <w:t>Empfohlene Maßnahmen:</w:t>
      </w:r>
    </w:p>
    <w:p w14:paraId="275E8FD4" w14:textId="3EA9DE7F" w:rsidR="003911FE" w:rsidRPr="00B6063A" w:rsidRDefault="006917AC" w:rsidP="007F3588">
      <w:pPr>
        <w:pStyle w:val="ITaCS-NormalerText"/>
        <w:rPr>
          <w:i/>
        </w:rPr>
      </w:pPr>
      <w:r w:rsidRPr="00B6063A">
        <w:rPr>
          <w:i/>
        </w:rPr>
        <w:t xml:space="preserve">Die Verbindung zwischen dem internen Netzwerk und dem Internet – oder </w:t>
      </w:r>
      <w:r w:rsidR="00B5764C" w:rsidRPr="00B6063A">
        <w:rPr>
          <w:i/>
        </w:rPr>
        <w:t xml:space="preserve">auch </w:t>
      </w:r>
      <w:r w:rsidRPr="00B6063A">
        <w:rPr>
          <w:i/>
        </w:rPr>
        <w:t xml:space="preserve">anderen Netzen – </w:t>
      </w:r>
      <w:r w:rsidR="00775E74" w:rsidRPr="00B6063A">
        <w:rPr>
          <w:i/>
        </w:rPr>
        <w:t>muss</w:t>
      </w:r>
      <w:r w:rsidRPr="00B6063A">
        <w:rPr>
          <w:i/>
        </w:rPr>
        <w:t xml:space="preserve"> durch eine Firewall abgesichert werden. </w:t>
      </w:r>
      <w:r w:rsidR="00B5764C" w:rsidRPr="00B6063A">
        <w:rPr>
          <w:i/>
        </w:rPr>
        <w:t xml:space="preserve">Ein entsprechendes Hard- oder Softwaresystem muss implementiert werden. </w:t>
      </w:r>
    </w:p>
    <w:p w14:paraId="7AD144D6" w14:textId="29D4392D" w:rsidR="00D33F70" w:rsidRPr="008F41F2" w:rsidRDefault="00EB3093" w:rsidP="007F3588">
      <w:pPr>
        <w:pStyle w:val="ITaCS-NormalerText"/>
        <w:rPr>
          <w:i/>
        </w:rPr>
      </w:pPr>
      <w:r w:rsidRPr="00B6063A">
        <w:rPr>
          <w:i/>
        </w:rPr>
        <w:t xml:space="preserve">Generell empfiehlt es sich alle Server- und Clientsysteme bei Verfügbarkeit einer Personal Firewall (Bestandteil von Windows Betriebssystemen) zusätzlich abzusichern. </w:t>
      </w:r>
      <w:r w:rsidR="00B5764C" w:rsidRPr="00B6063A">
        <w:rPr>
          <w:i/>
        </w:rPr>
        <w:t xml:space="preserve">Einzelne Systeme wie Notebooks mit Zugang </w:t>
      </w:r>
      <w:r w:rsidRPr="00B6063A">
        <w:rPr>
          <w:i/>
        </w:rPr>
        <w:t>zu öffentlichen Netzen (WLAN-Hotspots) und nicht kontrollierten Netzen (bei Kunden) müssen zusätzlich mit einer Personal Firewall abgesichert werden.</w:t>
      </w:r>
    </w:p>
    <w:p w14:paraId="5F374F4B" w14:textId="4DA23103" w:rsidR="003C0CCB" w:rsidRPr="00045737" w:rsidRDefault="003C0CCB" w:rsidP="00C42AC2">
      <w:pPr>
        <w:pStyle w:val="ITaCS-NormalerText"/>
        <w:numPr>
          <w:ilvl w:val="0"/>
          <w:numId w:val="14"/>
        </w:numPr>
        <w:shd w:val="clear" w:color="auto" w:fill="DBE5F1" w:themeFill="accent1" w:themeFillTint="33"/>
        <w:rPr>
          <w:b/>
        </w:rPr>
      </w:pPr>
      <w:r w:rsidRPr="00045737">
        <w:rPr>
          <w:b/>
          <w:bCs/>
        </w:rPr>
        <w:t xml:space="preserve">Eine sichere Firewall muss </w:t>
      </w:r>
      <w:r w:rsidR="00BD58D8">
        <w:rPr>
          <w:b/>
          <w:bCs/>
        </w:rPr>
        <w:t>regelmäßig überprüft werden</w:t>
      </w:r>
    </w:p>
    <w:p w14:paraId="67E9D044" w14:textId="27EB42D9" w:rsidR="003C0CCB" w:rsidRPr="00045737" w:rsidRDefault="003C0CCB" w:rsidP="007F3588">
      <w:pPr>
        <w:pStyle w:val="ITaCS-NormalerText"/>
      </w:pPr>
      <w:r w:rsidRPr="00045737">
        <w:t xml:space="preserve">Zum Schutz des internen Netzes gegen benachbarte, weniger vertrauenswürdige Netze muss ein geeigneter Firewalltyp ausgewählt werden. Die Konzeption der Firewallarchitektur und die Installation </w:t>
      </w:r>
      <w:r w:rsidR="001B2C17" w:rsidRPr="00045737">
        <w:t xml:space="preserve">und Konfiguration </w:t>
      </w:r>
      <w:r w:rsidRPr="00045737">
        <w:t>der Firewall sollte Sp</w:t>
      </w:r>
      <w:r w:rsidR="00AD5B09" w:rsidRPr="00045737">
        <w:t>ezialisten vorbehalten bleiben.</w:t>
      </w:r>
    </w:p>
    <w:p w14:paraId="0FE7A4F6" w14:textId="077051DB" w:rsidR="003C0CCB" w:rsidRPr="00045737" w:rsidRDefault="003C0CCB" w:rsidP="007F3588">
      <w:pPr>
        <w:pStyle w:val="ITaCS-NormalerText"/>
      </w:pPr>
      <w:r w:rsidRPr="00045737">
        <w:t xml:space="preserve">In der Regel empfiehlt sich ein mehrstufiges Firewallkonzept, bei dem zusätzliche Filterelemente vor- und nachgeschaltet werden. </w:t>
      </w:r>
    </w:p>
    <w:p w14:paraId="45706480" w14:textId="7FE5C7EB" w:rsidR="003C0CCB" w:rsidRPr="00EB3093" w:rsidRDefault="003C0CCB" w:rsidP="007F3588">
      <w:pPr>
        <w:pStyle w:val="ITaCS-NormalerText"/>
      </w:pPr>
      <w:r w:rsidRPr="00045737">
        <w:t xml:space="preserve">Die Filterregeln in Firewalls neigen dazu, im Laufe der Zeit länger und unübersichtlicher zu werden. Firewalladministratoren geben nachträglichen Anforderungen der Anwender oft allzu leicht nach und weichen die Regeln auf. Auch für </w:t>
      </w:r>
      <w:r w:rsidR="00B20AEA" w:rsidRPr="00045737">
        <w:t xml:space="preserve">die Geschäftsleitung </w:t>
      </w:r>
      <w:r w:rsidRPr="00045737">
        <w:t>sollten keine Ausnahmen gemacht werden!</w:t>
      </w:r>
      <w:r w:rsidR="00B6063A">
        <w:t xml:space="preserve"> </w:t>
      </w:r>
    </w:p>
    <w:p w14:paraId="0BA54C54" w14:textId="77777777" w:rsidR="006917AC" w:rsidRPr="00B6063A" w:rsidRDefault="006917AC" w:rsidP="006917AC">
      <w:pPr>
        <w:pStyle w:val="ITaCS-NormalerText"/>
        <w:rPr>
          <w:b/>
        </w:rPr>
      </w:pPr>
      <w:r w:rsidRPr="00B6063A">
        <w:rPr>
          <w:b/>
        </w:rPr>
        <w:lastRenderedPageBreak/>
        <w:t>Empfohlene Maßnahmen:</w:t>
      </w:r>
    </w:p>
    <w:p w14:paraId="0611515B" w14:textId="623786AE" w:rsidR="00B5764C" w:rsidRPr="00B6063A" w:rsidRDefault="00EB3093" w:rsidP="001B2C17">
      <w:pPr>
        <w:pStyle w:val="ITaCS-NormalerText"/>
        <w:rPr>
          <w:i/>
        </w:rPr>
      </w:pPr>
      <w:r w:rsidRPr="00B6063A">
        <w:rPr>
          <w:i/>
        </w:rPr>
        <w:t xml:space="preserve">Eine Firewallkonzeption muss erstellt werden. </w:t>
      </w:r>
      <w:r w:rsidR="00783881" w:rsidRPr="00B6063A">
        <w:rPr>
          <w:i/>
        </w:rPr>
        <w:t xml:space="preserve">Anhand dieser Konzeption muss eine geeignete Firewall-Lösung implementiert </w:t>
      </w:r>
      <w:r w:rsidR="00B5764C" w:rsidRPr="00B6063A">
        <w:rPr>
          <w:i/>
        </w:rPr>
        <w:t>und durch eine entsprechende Konfiguration (Regelwerk) gemäß fixierten Anforderungen</w:t>
      </w:r>
      <w:r w:rsidR="00783881" w:rsidRPr="00B6063A">
        <w:rPr>
          <w:i/>
        </w:rPr>
        <w:t xml:space="preserve"> angepasst werden. W</w:t>
      </w:r>
      <w:r w:rsidR="00B5764C" w:rsidRPr="00B6063A">
        <w:rPr>
          <w:i/>
        </w:rPr>
        <w:t>obei eine restriktive Herangehensweise mit nur den tatsächlich benötigten Portfreigaben mit möglichst eingeschränkten Quellen und Zielen gewählt werden sollte.</w:t>
      </w:r>
      <w:r w:rsidR="00783881" w:rsidRPr="00B6063A">
        <w:rPr>
          <w:i/>
        </w:rPr>
        <w:t xml:space="preserve"> Bei der temporären Einrichtung zusätzlicher Portfreigaben müssen diese nach Gebrauch wieder entfernt werden, um keine unnötigen Angriffsmöglichkeiten zu bieten. Es muss regelmäßig geprüft werden, ob die bestehenden Filterregeln noch konsistent sind, ob sie vereinfacht werden können und ob sie noch hinreichend restriktiv sind. </w:t>
      </w:r>
      <w:r w:rsidR="00B34DFC" w:rsidRPr="00B6063A">
        <w:rPr>
          <w:i/>
        </w:rPr>
        <w:t xml:space="preserve">Gemäß den gewonnenen Erkenntnissen sollte das Regelwerk </w:t>
      </w:r>
      <w:r w:rsidR="00783881" w:rsidRPr="00B6063A">
        <w:rPr>
          <w:i/>
        </w:rPr>
        <w:t xml:space="preserve">demnach regelmäßig </w:t>
      </w:r>
      <w:r w:rsidR="00B34DFC" w:rsidRPr="00B6063A">
        <w:rPr>
          <w:i/>
        </w:rPr>
        <w:t>gegebenenfalls</w:t>
      </w:r>
      <w:r w:rsidR="00783881" w:rsidRPr="00B6063A">
        <w:rPr>
          <w:i/>
        </w:rPr>
        <w:t xml:space="preserve"> angepasst werden. Sämtliche Einstellungen und Freigaben auf der Firewall müssen in einer detaillierten Dokumentation festgehalten werden, die auch bei Änderungen </w:t>
      </w:r>
      <w:r w:rsidR="000F4ABA" w:rsidRPr="00B6063A">
        <w:rPr>
          <w:i/>
        </w:rPr>
        <w:t xml:space="preserve">(auch temporären) </w:t>
      </w:r>
      <w:r w:rsidR="00783881" w:rsidRPr="00B6063A">
        <w:rPr>
          <w:i/>
        </w:rPr>
        <w:t>entsprechend angepasst werden muss.</w:t>
      </w:r>
    </w:p>
    <w:p w14:paraId="6D8AEDFD" w14:textId="2EB50023" w:rsidR="001B2C17" w:rsidRPr="00B6063A" w:rsidRDefault="001B2C17" w:rsidP="001B2C17">
      <w:pPr>
        <w:pStyle w:val="ITaCS-NormalerText"/>
        <w:rPr>
          <w:i/>
        </w:rPr>
      </w:pPr>
      <w:r w:rsidRPr="00B6063A">
        <w:rPr>
          <w:i/>
        </w:rPr>
        <w:t>Außerdem sollte von Zeit zu Zeit überprüft werden, ob die bestehende Firewallkonzeption noch den bereits eingeführten oder in Kürze zu erwartenden Kommunikationsprotokollen aus Sicht der Informationssicherheit gewachsen ist. Ebenso können neue Techniken zusätzliche Herausforderungen</w:t>
      </w:r>
      <w:r w:rsidR="00B34DFC" w:rsidRPr="00B6063A">
        <w:rPr>
          <w:i/>
        </w:rPr>
        <w:t xml:space="preserve"> an bestehende Firewall</w:t>
      </w:r>
      <w:r w:rsidR="00783881" w:rsidRPr="00B6063A">
        <w:rPr>
          <w:i/>
        </w:rPr>
        <w:t>-</w:t>
      </w:r>
      <w:r w:rsidR="00B34DFC" w:rsidRPr="00B6063A">
        <w:rPr>
          <w:i/>
        </w:rPr>
        <w:t>L</w:t>
      </w:r>
      <w:r w:rsidR="00783881" w:rsidRPr="00B6063A">
        <w:rPr>
          <w:i/>
        </w:rPr>
        <w:t xml:space="preserve">ösungen </w:t>
      </w:r>
      <w:r w:rsidRPr="00B6063A">
        <w:rPr>
          <w:i/>
        </w:rPr>
        <w:t>stellen</w:t>
      </w:r>
      <w:r w:rsidR="00B6063A" w:rsidRPr="00B6063A">
        <w:rPr>
          <w:i/>
        </w:rPr>
        <w:t xml:space="preserve"> </w:t>
      </w:r>
      <w:r w:rsidR="00B34DFC" w:rsidRPr="00B6063A">
        <w:rPr>
          <w:i/>
        </w:rPr>
        <w:t>oder deren Ablösung notwendig machen</w:t>
      </w:r>
      <w:r w:rsidRPr="00B6063A">
        <w:rPr>
          <w:i/>
        </w:rPr>
        <w:t>.</w:t>
      </w:r>
    </w:p>
    <w:p w14:paraId="0236BD7E" w14:textId="05D8FA5A" w:rsidR="001B2C17" w:rsidRPr="00B6063A" w:rsidRDefault="001B2C17" w:rsidP="001B2C17">
      <w:pPr>
        <w:pStyle w:val="ITaCS-NormalerText"/>
        <w:rPr>
          <w:i/>
        </w:rPr>
      </w:pPr>
      <w:r w:rsidRPr="00B6063A">
        <w:rPr>
          <w:i/>
        </w:rPr>
        <w:t>Für mögliche Untersuchungen von Sicherheitsvorfällen sollte sämtlicher Netzwerkverkehr auf der Firewall protokolliert werden. Optional sollte eine automatische Benachrichtigung per E-Mail an Verantwortliche bei Eintreffen vordefinierter Ereignisse oder einem Erreichen von Schwellwerten konfiguriert werden.</w:t>
      </w:r>
    </w:p>
    <w:p w14:paraId="09103796" w14:textId="6E9B11F1" w:rsidR="001B2C17" w:rsidRPr="00B6063A" w:rsidRDefault="001B2C17" w:rsidP="001B2C17">
      <w:pPr>
        <w:pStyle w:val="ITaCS-NormalerText"/>
        <w:rPr>
          <w:i/>
        </w:rPr>
      </w:pPr>
      <w:r w:rsidRPr="00B6063A">
        <w:rPr>
          <w:i/>
        </w:rPr>
        <w:t>Die Firmware der Firewall oder die eingesetzte Software sollten periodisch hinsichtlich verfügbarer Updates und Patches überprüft und aktualisiert werden, da hierbei eigene Sicherheitslücken geschlossen oder hilfreiche zusätzliche Funktionen integriert werden.</w:t>
      </w:r>
    </w:p>
    <w:p w14:paraId="4E311A6F" w14:textId="77777777" w:rsidR="001B2C17" w:rsidRPr="00B6063A" w:rsidRDefault="001B2C17" w:rsidP="001B2C17">
      <w:pPr>
        <w:pStyle w:val="ITaCS-NormalerText"/>
        <w:rPr>
          <w:i/>
        </w:rPr>
      </w:pPr>
      <w:r w:rsidRPr="00B6063A">
        <w:rPr>
          <w:i/>
        </w:rPr>
        <w:t>Für eine erhöhte Sicherheit werden Firewall-Lösungen mit integrierten Technologien wie z. B. „Virtual Private Network“ (VPN, Standortkopplung und gesicherte Verbindung für Mitarbeiter und Dienstleister von außen), „Intrusion Detection System“ (IDS, erkennt unerlaubtes Eindringen) oder „Unified Threat Management“ (UTM, Scannen des eingehenden Verkehrs auf Schadsoftware) empfohlen. UTM erkennt Schadsoftware auf der Basis von Signaturen. Diese müssen regelmäßig (mindestens täglich) aktualisiert werden.</w:t>
      </w:r>
    </w:p>
    <w:p w14:paraId="43D0974F" w14:textId="199E7D0A" w:rsidR="00AD383E" w:rsidRPr="00B6063A" w:rsidRDefault="001B2C17" w:rsidP="008C784C">
      <w:pPr>
        <w:pStyle w:val="ITaCS-NormalerText"/>
        <w:rPr>
          <w:i/>
        </w:rPr>
      </w:pPr>
      <w:r w:rsidRPr="00B6063A">
        <w:rPr>
          <w:i/>
        </w:rPr>
        <w:t>Es empfiehlt sich, einen Dienstleister mit der Einrichtung und Pflege der Firewall zu betrauen. Dieser sollte idealerweise entsprechende Zertifizierungen vorweisen können.</w:t>
      </w:r>
      <w:r w:rsidR="001877B9" w:rsidRPr="00B6063A">
        <w:rPr>
          <w:i/>
        </w:rPr>
        <w:t xml:space="preserve"> </w:t>
      </w:r>
    </w:p>
    <w:p w14:paraId="22BCF2B4" w14:textId="7AC16941" w:rsidR="003C0CCB" w:rsidRPr="00F82420" w:rsidRDefault="003C0CCB" w:rsidP="00C42AC2">
      <w:pPr>
        <w:pStyle w:val="ITaCS-NormalerText"/>
        <w:numPr>
          <w:ilvl w:val="0"/>
          <w:numId w:val="14"/>
        </w:numPr>
        <w:shd w:val="clear" w:color="auto" w:fill="DBE5F1" w:themeFill="accent1" w:themeFillTint="33"/>
        <w:rPr>
          <w:b/>
        </w:rPr>
      </w:pPr>
      <w:r w:rsidRPr="00F82420">
        <w:rPr>
          <w:b/>
          <w:bCs/>
        </w:rPr>
        <w:t>Nach außen angebotene</w:t>
      </w:r>
      <w:r w:rsidR="000F38E3">
        <w:rPr>
          <w:b/>
          <w:bCs/>
        </w:rPr>
        <w:t xml:space="preserve"> Informationen,</w:t>
      </w:r>
      <w:r w:rsidRPr="00F82420">
        <w:rPr>
          <w:b/>
          <w:bCs/>
        </w:rPr>
        <w:t xml:space="preserve"> Dienste und Programmfunktionalität sollten auf das erforderlic</w:t>
      </w:r>
      <w:r w:rsidR="0068494D" w:rsidRPr="00F82420">
        <w:rPr>
          <w:b/>
          <w:bCs/>
        </w:rPr>
        <w:t>he Mindestmaß beschränkt werden</w:t>
      </w:r>
    </w:p>
    <w:p w14:paraId="45B7B18A" w14:textId="06D44170" w:rsidR="003C0CCB" w:rsidRPr="007210E2" w:rsidRDefault="003C0CCB" w:rsidP="007F3588">
      <w:pPr>
        <w:pStyle w:val="ITaCS-NormalerText"/>
      </w:pPr>
      <w:r w:rsidRPr="00F82420">
        <w:t xml:space="preserve">Alle </w:t>
      </w:r>
      <w:r w:rsidR="0024177D">
        <w:t xml:space="preserve">Informationen, </w:t>
      </w:r>
      <w:r w:rsidRPr="00F82420">
        <w:t xml:space="preserve">Funktionen, Serverdienste und offenen Kommunikationsports, die nach außen angeboten werden, erhöhen das Risiko einer möglichen Sicherheitslücke. Deshalb sollte in jedem einzelnen Fall sorgfältig geprüft werden, ob es wirklich erforderlich ist, einen potentiellen „Problemkandidaten“ zu aktivieren und nach außen anzubieten. Das damit verbundene </w:t>
      </w:r>
      <w:r w:rsidRPr="00F82420">
        <w:lastRenderedPageBreak/>
        <w:t>Sicherheitsrisiko kann in Abhängigkeit von der jeweiligen Technik und Implementierung sehr unterschiedlich sein.</w:t>
      </w:r>
    </w:p>
    <w:p w14:paraId="437BD8D1" w14:textId="64BCC004" w:rsidR="005D481C" w:rsidRPr="00B6063A" w:rsidRDefault="005D481C" w:rsidP="007F3588">
      <w:pPr>
        <w:pStyle w:val="ITaCS-NormalerText"/>
        <w:rPr>
          <w:b/>
        </w:rPr>
      </w:pPr>
      <w:r w:rsidRPr="00B6063A">
        <w:rPr>
          <w:b/>
        </w:rPr>
        <w:t>Empfohlene Maßnahmen:</w:t>
      </w:r>
    </w:p>
    <w:p w14:paraId="36D150D2" w14:textId="02AA6EDC" w:rsidR="00DD6C6D" w:rsidRPr="00B6063A" w:rsidRDefault="00DD6C6D" w:rsidP="00DD6C6D">
      <w:pPr>
        <w:pStyle w:val="ITaCS-NormalerText"/>
        <w:rPr>
          <w:i/>
        </w:rPr>
      </w:pPr>
      <w:r w:rsidRPr="00B6063A">
        <w:rPr>
          <w:i/>
        </w:rPr>
        <w:t>Bei bestehenden Installationen sollte regelmäßig überprüft werden, ob einzelne Dienste oder Funktionen nicht schlicht aus Versehen oder Bequemlichkeit aktiviert sind, obwohl sie von niemandem benötigt werden.</w:t>
      </w:r>
      <w:r w:rsidR="00B6063A" w:rsidRPr="00B6063A">
        <w:rPr>
          <w:i/>
        </w:rPr>
        <w:t xml:space="preserve"> </w:t>
      </w:r>
    </w:p>
    <w:p w14:paraId="137707C8" w14:textId="2AD5DC39" w:rsidR="006F615B" w:rsidRPr="00B6063A" w:rsidRDefault="006F615B" w:rsidP="00DD6C6D">
      <w:pPr>
        <w:pStyle w:val="ITaCS-NormalerText"/>
        <w:rPr>
          <w:i/>
          <w:iCs/>
        </w:rPr>
      </w:pPr>
      <w:r w:rsidRPr="00B6063A">
        <w:rPr>
          <w:i/>
          <w:iCs/>
        </w:rPr>
        <w:t>All jene Server, die aufgrund ihrer Funktionalität eine direkte Kommunikation mit dem Internet erfordern und von diesem nur noch durch Firewalls oder andere Schutzmechanismen (z. B. Proxys) getrennt sind, sollten in einer so genannten „Demilitarisierten Zone“ (DMZ) positioniert werden. Hier spielt die richtige Kaskadierung und Untergliederung der Server in verschiedene Teilbereiche der DMZ (mit jeweils eigenen IP-Adressbereichen) eine wesentliche Rolle für die Gesamtsicherheit.</w:t>
      </w:r>
    </w:p>
    <w:p w14:paraId="09962178" w14:textId="7243E0DF" w:rsidR="007A34EB" w:rsidRPr="00B6063A" w:rsidRDefault="007A34EB" w:rsidP="00DD6C6D">
      <w:pPr>
        <w:pStyle w:val="ITaCS-NormalerText"/>
        <w:rPr>
          <w:i/>
        </w:rPr>
      </w:pPr>
      <w:r w:rsidRPr="00B6063A">
        <w:rPr>
          <w:i/>
        </w:rPr>
        <w:t xml:space="preserve">Aus dem Internet erreichbare Server sollten </w:t>
      </w:r>
      <w:r w:rsidR="006F615B" w:rsidRPr="00B6063A">
        <w:rPr>
          <w:i/>
        </w:rPr>
        <w:t xml:space="preserve">zudem </w:t>
      </w:r>
      <w:r w:rsidRPr="00B6063A">
        <w:rPr>
          <w:i/>
        </w:rPr>
        <w:t>durch Härtung und Konfigurationsanpassung (siehe Sicherheitsmaßnahme zu „Standardeinstellungen“) abgesichert werden. Zusätzlich können regelmäßige Auswertungen der System- und Zugriffsprotokolle Aufschluss über eventuell erfolgte Angriffe geben. Die Web-Server sollten möglichst in einer DMZ betrieben werden.</w:t>
      </w:r>
    </w:p>
    <w:p w14:paraId="32B7088C" w14:textId="77777777" w:rsidR="00DC358C" w:rsidRPr="004D2953" w:rsidRDefault="00DC358C" w:rsidP="00DC358C">
      <w:pPr>
        <w:pStyle w:val="ITaCS-NormalerText"/>
        <w:numPr>
          <w:ilvl w:val="0"/>
          <w:numId w:val="14"/>
        </w:numPr>
        <w:shd w:val="clear" w:color="auto" w:fill="DBE5F1" w:themeFill="accent1" w:themeFillTint="33"/>
        <w:rPr>
          <w:b/>
        </w:rPr>
      </w:pPr>
      <w:r w:rsidRPr="004D2953">
        <w:rPr>
          <w:b/>
          <w:bCs/>
        </w:rPr>
        <w:t>Externe Zugänge müssen abgesichert werden</w:t>
      </w:r>
    </w:p>
    <w:p w14:paraId="32CFBC66" w14:textId="239D1D0E" w:rsidR="00DC358C" w:rsidRPr="003A1A46" w:rsidRDefault="00DC358C" w:rsidP="00DC358C">
      <w:pPr>
        <w:pStyle w:val="ITaCS-NormalerText"/>
      </w:pPr>
      <w:r w:rsidRPr="003A1A46">
        <w:t xml:space="preserve">Es kann vorkommen, dass Mitarbeiter von anderen Standorten, von unterwegs oder vom Heimarbeitsplatz auf interne Ressourcen zugreifen wollen. Häufig müssen auch externe Dienstleister von außen auf </w:t>
      </w:r>
      <w:r w:rsidR="00525394">
        <w:t>interne Systeme zugreifen</w:t>
      </w:r>
      <w:r w:rsidRPr="003A1A46">
        <w:t xml:space="preserve"> z. B. in Supportfällen oder für Wartungsarbeiten. Hierbei sind mehrere Sicherheitsaspekte zu beachten.</w:t>
      </w:r>
    </w:p>
    <w:p w14:paraId="667B7137" w14:textId="77777777" w:rsidR="00DC358C" w:rsidRPr="00B6063A" w:rsidRDefault="00DC358C" w:rsidP="00DC358C">
      <w:pPr>
        <w:pStyle w:val="ITaCS-NormalerText"/>
        <w:rPr>
          <w:b/>
        </w:rPr>
      </w:pPr>
      <w:r w:rsidRPr="00B6063A">
        <w:rPr>
          <w:b/>
        </w:rPr>
        <w:t>Empfohlene Maßnahmen:</w:t>
      </w:r>
    </w:p>
    <w:p w14:paraId="28B334DB" w14:textId="701158E3" w:rsidR="00DC358C" w:rsidRPr="00B6063A" w:rsidRDefault="00DC358C" w:rsidP="00DC358C">
      <w:pPr>
        <w:pStyle w:val="ITaCS-NormalerText"/>
        <w:rPr>
          <w:i/>
        </w:rPr>
      </w:pPr>
      <w:r w:rsidRPr="00B6063A">
        <w:rPr>
          <w:i/>
        </w:rPr>
        <w:t>Es sollte dringend darauf verzichtet werden, einzelne Server per Remote Desktop Protocol</w:t>
      </w:r>
      <w:r w:rsidR="00525394" w:rsidRPr="00B6063A">
        <w:rPr>
          <w:i/>
        </w:rPr>
        <w:t xml:space="preserve"> (RDP</w:t>
      </w:r>
      <w:r w:rsidRPr="00B6063A">
        <w:rPr>
          <w:i/>
        </w:rPr>
        <w:t xml:space="preserve">) </w:t>
      </w:r>
      <w:r w:rsidR="00B10247" w:rsidRPr="00B6063A">
        <w:rPr>
          <w:i/>
        </w:rPr>
        <w:t xml:space="preserve">oder ähnlichen Protokollen </w:t>
      </w:r>
      <w:r w:rsidR="00B6063A" w:rsidRPr="00B6063A">
        <w:rPr>
          <w:i/>
        </w:rPr>
        <w:t>(VNC</w:t>
      </w:r>
      <w:r w:rsidR="004D2953" w:rsidRPr="00B6063A">
        <w:rPr>
          <w:i/>
        </w:rPr>
        <w:t xml:space="preserve">) </w:t>
      </w:r>
      <w:r w:rsidR="00525394" w:rsidRPr="00B6063A">
        <w:rPr>
          <w:i/>
        </w:rPr>
        <w:t>im</w:t>
      </w:r>
      <w:r w:rsidRPr="00B6063A">
        <w:rPr>
          <w:i/>
        </w:rPr>
        <w:t xml:space="preserve"> Internet zu veröffentlichen, um </w:t>
      </w:r>
      <w:r w:rsidR="00B10247" w:rsidRPr="00B6063A">
        <w:rPr>
          <w:i/>
        </w:rPr>
        <w:t xml:space="preserve">einen direkten </w:t>
      </w:r>
      <w:r w:rsidRPr="00B6063A">
        <w:rPr>
          <w:i/>
        </w:rPr>
        <w:t>externen Zugriff zu ermöglichen. Besonders ohne weitere Einschränkungen des Zugriffs, beispielsweise anhand erlaubter IP-Adressbereiche, bietet sich h</w:t>
      </w:r>
      <w:r w:rsidR="00E96F51" w:rsidRPr="00B6063A">
        <w:rPr>
          <w:i/>
        </w:rPr>
        <w:t>ier eine große Angriffsfläche. Ein derartiger e</w:t>
      </w:r>
      <w:r w:rsidRPr="00B6063A">
        <w:rPr>
          <w:i/>
        </w:rPr>
        <w:t xml:space="preserve">xterner Zugriff </w:t>
      </w:r>
      <w:r w:rsidR="00E96F51" w:rsidRPr="00B6063A">
        <w:rPr>
          <w:i/>
        </w:rPr>
        <w:t xml:space="preserve">muss </w:t>
      </w:r>
      <w:r w:rsidRPr="00B6063A">
        <w:rPr>
          <w:i/>
        </w:rPr>
        <w:t xml:space="preserve">über eine gesicherte verschlüsselte Verbindung (VPN) auf ein bestimmtes Gerät </w:t>
      </w:r>
      <w:r w:rsidR="004D2953" w:rsidRPr="00B6063A">
        <w:rPr>
          <w:i/>
        </w:rPr>
        <w:t>(beispielsweise Firewall)</w:t>
      </w:r>
      <w:r w:rsidR="00E96F51" w:rsidRPr="00B6063A">
        <w:rPr>
          <w:i/>
        </w:rPr>
        <w:t xml:space="preserve"> erfolgen</w:t>
      </w:r>
      <w:r w:rsidRPr="00B6063A">
        <w:rPr>
          <w:i/>
        </w:rPr>
        <w:t xml:space="preserve">, von welchem dann weitere Verbindungen auf andere Server per RDP </w:t>
      </w:r>
      <w:r w:rsidR="00E96F51" w:rsidRPr="00B6063A">
        <w:rPr>
          <w:i/>
        </w:rPr>
        <w:t xml:space="preserve">oder ähnliche Protokolle </w:t>
      </w:r>
      <w:r w:rsidRPr="00B6063A">
        <w:rPr>
          <w:i/>
        </w:rPr>
        <w:t>möglich sind.</w:t>
      </w:r>
      <w:r w:rsidR="00212ED7" w:rsidRPr="00B6063A">
        <w:rPr>
          <w:i/>
        </w:rPr>
        <w:t xml:space="preserve"> Im Falle einer Veröffentlichung eines internen </w:t>
      </w:r>
      <w:r w:rsidR="00B86A9B" w:rsidRPr="00B6063A">
        <w:rPr>
          <w:i/>
        </w:rPr>
        <w:t>RDP-</w:t>
      </w:r>
      <w:r w:rsidR="00212ED7" w:rsidRPr="00B6063A">
        <w:rPr>
          <w:i/>
        </w:rPr>
        <w:t xml:space="preserve">Servers (beispielsweise für Mitarbeiter anderer Standorte) kann auch </w:t>
      </w:r>
      <w:r w:rsidR="00B86A9B" w:rsidRPr="00B6063A">
        <w:rPr>
          <w:i/>
        </w:rPr>
        <w:t xml:space="preserve">alternativ zu einer VPN-Lösung </w:t>
      </w:r>
      <w:r w:rsidR="00212ED7" w:rsidRPr="00B6063A">
        <w:rPr>
          <w:i/>
        </w:rPr>
        <w:t xml:space="preserve">in der DMZ ein sogenannter RD Gateway (verfügbar ab Windows Server 2008) für die </w:t>
      </w:r>
      <w:r w:rsidR="00B86A9B" w:rsidRPr="00B6063A">
        <w:rPr>
          <w:i/>
        </w:rPr>
        <w:t>Pre-Authentifizierung und Weiterleitung der Zugriffe eingeführt werden.</w:t>
      </w:r>
    </w:p>
    <w:p w14:paraId="50CD1548" w14:textId="6C5A7FDD" w:rsidR="00DC358C" w:rsidRDefault="00DC358C" w:rsidP="00F061BD">
      <w:pPr>
        <w:pStyle w:val="ITaCS-NormalerText"/>
        <w:rPr>
          <w:i/>
        </w:rPr>
      </w:pPr>
      <w:r w:rsidRPr="00B6063A">
        <w:rPr>
          <w:i/>
        </w:rPr>
        <w:t xml:space="preserve">Dienstleister sollten dabei für alle administrativen Eingriffe </w:t>
      </w:r>
      <w:r w:rsidR="004D2953" w:rsidRPr="00B6063A">
        <w:rPr>
          <w:i/>
        </w:rPr>
        <w:t xml:space="preserve">ebenfalls </w:t>
      </w:r>
      <w:r w:rsidRPr="00B6063A">
        <w:rPr>
          <w:i/>
        </w:rPr>
        <w:t xml:space="preserve">personalisierte Benutzerkonten verwenden. </w:t>
      </w:r>
      <w:r w:rsidR="004D2953" w:rsidRPr="00B6063A">
        <w:rPr>
          <w:i/>
        </w:rPr>
        <w:t xml:space="preserve">Diese können bei Bedarf aktiviert oder deaktiviert werden. </w:t>
      </w:r>
      <w:r w:rsidRPr="00B6063A">
        <w:rPr>
          <w:i/>
        </w:rPr>
        <w:t xml:space="preserve">Dadurch lassen sich die externen Zugriffe </w:t>
      </w:r>
      <w:r w:rsidR="004D2953" w:rsidRPr="00B6063A">
        <w:rPr>
          <w:i/>
        </w:rPr>
        <w:t xml:space="preserve">(in Verbindung mit der Protokollierung) </w:t>
      </w:r>
      <w:r w:rsidRPr="00B6063A">
        <w:rPr>
          <w:i/>
        </w:rPr>
        <w:t>und die vorgenommenen Änderungen jeweils einer bestimmten Person zuordnen, was die Transparenz und Nachvollziehbarkeit erhöht und willkürlichen Zugriffen vorbeugt.</w:t>
      </w:r>
    </w:p>
    <w:p w14:paraId="5AD7A1A6" w14:textId="77777777" w:rsidR="00B2699C" w:rsidRPr="0032657F" w:rsidRDefault="00B2699C" w:rsidP="00B2699C">
      <w:pPr>
        <w:pStyle w:val="ITaCS-NormalerText"/>
        <w:numPr>
          <w:ilvl w:val="0"/>
          <w:numId w:val="14"/>
        </w:numPr>
        <w:shd w:val="clear" w:color="auto" w:fill="DBE5F1" w:themeFill="accent1" w:themeFillTint="33"/>
        <w:rPr>
          <w:b/>
        </w:rPr>
      </w:pPr>
      <w:r w:rsidRPr="0032657F">
        <w:rPr>
          <w:b/>
        </w:rPr>
        <w:lastRenderedPageBreak/>
        <w:t>Netzwerkfreigaben sollten restriktive Berechtigungen besitzen</w:t>
      </w:r>
    </w:p>
    <w:p w14:paraId="1D6147EE" w14:textId="77777777" w:rsidR="00B2699C" w:rsidRPr="0032657F" w:rsidRDefault="00B2699C" w:rsidP="00B2699C">
      <w:pPr>
        <w:pStyle w:val="ITaCS-NormalerText"/>
      </w:pPr>
      <w:r w:rsidRPr="0032657F">
        <w:t>Innerhalb eines Netzwerks aus Servern und Clients ist häufig die zentrale Bereitstellung von Dateien und anderen Informationen ein wichtiger Aspekt für produktive Zusammenarbeit. Auf Servern können hier über freigegebene Ordner Dateien auf unterschiedliche Art und Weise zur Verfügung gestellt werden. Über hinterlegte Berechtigungen werden Benutzer autorisiert, Elemente zu lesen, zu erstellen, zu bearbeiten</w:t>
      </w:r>
      <w:r>
        <w:t>,</w:t>
      </w:r>
      <w:r w:rsidRPr="0032657F">
        <w:t xml:space="preserve"> zu löschen</w:t>
      </w:r>
      <w:r w:rsidRPr="00845F0D">
        <w:t xml:space="preserve"> </w:t>
      </w:r>
      <w:r w:rsidRPr="0032657F">
        <w:t>oder auch</w:t>
      </w:r>
      <w:r>
        <w:t xml:space="preserve"> deren Berechtigungen zu ändern</w:t>
      </w:r>
      <w:r w:rsidRPr="0032657F">
        <w:t>.</w:t>
      </w:r>
    </w:p>
    <w:p w14:paraId="38113B25" w14:textId="77777777" w:rsidR="00B2699C" w:rsidRPr="0032657F" w:rsidRDefault="00B2699C" w:rsidP="00B2699C">
      <w:pPr>
        <w:pStyle w:val="ITaCS-NormalerText"/>
      </w:pPr>
      <w:r w:rsidRPr="0032657F">
        <w:t>Hierbei sollte beachtet werden, dass die Pflege und Anpassung von Berechtigungen sehr arbeitsintensiv sein kann, wenn diese direkt einzelnen Benutzerkonten zugewiesen werden. Falls hier keine sorgfältige Dokumentation der Berechtigungen erfolgt, ist die Nachvollziehbarkeit kaum gegeben und der Aufwand bei eventuellen Anpassungen sehr hoch.</w:t>
      </w:r>
    </w:p>
    <w:p w14:paraId="0816D170" w14:textId="77777777" w:rsidR="00B2699C" w:rsidRPr="00750628" w:rsidRDefault="00B2699C" w:rsidP="00B2699C">
      <w:pPr>
        <w:pStyle w:val="ITaCS-NormalerText"/>
        <w:rPr>
          <w:b/>
        </w:rPr>
      </w:pPr>
      <w:r w:rsidRPr="00750628">
        <w:rPr>
          <w:b/>
        </w:rPr>
        <w:t>Empfohlene Maßnahmen:</w:t>
      </w:r>
    </w:p>
    <w:p w14:paraId="6E6D64BD" w14:textId="77777777" w:rsidR="00B2699C" w:rsidRPr="00750628" w:rsidRDefault="00B2699C" w:rsidP="00B2699C">
      <w:pPr>
        <w:pStyle w:val="ITaCS-NormalerText"/>
        <w:rPr>
          <w:i/>
        </w:rPr>
      </w:pPr>
      <w:r w:rsidRPr="00750628">
        <w:rPr>
          <w:i/>
        </w:rPr>
        <w:t>Anstelle von einzelnen Benutzern sollten für fast alle freigegebenen Ordner bzw. für bestimmte Zweige in der Ordnerstruktur separate individuelle Berechtigungsgruppen gemäß Namenskonzept verwendet werden. Diesen Berechtigungsgruppen werden dann berechtigte Benutzer als Mitglieder zugewiesen oder auch bei Ausscheiden oder Rollenwechsel wieder entfernt.</w:t>
      </w:r>
    </w:p>
    <w:p w14:paraId="75BEA98F" w14:textId="77777777" w:rsidR="00B2699C" w:rsidRDefault="00B2699C" w:rsidP="00B2699C">
      <w:pPr>
        <w:pStyle w:val="ITaCS-NormalerText"/>
        <w:rPr>
          <w:i/>
        </w:rPr>
      </w:pPr>
      <w:r w:rsidRPr="00750628">
        <w:rPr>
          <w:i/>
        </w:rPr>
        <w:t xml:space="preserve">Für eine bessere Nachvollziehbarkeit sollten für die Vergabe von Freigabeberechtigungen auf Windows Server Systemen die Standardgruppe „Authenticated Users“ mit Vollzugriff und für die Vergabe von granularen NTFS-Berechtigungen individuelle Domänengruppen verwendet werden. In Ausnahmefällen (persönliche Datenverzeichnisse) können NTFS-Berechtigungen einzelnen Benutzern zugewiesen werden. </w:t>
      </w:r>
    </w:p>
    <w:p w14:paraId="3E0E0BF3" w14:textId="1DC54A9E" w:rsidR="00A2200A" w:rsidRPr="003A1A46" w:rsidRDefault="00A2200A" w:rsidP="00A2200A">
      <w:pPr>
        <w:pStyle w:val="ITaCS-NormalerText"/>
        <w:numPr>
          <w:ilvl w:val="0"/>
          <w:numId w:val="14"/>
        </w:numPr>
        <w:shd w:val="clear" w:color="auto" w:fill="DBE5F1" w:themeFill="accent1" w:themeFillTint="33"/>
        <w:rPr>
          <w:b/>
        </w:rPr>
      </w:pPr>
      <w:r>
        <w:rPr>
          <w:b/>
          <w:bCs/>
        </w:rPr>
        <w:t>WLAN und Netzwerkanschlüsse</w:t>
      </w:r>
      <w:r w:rsidRPr="003A1A46">
        <w:rPr>
          <w:b/>
          <w:bCs/>
        </w:rPr>
        <w:t xml:space="preserve"> müssen angemessen abgesichert sein</w:t>
      </w:r>
    </w:p>
    <w:p w14:paraId="3BED3A33" w14:textId="77777777" w:rsidR="00A2200A" w:rsidRDefault="00A2200A" w:rsidP="00A2200A">
      <w:pPr>
        <w:pStyle w:val="ITaCS-NormalerText"/>
      </w:pPr>
      <w:r w:rsidRPr="003A1A46">
        <w:t>Durch die zunehmende Verbreitung mobiler Geräte wie z</w:t>
      </w:r>
      <w:r>
        <w:t>um Beispiel</w:t>
      </w:r>
      <w:r w:rsidRPr="003A1A46">
        <w:t xml:space="preserve"> </w:t>
      </w:r>
      <w:r>
        <w:t>Notebooks, Tablets</w:t>
      </w:r>
      <w:r w:rsidRPr="003A1A46">
        <w:t xml:space="preserve"> und Smartphones am Arbeitsplatz hat auch WLAN eine größere Bedeutung erlangt und bedarf daher entsprechender Aufmerksamkeit bzw. Absicherung.</w:t>
      </w:r>
    </w:p>
    <w:p w14:paraId="1F5BACF1" w14:textId="5BEE1567" w:rsidR="00A2200A" w:rsidRDefault="00A2200A" w:rsidP="00A2200A">
      <w:pPr>
        <w:pStyle w:val="ITaCS-NormalerText"/>
      </w:pPr>
      <w:r>
        <w:t>Besprechungsräume werden oft untervermietet oder unterliegen nicht der permanenten Aufsicht durch Mitarbeiter bei der Anwesenheit von Gästen. Vorhandene Netzwerkanschlüsse sind dennoch oft permanent mit dem internen Netzwerk verbunden.</w:t>
      </w:r>
    </w:p>
    <w:p w14:paraId="16DE96F7" w14:textId="77777777" w:rsidR="00A2200A" w:rsidRPr="003A1A46" w:rsidRDefault="00A2200A" w:rsidP="00A2200A">
      <w:pPr>
        <w:pStyle w:val="ITaCS-NormalerText"/>
      </w:pPr>
      <w:r w:rsidRPr="003A1A46">
        <w:t>Um Gästen, die Zugang zum Internet benötigen, nicht Zugriff auf interne Systeme oder Daten gewähren zu müssen, hat sich die Einrichtung zweier separater WLAN-Netze bewährt.</w:t>
      </w:r>
    </w:p>
    <w:p w14:paraId="74522C70" w14:textId="77777777" w:rsidR="00A2200A" w:rsidRPr="00257973" w:rsidRDefault="00A2200A" w:rsidP="00A2200A">
      <w:pPr>
        <w:pStyle w:val="ITaCS-NormalerText"/>
        <w:rPr>
          <w:b/>
        </w:rPr>
      </w:pPr>
      <w:r w:rsidRPr="00257973">
        <w:rPr>
          <w:b/>
        </w:rPr>
        <w:t>Empfohlene Maßnahmen:</w:t>
      </w:r>
    </w:p>
    <w:p w14:paraId="486B9793" w14:textId="77777777" w:rsidR="00A2200A" w:rsidRPr="00257973" w:rsidRDefault="00A2200A" w:rsidP="00A2200A">
      <w:pPr>
        <w:pStyle w:val="ITaCS-NormalerText"/>
        <w:rPr>
          <w:i/>
        </w:rPr>
      </w:pPr>
      <w:r w:rsidRPr="00257973">
        <w:rPr>
          <w:i/>
        </w:rPr>
        <w:t xml:space="preserve">Netzwerkanschlüsse in Besprechungsräumen sollten im Normalfall nicht verbunden – also physikalisch an das Netzwerk angeschlossen – sein, sondern nur bei Bedarf bzw. auf Anfrage temporär beschaltet werden. Für Gäste, z. B. im Fall einer Untervermietung der Besprechungsräume, kann ein Zugang in das Gästenetz geschaltet werden, das analog zum Gäste-WLAN nur einen reinen Internetzugang bietet. </w:t>
      </w:r>
    </w:p>
    <w:p w14:paraId="0F7FB30F" w14:textId="77777777" w:rsidR="00A2200A" w:rsidRPr="00257973" w:rsidRDefault="00A2200A" w:rsidP="00A2200A">
      <w:pPr>
        <w:pStyle w:val="ITaCS-NormalerText"/>
        <w:rPr>
          <w:i/>
        </w:rPr>
      </w:pPr>
      <w:r w:rsidRPr="00257973">
        <w:rPr>
          <w:i/>
        </w:rPr>
        <w:lastRenderedPageBreak/>
        <w:t>Das interne WLAN ist nur für Mitarbeiter vorgesehen und verfügt über eine Anbindung an das firmeninterne Netzwerk. Das Gäste-WLAN hingegen sollte lediglich einen Internetzugang bereitstellen, nicht jedoch einen Zugriff auf interne Ressourcen ermöglichen. Mindestens sollten diese beiden Netze durch eine Firewall oder idealerweise auch physikalisch voneinander getrennt werden, um nicht bei etwaigen Fehlkonfigurationen in den Access Points versehentlich eine Verbindung beider Netze zu schaffen.</w:t>
      </w:r>
    </w:p>
    <w:p w14:paraId="31050F5B" w14:textId="77777777" w:rsidR="00A2200A" w:rsidRPr="00257973" w:rsidRDefault="00A2200A" w:rsidP="00A2200A">
      <w:pPr>
        <w:pStyle w:val="ITaCS-NormalerText"/>
        <w:rPr>
          <w:i/>
        </w:rPr>
      </w:pPr>
      <w:r w:rsidRPr="00257973">
        <w:rPr>
          <w:i/>
        </w:rPr>
        <w:t>Für die Authentifizierung im internen WLAN sollte ein RADIUS-Server anhand der persönlichen Benutzerkonten</w:t>
      </w:r>
      <w:r>
        <w:rPr>
          <w:i/>
        </w:rPr>
        <w:t xml:space="preserve"> (WPA2 „Personal“)</w:t>
      </w:r>
      <w:r w:rsidRPr="00257973">
        <w:rPr>
          <w:i/>
        </w:rPr>
        <w:t xml:space="preserve"> eingesetzt werden. Das Gäste-WLAN muss mindestens über einen Zugriffsschlüssel gesichert werden. Alternativ können mit der Verwendung eines WLAN-Controllers sogenannte „WLAN-Tickets“ ausgestellt werden, die einen befristeten Zugang zum Gäste-WLAN ermöglichen. Sollte </w:t>
      </w:r>
      <w:r>
        <w:rPr>
          <w:i/>
        </w:rPr>
        <w:t xml:space="preserve">für beide oder nur ein WLAN </w:t>
      </w:r>
      <w:r w:rsidRPr="00257973">
        <w:rPr>
          <w:i/>
        </w:rPr>
        <w:t xml:space="preserve">für den Zugang verwendet werden, sollte </w:t>
      </w:r>
      <w:r>
        <w:rPr>
          <w:i/>
        </w:rPr>
        <w:t>der Zugriffsschlüssel eine Länge von 20 Zeichen</w:t>
      </w:r>
      <w:r w:rsidRPr="00257973">
        <w:rPr>
          <w:i/>
        </w:rPr>
        <w:t xml:space="preserve"> besitzen und regelmäßig geändert werden.</w:t>
      </w:r>
    </w:p>
    <w:p w14:paraId="2A2AE5C9" w14:textId="77777777" w:rsidR="00A2200A" w:rsidRPr="00257973" w:rsidRDefault="00A2200A" w:rsidP="00A2200A">
      <w:pPr>
        <w:pStyle w:val="ITaCS-NormalerText"/>
        <w:rPr>
          <w:i/>
        </w:rPr>
      </w:pPr>
      <w:r w:rsidRPr="00257973">
        <w:rPr>
          <w:i/>
        </w:rPr>
        <w:t>Auf Maßnahmen, die keinen wirklichen Zugewinn an Sicherheit bieten, sollte verzichtet werden. Hier wären beispielsweise das Verstecken des WLAN-Namens (SSID) oder eine Filterung per Hardware-ID (MAC-Adresse) zu nennen. Diese können nur allzu leicht umgangen werden, erschweren aber legitimen Benutzern den Zugang zum WLAN.</w:t>
      </w:r>
    </w:p>
    <w:p w14:paraId="4ABE0DAF" w14:textId="77777777" w:rsidR="00A2200A" w:rsidRPr="00257973" w:rsidRDefault="00A2200A" w:rsidP="00A2200A">
      <w:pPr>
        <w:pStyle w:val="ITaCS-NormalerText"/>
        <w:rPr>
          <w:i/>
        </w:rPr>
      </w:pPr>
      <w:r w:rsidRPr="00257973">
        <w:rPr>
          <w:i/>
        </w:rPr>
        <w:t>Als Verschlüsselungstechnologie sollte in kabellosen Netzwerken stets WPA2 verwendet werden. Auf den Einsatz einer WEP-Verschlüsselung sollte grundsätzlich verzichtet werden.</w:t>
      </w:r>
    </w:p>
    <w:p w14:paraId="6FE26207" w14:textId="62A2C994" w:rsidR="00B2699C" w:rsidRDefault="00A2200A" w:rsidP="00F061BD">
      <w:pPr>
        <w:pStyle w:val="ITaCS-NormalerText"/>
        <w:rPr>
          <w:i/>
        </w:rPr>
      </w:pPr>
      <w:r w:rsidRPr="00257973">
        <w:rPr>
          <w:i/>
        </w:rPr>
        <w:t>Auf Grund von aktuell bekannten Sicherheitslücken in so genannten „Consumer Produkten“ sollten unternehmenstaugliche WLAN-Access-Points eingesetzt werden.</w:t>
      </w:r>
    </w:p>
    <w:p w14:paraId="29903BCF" w14:textId="77777777" w:rsidR="00B052D5" w:rsidRPr="003A1A46" w:rsidRDefault="00B052D5" w:rsidP="00B052D5">
      <w:pPr>
        <w:pStyle w:val="ITaCS-NormalerText"/>
        <w:numPr>
          <w:ilvl w:val="0"/>
          <w:numId w:val="14"/>
        </w:numPr>
        <w:shd w:val="clear" w:color="auto" w:fill="DBE5F1" w:themeFill="accent1" w:themeFillTint="33"/>
        <w:rPr>
          <w:b/>
        </w:rPr>
      </w:pPr>
      <w:r w:rsidRPr="003A1A46">
        <w:rPr>
          <w:b/>
        </w:rPr>
        <w:t>Die Nutzung externe</w:t>
      </w:r>
      <w:r>
        <w:rPr>
          <w:b/>
        </w:rPr>
        <w:t>r</w:t>
      </w:r>
      <w:r w:rsidRPr="003A1A46">
        <w:rPr>
          <w:b/>
        </w:rPr>
        <w:t xml:space="preserve"> Netzwerke sollte mit Bedacht erfolgen</w:t>
      </w:r>
    </w:p>
    <w:p w14:paraId="1D534F2A" w14:textId="77777777" w:rsidR="00B052D5" w:rsidRPr="003A1A46" w:rsidRDefault="00B052D5" w:rsidP="00B052D5">
      <w:pPr>
        <w:pStyle w:val="ITaCS-NormalerText"/>
      </w:pPr>
      <w:r>
        <w:t>Mitarbeiter</w:t>
      </w:r>
      <w:r w:rsidRPr="003A1A46">
        <w:t>, die nicht im Büro arbeiten und dort das Netzwerk n</w:t>
      </w:r>
      <w:r>
        <w:t>utzen können, sondern von unterwegs</w:t>
      </w:r>
      <w:r w:rsidRPr="003A1A46">
        <w:t xml:space="preserve"> </w:t>
      </w:r>
      <w:r>
        <w:t xml:space="preserve">aus </w:t>
      </w:r>
      <w:r w:rsidRPr="003A1A46">
        <w:t>einen Zugriff auf die internen Daten benötigen, sollten diese externen Netzwerke mit Bedacht benutzen. Hierzu zählen öffentliche WLANs (Hotsp</w:t>
      </w:r>
      <w:r>
        <w:t xml:space="preserve">ots), Mobilverbindungen (WWAN) oder </w:t>
      </w:r>
      <w:r w:rsidRPr="003A1A46">
        <w:t>Netzwerke von Kunden</w:t>
      </w:r>
      <w:r>
        <w:t xml:space="preserve"> bzw.</w:t>
      </w:r>
      <w:r w:rsidRPr="003A1A46">
        <w:t xml:space="preserve"> Partnern</w:t>
      </w:r>
      <w:r>
        <w:t>.</w:t>
      </w:r>
    </w:p>
    <w:p w14:paraId="2010C55E" w14:textId="77777777" w:rsidR="00B052D5" w:rsidRPr="003A1A46" w:rsidRDefault="00B052D5" w:rsidP="00B052D5">
      <w:pPr>
        <w:pStyle w:val="ITaCS-NormalerText"/>
      </w:pPr>
      <w:r w:rsidRPr="003A1A46">
        <w:t>In diesen Netzwerke</w:t>
      </w:r>
      <w:r>
        <w:t>n herrschen in der Regel andere</w:t>
      </w:r>
      <w:r w:rsidRPr="003A1A46">
        <w:t xml:space="preserve"> Sicherheitsniveaus als dies im internen Firmennetzwerk der Fall ist. So können beispielsweise Informationen, die über öffentliche Netzwerke übertragen werden, von anderen Teilnehmern oder auch dem Betreiber des Netzwerks g</w:t>
      </w:r>
      <w:r>
        <w:t>e</w:t>
      </w:r>
      <w:r w:rsidRPr="003A1A46">
        <w:t>g</w:t>
      </w:r>
      <w:r>
        <w:t>ebenen</w:t>
      </w:r>
      <w:r w:rsidRPr="003A1A46">
        <w:t>f</w:t>
      </w:r>
      <w:r>
        <w:t>alls</w:t>
      </w:r>
      <w:r w:rsidRPr="003A1A46">
        <w:t xml:space="preserve"> mitgelesen werden.</w:t>
      </w:r>
    </w:p>
    <w:p w14:paraId="3E706916" w14:textId="77777777" w:rsidR="00B052D5" w:rsidRPr="00B6063A" w:rsidRDefault="00B052D5" w:rsidP="00B052D5">
      <w:pPr>
        <w:pStyle w:val="ITaCS-NormalerText"/>
        <w:rPr>
          <w:b/>
        </w:rPr>
      </w:pPr>
      <w:r w:rsidRPr="00B6063A">
        <w:rPr>
          <w:b/>
        </w:rPr>
        <w:t>Empfohlene Maßnahmen:</w:t>
      </w:r>
    </w:p>
    <w:p w14:paraId="5A988E19" w14:textId="42A17E2A" w:rsidR="00B052D5" w:rsidRPr="00B6063A" w:rsidRDefault="00B052D5" w:rsidP="00F061BD">
      <w:pPr>
        <w:pStyle w:val="ITaCS-NormalerText"/>
        <w:rPr>
          <w:i/>
        </w:rPr>
      </w:pPr>
      <w:r w:rsidRPr="00B6063A">
        <w:rPr>
          <w:i/>
        </w:rPr>
        <w:t>Die Auswahl und Verwendung betriebsfremder Netzwerke sollte mit Vorsicht erfolgen. Endgeräte, die über solche Netze mit dem Firmennetz kommunizieren müssen, sollten allen festgelegten Sicherheitsanforderungen genügen. Beispielsweise sollten je nach verwendetem Gerät ein aktuelles Virenschutzprogramm und eine Personal Firewall installiert und aktiviert sein. Bei der Übertragung von Passwörtern aus unsicheren Netzwerken heraus muss damit gerechnet werden, dass diese mitgelesen werden. Daher sollte eine Kommunikation ebenfalls nur über verschlüsselte Protokolle oder gar VPN-Verbindungen erfolgen.</w:t>
      </w:r>
    </w:p>
    <w:p w14:paraId="75CAC0D6" w14:textId="1522A4A7" w:rsidR="008C1D03" w:rsidRPr="001512F0" w:rsidRDefault="008C1D03" w:rsidP="008C1D03">
      <w:pPr>
        <w:pStyle w:val="ITaCS-NormalerText"/>
        <w:numPr>
          <w:ilvl w:val="0"/>
          <w:numId w:val="14"/>
        </w:numPr>
        <w:shd w:val="clear" w:color="auto" w:fill="DBE5F1" w:themeFill="accent1" w:themeFillTint="33"/>
        <w:rPr>
          <w:b/>
        </w:rPr>
      </w:pPr>
      <w:r>
        <w:rPr>
          <w:b/>
        </w:rPr>
        <w:lastRenderedPageBreak/>
        <w:t xml:space="preserve">Eine </w:t>
      </w:r>
      <w:r w:rsidRPr="001512F0">
        <w:rPr>
          <w:b/>
        </w:rPr>
        <w:t>Protokollierung des Internetverkehrs</w:t>
      </w:r>
      <w:r>
        <w:rPr>
          <w:b/>
        </w:rPr>
        <w:t xml:space="preserve"> muss gegebenenfalls </w:t>
      </w:r>
      <w:r w:rsidR="00AF74F3">
        <w:rPr>
          <w:b/>
        </w:rPr>
        <w:t>auf Grund</w:t>
      </w:r>
      <w:r>
        <w:rPr>
          <w:b/>
        </w:rPr>
        <w:t xml:space="preserve"> landesspezifischer Vorschriften eingeführt werden</w:t>
      </w:r>
    </w:p>
    <w:p w14:paraId="7E54C2A8" w14:textId="293674A1" w:rsidR="008C1D03" w:rsidRPr="001512F0" w:rsidRDefault="008C1D03" w:rsidP="008C1D03">
      <w:pPr>
        <w:pStyle w:val="ITaCS-NormalerText"/>
      </w:pPr>
      <w:r w:rsidRPr="001512F0">
        <w:t xml:space="preserve">Aufgrund </w:t>
      </w:r>
      <w:r>
        <w:t xml:space="preserve">landesspezifischer </w:t>
      </w:r>
      <w:r w:rsidRPr="001512F0">
        <w:t xml:space="preserve">gesetzlicher Vorschriften kann es erforderlich sein, Aktivitäten von </w:t>
      </w:r>
      <w:r>
        <w:t>Mitarbeitern</w:t>
      </w:r>
      <w:r w:rsidRPr="001512F0">
        <w:t xml:space="preserve"> im Internet zu protokollieren. </w:t>
      </w:r>
    </w:p>
    <w:p w14:paraId="14BC9D0C" w14:textId="77777777" w:rsidR="008C1D03" w:rsidRPr="00B6063A" w:rsidRDefault="008C1D03" w:rsidP="008C1D03">
      <w:pPr>
        <w:pStyle w:val="ITaCS-NormalerText"/>
        <w:rPr>
          <w:b/>
        </w:rPr>
      </w:pPr>
      <w:r w:rsidRPr="00B6063A">
        <w:rPr>
          <w:b/>
        </w:rPr>
        <w:t>Empfohlene Maßnahmen:</w:t>
      </w:r>
    </w:p>
    <w:p w14:paraId="78A87337" w14:textId="1A1C112E" w:rsidR="00BD58D8" w:rsidRPr="00A2200A" w:rsidRDefault="008C1D03" w:rsidP="00F061BD">
      <w:pPr>
        <w:pStyle w:val="ITaCS-NormalerText"/>
        <w:rPr>
          <w:i/>
        </w:rPr>
      </w:pPr>
      <w:r w:rsidRPr="00B6063A">
        <w:rPr>
          <w:i/>
        </w:rPr>
        <w:t>Die jeweils geltenden nationalen gesetzlichen Vorschriften sollten überprüft und gegebenenfalls in Form von zertifizierten Systemen und einer entsprechenden Protokollierung passgenau umgesetzt werden.</w:t>
      </w:r>
    </w:p>
    <w:p w14:paraId="3011E663" w14:textId="24C6E804" w:rsidR="00BC4AA3" w:rsidRDefault="008F41F2" w:rsidP="00BC4AA3">
      <w:pPr>
        <w:pStyle w:val="berschrift2"/>
      </w:pPr>
      <w:r>
        <w:t>Internet-Dienste und E-Mail</w:t>
      </w:r>
    </w:p>
    <w:p w14:paraId="64C5DEBF" w14:textId="5734BF48" w:rsidR="00BC4AA3" w:rsidRPr="00BC4AA3" w:rsidRDefault="00BC4AA3" w:rsidP="00BC4AA3">
      <w:pPr>
        <w:pStyle w:val="ITaCS-NormalerText"/>
      </w:pPr>
      <w:r w:rsidRPr="003A1A46">
        <w:t>Für die meisten Benutzer mit Internetzugang sind E-Mail und Web-Browser die beiden wichtigsten Internetanwendungen. Kein Wunder, dass hier besonders viele Gefahren lauern. Durch das Herunterladen von Dateien können Schadensroutinen eingeschleppt werden, die gegebenenfalls nicht vom Virenschutzprogramm erkannt werden. Beim Surfen im Internet können unerwünschte Aktionen ausgelöst werden – vor allem dann, wenn riskante aktive Inhalte zur Ausführung zugelassen werden.</w:t>
      </w:r>
    </w:p>
    <w:p w14:paraId="3322E648" w14:textId="2DE2C5B3" w:rsidR="003C0CCB" w:rsidRPr="00045737" w:rsidRDefault="003C0CCB" w:rsidP="00C42AC2">
      <w:pPr>
        <w:pStyle w:val="ITaCS-NormalerText"/>
        <w:numPr>
          <w:ilvl w:val="0"/>
          <w:numId w:val="14"/>
        </w:numPr>
        <w:shd w:val="clear" w:color="auto" w:fill="DBE5F1" w:themeFill="accent1" w:themeFillTint="33"/>
        <w:rPr>
          <w:b/>
        </w:rPr>
      </w:pPr>
      <w:r w:rsidRPr="00045737">
        <w:rPr>
          <w:b/>
        </w:rPr>
        <w:t>Beim Umgang mit Web-Browsern ist besondere Vorsicht geboten, riskante Akti</w:t>
      </w:r>
      <w:r w:rsidR="00E912AC" w:rsidRPr="00045737">
        <w:rPr>
          <w:b/>
        </w:rPr>
        <w:t>onen sollten unterbunden werde</w:t>
      </w:r>
      <w:r w:rsidR="004B511A">
        <w:rPr>
          <w:b/>
        </w:rPr>
        <w:t>n</w:t>
      </w:r>
    </w:p>
    <w:p w14:paraId="5CE92841" w14:textId="7A6CD875" w:rsidR="003C0CCB" w:rsidRPr="003A1A46" w:rsidRDefault="00DE3838" w:rsidP="007F3588">
      <w:pPr>
        <w:pStyle w:val="ITaCS-NormalerText"/>
      </w:pPr>
      <w:r>
        <w:t xml:space="preserve">Die Verwendung von Web-Browsern stellt heute die wahrscheinlich häufigste Nutzungsform für den Zugriff auf Informationen im Internet oder bei Partnern dar. Die Zielsysteme sind </w:t>
      </w:r>
      <w:r w:rsidR="00BC2B26">
        <w:t xml:space="preserve">in der Regel unbekannt und können Risiken und mögliche Schäden bei einem Zugriff hervorrufen. </w:t>
      </w:r>
      <w:r>
        <w:t xml:space="preserve">Oftmals werden auch eigene sensible Daten (z.B. Anmeldedaten oder Kreditkartendaten bei der Abwicklung von Kaufverträgen) an </w:t>
      </w:r>
      <w:r w:rsidR="00BC2B26">
        <w:t xml:space="preserve">unbekannte </w:t>
      </w:r>
      <w:r>
        <w:t xml:space="preserve">Zielsysteme übertragen. </w:t>
      </w:r>
      <w:r w:rsidR="00BC2B26">
        <w:t>Diese dürfen nicht durch unbekannte Dritte missbraucht werden.</w:t>
      </w:r>
    </w:p>
    <w:p w14:paraId="3544E81B" w14:textId="00F73228" w:rsidR="008B3E97" w:rsidRPr="00B6063A" w:rsidRDefault="008B3E97" w:rsidP="008B3E97">
      <w:pPr>
        <w:pStyle w:val="ITaCS-NormalerText"/>
        <w:rPr>
          <w:b/>
        </w:rPr>
      </w:pPr>
      <w:r w:rsidRPr="00B6063A">
        <w:rPr>
          <w:b/>
        </w:rPr>
        <w:t>Empfohlene Maßnahmen:</w:t>
      </w:r>
    </w:p>
    <w:p w14:paraId="5E9EA05A" w14:textId="1A1FEFBA" w:rsidR="00A81D63" w:rsidRPr="00B6063A" w:rsidRDefault="00DB3DF1" w:rsidP="007F3588">
      <w:pPr>
        <w:pStyle w:val="ITaCS-NormalerText"/>
        <w:rPr>
          <w:i/>
        </w:rPr>
      </w:pPr>
      <w:r w:rsidRPr="00B6063A">
        <w:rPr>
          <w:i/>
        </w:rPr>
        <w:t xml:space="preserve">In der </w:t>
      </w:r>
      <w:r w:rsidR="00590FD6">
        <w:rPr>
          <w:i/>
        </w:rPr>
        <w:t>Firma</w:t>
      </w:r>
      <w:r w:rsidRPr="00B6063A">
        <w:rPr>
          <w:i/>
        </w:rPr>
        <w:t xml:space="preserve"> sollte eine Standard-</w:t>
      </w:r>
      <w:r w:rsidR="00A81D63" w:rsidRPr="00B6063A">
        <w:rPr>
          <w:i/>
        </w:rPr>
        <w:t xml:space="preserve">Web-Browser definiert werden. </w:t>
      </w:r>
      <w:r w:rsidR="00BC2B26" w:rsidRPr="00B6063A">
        <w:rPr>
          <w:i/>
        </w:rPr>
        <w:t xml:space="preserve">Für diesen sollten mittels Konfiguration nur die aktiven Inhalte bzw. Skriptsprachen und Plug-Ins zugelassen werden, die für die Arbeit wirklich unverzichtbar sind. Besonders riskante Skriptsprachen </w:t>
      </w:r>
      <w:r w:rsidRPr="00B6063A">
        <w:rPr>
          <w:i/>
        </w:rPr>
        <w:t xml:space="preserve">(ORACLE JAVA, Microsoft ActiveX) </w:t>
      </w:r>
      <w:r w:rsidR="00BC2B26" w:rsidRPr="00B6063A">
        <w:rPr>
          <w:i/>
        </w:rPr>
        <w:t xml:space="preserve">sollten für Zugriffe auf unbekannte Web-Server deaktiviert werden. Der </w:t>
      </w:r>
      <w:r w:rsidRPr="00B6063A">
        <w:rPr>
          <w:i/>
        </w:rPr>
        <w:t>Standard-</w:t>
      </w:r>
      <w:r w:rsidR="00BC2B26" w:rsidRPr="00B6063A">
        <w:rPr>
          <w:i/>
        </w:rPr>
        <w:t xml:space="preserve">Web-Browser sollte im Rahmen des Patchmanagements regelmäßig auf allen Systemen aktualisiert werden. </w:t>
      </w:r>
      <w:r w:rsidRPr="00B6063A">
        <w:rPr>
          <w:i/>
        </w:rPr>
        <w:t>Sollte die Wahl des Standard-Web-Browser</w:t>
      </w:r>
      <w:r w:rsidR="00A4430A">
        <w:rPr>
          <w:i/>
        </w:rPr>
        <w:t>s</w:t>
      </w:r>
      <w:r w:rsidRPr="00B6063A">
        <w:rPr>
          <w:i/>
        </w:rPr>
        <w:t xml:space="preserve"> nicht auf den</w:t>
      </w:r>
      <w:r w:rsidR="00253EC8" w:rsidRPr="00B6063A">
        <w:rPr>
          <w:i/>
        </w:rPr>
        <w:t xml:space="preserve"> Microsoft Internet Explorer </w:t>
      </w:r>
      <w:r w:rsidRPr="00B6063A">
        <w:rPr>
          <w:i/>
        </w:rPr>
        <w:t>fallen, sollte dieser</w:t>
      </w:r>
      <w:r w:rsidR="00A4430A">
        <w:rPr>
          <w:i/>
        </w:rPr>
        <w:t xml:space="preserve"> dennoch</w:t>
      </w:r>
      <w:r w:rsidRPr="00B6063A">
        <w:rPr>
          <w:i/>
        </w:rPr>
        <w:t xml:space="preserve"> an die geforderte Konfiguration angepasst und regelmäßig aktualisiert werden, da er auf Windows Systemen </w:t>
      </w:r>
      <w:r w:rsidR="00253EC8" w:rsidRPr="00B6063A">
        <w:rPr>
          <w:i/>
        </w:rPr>
        <w:t xml:space="preserve">nicht deinstalliert und eine Nutzung nur mit </w:t>
      </w:r>
      <w:r w:rsidRPr="00B6063A">
        <w:rPr>
          <w:i/>
        </w:rPr>
        <w:t>zusätz</w:t>
      </w:r>
      <w:r w:rsidR="00253EC8" w:rsidRPr="00B6063A">
        <w:rPr>
          <w:i/>
        </w:rPr>
        <w:t>lichem Aufwand verhind</w:t>
      </w:r>
      <w:r w:rsidRPr="00B6063A">
        <w:rPr>
          <w:i/>
        </w:rPr>
        <w:t>ert werden kann.</w:t>
      </w:r>
    </w:p>
    <w:p w14:paraId="008AFC6F" w14:textId="530B87B2" w:rsidR="00DB3DF1" w:rsidRPr="00B6063A" w:rsidRDefault="00DB3DF1" w:rsidP="007F3588">
      <w:pPr>
        <w:pStyle w:val="ITaCS-NormalerText"/>
        <w:rPr>
          <w:i/>
        </w:rPr>
      </w:pPr>
      <w:r w:rsidRPr="00B6063A">
        <w:rPr>
          <w:i/>
        </w:rPr>
        <w:t>Ein besonderes Augenmerk sollte auf die Verwendung von Technologien wie Adobe Flash und ORACLE JAVA gerichtet werden. Diese sollten im Rahmen des Patchmanagements immer die aktuellsten Sicherheitsupdates erhalten, da diese häufig Sicherheitslücken besitzen, die Angreifern ermöglichen, Schadcode in das System zu schleusen oder unerwünschte Funktionen auszuführen.</w:t>
      </w:r>
    </w:p>
    <w:p w14:paraId="342ADBD4" w14:textId="71C49DAE" w:rsidR="00BF1E93" w:rsidRPr="00B6063A" w:rsidRDefault="00A4430A" w:rsidP="00253A29">
      <w:pPr>
        <w:pStyle w:val="ITaCS-NormalerText"/>
        <w:rPr>
          <w:i/>
        </w:rPr>
      </w:pPr>
      <w:r>
        <w:rPr>
          <w:i/>
        </w:rPr>
        <w:lastRenderedPageBreak/>
        <w:t>Die Übertragung von sensiblen Informationen</w:t>
      </w:r>
      <w:r w:rsidR="0066149F" w:rsidRPr="00B6063A">
        <w:rPr>
          <w:i/>
        </w:rPr>
        <w:t xml:space="preserve"> sollte </w:t>
      </w:r>
      <w:r w:rsidR="003B4958" w:rsidRPr="00B6063A">
        <w:rPr>
          <w:i/>
        </w:rPr>
        <w:t xml:space="preserve">verschlüsselt (per HTTPS) erfolgen. </w:t>
      </w:r>
      <w:r w:rsidR="0066149F" w:rsidRPr="00B6063A">
        <w:rPr>
          <w:i/>
        </w:rPr>
        <w:t xml:space="preserve">Für </w:t>
      </w:r>
      <w:r w:rsidR="003B4958" w:rsidRPr="00B6063A">
        <w:rPr>
          <w:i/>
        </w:rPr>
        <w:t>die</w:t>
      </w:r>
      <w:r w:rsidR="0066149F" w:rsidRPr="00B6063A">
        <w:rPr>
          <w:i/>
        </w:rPr>
        <w:t xml:space="preserve"> </w:t>
      </w:r>
      <w:r w:rsidR="003B4958" w:rsidRPr="00B6063A">
        <w:rPr>
          <w:i/>
        </w:rPr>
        <w:t>gesicherte Kommunikation mit</w:t>
      </w:r>
      <w:r w:rsidR="0066149F" w:rsidRPr="00B6063A">
        <w:rPr>
          <w:i/>
        </w:rPr>
        <w:t xml:space="preserve"> </w:t>
      </w:r>
      <w:r w:rsidR="00DB3DF1" w:rsidRPr="00B6063A">
        <w:rPr>
          <w:i/>
        </w:rPr>
        <w:t>Web-</w:t>
      </w:r>
      <w:r w:rsidR="005364CF" w:rsidRPr="00B6063A">
        <w:rPr>
          <w:i/>
        </w:rPr>
        <w:t>S</w:t>
      </w:r>
      <w:r w:rsidR="0066149F" w:rsidRPr="00B6063A">
        <w:rPr>
          <w:i/>
        </w:rPr>
        <w:t>erver</w:t>
      </w:r>
      <w:r w:rsidR="003B4958" w:rsidRPr="00B6063A">
        <w:rPr>
          <w:i/>
        </w:rPr>
        <w:t>n</w:t>
      </w:r>
      <w:r w:rsidR="00DB3DF1" w:rsidRPr="00B6063A">
        <w:rPr>
          <w:i/>
        </w:rPr>
        <w:t xml:space="preserve"> verwendete Zertifikate </w:t>
      </w:r>
      <w:r w:rsidR="005364CF" w:rsidRPr="00B6063A">
        <w:rPr>
          <w:i/>
        </w:rPr>
        <w:t>müssen</w:t>
      </w:r>
      <w:r w:rsidR="00DB3DF1" w:rsidRPr="00B6063A">
        <w:rPr>
          <w:i/>
        </w:rPr>
        <w:t xml:space="preserve"> auf ihre Gültigkeit überprüft werden. Dazu muss das Zertifikat gültig </w:t>
      </w:r>
      <w:r w:rsidR="005364CF" w:rsidRPr="00B6063A">
        <w:rPr>
          <w:i/>
        </w:rPr>
        <w:t>(Anfangsdatum, Ablaufdatum, Servername</w:t>
      </w:r>
      <w:r w:rsidR="003B4958" w:rsidRPr="00B6063A">
        <w:rPr>
          <w:i/>
        </w:rPr>
        <w:t>, Hash</w:t>
      </w:r>
      <w:r w:rsidR="005364CF" w:rsidRPr="00B6063A">
        <w:rPr>
          <w:i/>
        </w:rPr>
        <w:t xml:space="preserve">) </w:t>
      </w:r>
      <w:r w:rsidR="00DB3DF1" w:rsidRPr="00B6063A">
        <w:rPr>
          <w:i/>
        </w:rPr>
        <w:t xml:space="preserve">und die </w:t>
      </w:r>
      <w:r w:rsidR="005364CF" w:rsidRPr="00B6063A">
        <w:rPr>
          <w:i/>
        </w:rPr>
        <w:t>ausstellende Zertifizierungsstelle (</w:t>
      </w:r>
      <w:r w:rsidR="00DB3DF1" w:rsidRPr="00B6063A">
        <w:rPr>
          <w:i/>
        </w:rPr>
        <w:t>vollständige Trustkette</w:t>
      </w:r>
      <w:r w:rsidR="005364CF" w:rsidRPr="00B6063A">
        <w:rPr>
          <w:i/>
        </w:rPr>
        <w:t>)</w:t>
      </w:r>
      <w:r w:rsidR="00DB3DF1" w:rsidRPr="00B6063A">
        <w:rPr>
          <w:i/>
        </w:rPr>
        <w:t xml:space="preserve"> vertrauenswürdig sein. </w:t>
      </w:r>
      <w:r w:rsidR="0066149F" w:rsidRPr="00B6063A">
        <w:rPr>
          <w:i/>
        </w:rPr>
        <w:t xml:space="preserve">Entsprechende Warnmeldungen dürfen durch Mitarbeiter nicht ignoriert werden. </w:t>
      </w:r>
      <w:r w:rsidR="00DB3DF1" w:rsidRPr="00B6063A">
        <w:rPr>
          <w:i/>
        </w:rPr>
        <w:t xml:space="preserve">Auch </w:t>
      </w:r>
      <w:r w:rsidR="003B4958" w:rsidRPr="00B6063A">
        <w:rPr>
          <w:i/>
        </w:rPr>
        <w:t>der</w:t>
      </w:r>
      <w:r w:rsidR="00DB3DF1" w:rsidRPr="00B6063A">
        <w:rPr>
          <w:i/>
        </w:rPr>
        <w:t xml:space="preserve"> </w:t>
      </w:r>
      <w:r w:rsidR="003B4958" w:rsidRPr="00B6063A">
        <w:rPr>
          <w:i/>
        </w:rPr>
        <w:t xml:space="preserve">direkte Zugriff </w:t>
      </w:r>
      <w:r w:rsidR="00DB3DF1" w:rsidRPr="00B6063A">
        <w:rPr>
          <w:i/>
        </w:rPr>
        <w:t xml:space="preserve">von außen </w:t>
      </w:r>
      <w:r w:rsidR="003B4958" w:rsidRPr="00B6063A">
        <w:rPr>
          <w:i/>
        </w:rPr>
        <w:t xml:space="preserve">auf interne </w:t>
      </w:r>
      <w:r w:rsidR="00E165EC" w:rsidRPr="00B6063A">
        <w:rPr>
          <w:i/>
        </w:rPr>
        <w:t>Web-Server (beispielsweise Outlook Webaccess)</w:t>
      </w:r>
      <w:r w:rsidR="00DB3DF1" w:rsidRPr="00B6063A">
        <w:rPr>
          <w:i/>
        </w:rPr>
        <w:t xml:space="preserve"> </w:t>
      </w:r>
      <w:r w:rsidR="00E165EC" w:rsidRPr="00B6063A">
        <w:rPr>
          <w:i/>
        </w:rPr>
        <w:t>muss</w:t>
      </w:r>
      <w:r w:rsidR="00DB3DF1" w:rsidRPr="00B6063A">
        <w:rPr>
          <w:i/>
        </w:rPr>
        <w:t xml:space="preserve"> </w:t>
      </w:r>
      <w:r w:rsidR="003B4958" w:rsidRPr="00B6063A">
        <w:rPr>
          <w:i/>
        </w:rPr>
        <w:t>verschlüsselt erfolgen</w:t>
      </w:r>
      <w:r w:rsidR="00E165EC" w:rsidRPr="00B6063A">
        <w:rPr>
          <w:i/>
        </w:rPr>
        <w:t>. Eingesetzte Zertifikate (vorzugsweise öffentliche Zertifikate) sollten ebenfalls</w:t>
      </w:r>
      <w:r w:rsidR="00A851D8" w:rsidRPr="00B6063A">
        <w:rPr>
          <w:i/>
        </w:rPr>
        <w:t xml:space="preserve"> </w:t>
      </w:r>
      <w:r w:rsidR="003B4958" w:rsidRPr="00B6063A">
        <w:rPr>
          <w:i/>
        </w:rPr>
        <w:t xml:space="preserve">auf </w:t>
      </w:r>
      <w:r w:rsidR="00E165EC" w:rsidRPr="00B6063A">
        <w:rPr>
          <w:i/>
        </w:rPr>
        <w:t>ihre</w:t>
      </w:r>
      <w:r w:rsidR="003B4958" w:rsidRPr="00B6063A">
        <w:rPr>
          <w:i/>
        </w:rPr>
        <w:t xml:space="preserve"> Gültigkeit </w:t>
      </w:r>
      <w:r w:rsidR="00A851D8" w:rsidRPr="00B6063A">
        <w:rPr>
          <w:i/>
        </w:rPr>
        <w:t>geprüft werden.</w:t>
      </w:r>
      <w:r w:rsidR="00E165EC" w:rsidRPr="00B6063A">
        <w:rPr>
          <w:i/>
        </w:rPr>
        <w:t xml:space="preserve"> Warnmeldungen dürfen nicht ignoriert werden. Insbesondere bei Zugriff aus fremden unkontrollierten Netzwerken besteht hier die Gefahr eines Mitlesens durch Dritte (Man-in-the-Middle-Angriff). Insgesamt ist h</w:t>
      </w:r>
      <w:r w:rsidR="00BF1E93" w:rsidRPr="00B6063A">
        <w:rPr>
          <w:i/>
        </w:rPr>
        <w:t xml:space="preserve">ier ist eine Mitwirkung der Mitarbeiter notwendig. Diese sollten über Risiken beim Zugriff auf unbekannte Web-Server </w:t>
      </w:r>
      <w:r w:rsidR="00E165EC" w:rsidRPr="00B6063A">
        <w:rPr>
          <w:i/>
        </w:rPr>
        <w:t xml:space="preserve">und dem Umgang mit Warnmeldungen bei der Prüfung von Zertifikaten </w:t>
      </w:r>
      <w:r w:rsidR="00BF1E93" w:rsidRPr="00B6063A">
        <w:rPr>
          <w:i/>
        </w:rPr>
        <w:t>aufgeklärt werden.</w:t>
      </w:r>
    </w:p>
    <w:p w14:paraId="5F45F9B4" w14:textId="5B943413" w:rsidR="00E165EC" w:rsidRPr="00B6063A" w:rsidRDefault="000C4C05" w:rsidP="00253A29">
      <w:pPr>
        <w:pStyle w:val="ITaCS-NormalerText"/>
        <w:rPr>
          <w:i/>
        </w:rPr>
      </w:pPr>
      <w:r w:rsidRPr="00B6063A">
        <w:rPr>
          <w:i/>
        </w:rPr>
        <w:t xml:space="preserve">Das Risiko einer ungewollten Ausführung von Schadcode kann technisch durch einen aktuellen </w:t>
      </w:r>
      <w:r w:rsidR="00E165EC" w:rsidRPr="00B6063A">
        <w:rPr>
          <w:i/>
        </w:rPr>
        <w:t xml:space="preserve">Virenschutz, </w:t>
      </w:r>
      <w:r w:rsidRPr="00B6063A">
        <w:rPr>
          <w:i/>
        </w:rPr>
        <w:t xml:space="preserve">UTM auf der Firewall oder den Einsatz geeigneter Schutzmechanismen wie </w:t>
      </w:r>
      <w:r w:rsidR="00E165EC" w:rsidRPr="00B6063A">
        <w:rPr>
          <w:i/>
        </w:rPr>
        <w:t xml:space="preserve">UAC </w:t>
      </w:r>
      <w:r w:rsidRPr="00B6063A">
        <w:rPr>
          <w:i/>
        </w:rPr>
        <w:t xml:space="preserve">(in aktuellen Windows Versionen) minimiert werden. </w:t>
      </w:r>
      <w:r w:rsidR="00C028E6" w:rsidRPr="00B6063A">
        <w:rPr>
          <w:i/>
        </w:rPr>
        <w:t xml:space="preserve">Darüber hinaus bietet Microsoft </w:t>
      </w:r>
      <w:r w:rsidR="00215F43" w:rsidRPr="00B6063A">
        <w:rPr>
          <w:i/>
        </w:rPr>
        <w:t xml:space="preserve">aktuell </w:t>
      </w:r>
      <w:r w:rsidR="00C028E6" w:rsidRPr="00B6063A">
        <w:rPr>
          <w:i/>
        </w:rPr>
        <w:t xml:space="preserve">mit dem Enhanced Mitigation Experience Toolkit (EMET) einen zusätzlichen </w:t>
      </w:r>
      <w:r w:rsidR="00215F43" w:rsidRPr="00B6063A">
        <w:rPr>
          <w:i/>
        </w:rPr>
        <w:t xml:space="preserve">Schutzmechanismus für den Internet Explorer. </w:t>
      </w:r>
      <w:r w:rsidR="00C028E6" w:rsidRPr="00B6063A">
        <w:rPr>
          <w:i/>
        </w:rPr>
        <w:t>Auf</w:t>
      </w:r>
      <w:r w:rsidR="00E165EC" w:rsidRPr="00B6063A">
        <w:rPr>
          <w:i/>
        </w:rPr>
        <w:t xml:space="preserve"> Serversystemen </w:t>
      </w:r>
      <w:r w:rsidR="00C028E6" w:rsidRPr="00B6063A">
        <w:rPr>
          <w:i/>
        </w:rPr>
        <w:t xml:space="preserve">sollte generell </w:t>
      </w:r>
      <w:r w:rsidR="0076719D" w:rsidRPr="00B6063A">
        <w:rPr>
          <w:i/>
        </w:rPr>
        <w:t xml:space="preserve">die Installation von Web-Browsern unterbleiben. Dafür besteht in der Regel (außer </w:t>
      </w:r>
      <w:r w:rsidRPr="00B6063A">
        <w:rPr>
          <w:i/>
        </w:rPr>
        <w:t xml:space="preserve">auf </w:t>
      </w:r>
      <w:r w:rsidR="0076719D" w:rsidRPr="00B6063A">
        <w:rPr>
          <w:i/>
        </w:rPr>
        <w:t>Terminalserver</w:t>
      </w:r>
      <w:r w:rsidRPr="00B6063A">
        <w:rPr>
          <w:i/>
        </w:rPr>
        <w:t>n</w:t>
      </w:r>
      <w:r w:rsidR="0076719D" w:rsidRPr="00B6063A">
        <w:rPr>
          <w:i/>
        </w:rPr>
        <w:t xml:space="preserve">) keine Notwendigkeit. </w:t>
      </w:r>
      <w:r w:rsidR="002F3558" w:rsidRPr="00B6063A">
        <w:rPr>
          <w:i/>
        </w:rPr>
        <w:t xml:space="preserve">Für den Microsoft </w:t>
      </w:r>
      <w:r w:rsidR="00E165EC" w:rsidRPr="00B6063A">
        <w:rPr>
          <w:i/>
        </w:rPr>
        <w:t xml:space="preserve">Internet Explorer </w:t>
      </w:r>
      <w:r w:rsidR="00215F43" w:rsidRPr="00B6063A">
        <w:rPr>
          <w:i/>
        </w:rPr>
        <w:t xml:space="preserve">selbst </w:t>
      </w:r>
      <w:r w:rsidR="002F3558" w:rsidRPr="00B6063A">
        <w:rPr>
          <w:i/>
        </w:rPr>
        <w:t xml:space="preserve">sollte die </w:t>
      </w:r>
      <w:r w:rsidR="00E165EC" w:rsidRPr="00B6063A">
        <w:rPr>
          <w:i/>
        </w:rPr>
        <w:t>Enhanced Security Configuration</w:t>
      </w:r>
      <w:r w:rsidR="002F3558" w:rsidRPr="00B6063A">
        <w:rPr>
          <w:i/>
        </w:rPr>
        <w:t xml:space="preserve"> aktiviert bleiben.</w:t>
      </w:r>
    </w:p>
    <w:p w14:paraId="69047C26" w14:textId="3C5F0703" w:rsidR="00E971D6" w:rsidRPr="003A1A46" w:rsidRDefault="00756BC3" w:rsidP="00E971D6">
      <w:pPr>
        <w:pStyle w:val="ITaCS-NormalerText"/>
        <w:numPr>
          <w:ilvl w:val="0"/>
          <w:numId w:val="14"/>
        </w:numPr>
        <w:shd w:val="clear" w:color="auto" w:fill="DBE5F1" w:themeFill="accent1" w:themeFillTint="33"/>
        <w:rPr>
          <w:b/>
        </w:rPr>
      </w:pPr>
      <w:r>
        <w:rPr>
          <w:b/>
        </w:rPr>
        <w:t>Protokolle mit</w:t>
      </w:r>
      <w:r w:rsidRPr="003A1A46">
        <w:rPr>
          <w:b/>
        </w:rPr>
        <w:t xml:space="preserve"> </w:t>
      </w:r>
      <w:r>
        <w:rPr>
          <w:b/>
        </w:rPr>
        <w:t>Verschlüsselungsmechanismen</w:t>
      </w:r>
      <w:r w:rsidRPr="003A1A46">
        <w:rPr>
          <w:b/>
        </w:rPr>
        <w:t xml:space="preserve"> </w:t>
      </w:r>
      <w:r w:rsidR="001556EA">
        <w:rPr>
          <w:b/>
        </w:rPr>
        <w:t xml:space="preserve">für die </w:t>
      </w:r>
      <w:r w:rsidR="00E971D6" w:rsidRPr="003A1A46">
        <w:rPr>
          <w:b/>
        </w:rPr>
        <w:t xml:space="preserve">Übertragung von E-Mails </w:t>
      </w:r>
      <w:r>
        <w:rPr>
          <w:b/>
        </w:rPr>
        <w:t>verwend</w:t>
      </w:r>
      <w:r w:rsidR="00B066FA">
        <w:rPr>
          <w:b/>
        </w:rPr>
        <w:t>en</w:t>
      </w:r>
      <w:r>
        <w:rPr>
          <w:b/>
        </w:rPr>
        <w:t>.</w:t>
      </w:r>
      <w:r w:rsidR="00B066FA">
        <w:rPr>
          <w:b/>
        </w:rPr>
        <w:t xml:space="preserve"> </w:t>
      </w:r>
    </w:p>
    <w:p w14:paraId="164D8420" w14:textId="60F65ED8" w:rsidR="00E971D6" w:rsidRPr="003A1A46" w:rsidRDefault="00E971D6" w:rsidP="00E971D6">
      <w:pPr>
        <w:pStyle w:val="ITaCS-NormalerText"/>
      </w:pPr>
      <w:r w:rsidRPr="003A1A46">
        <w:t xml:space="preserve">E-Mails werden von Server zu Server oder zwischen Clients und Servern quer durch das Internet übertragen. Diese Übertragung kann von Angreifern abgefangen oder mitgeschnitten werden, die dadurch in den Besitz sensibler Informationen oder gar </w:t>
      </w:r>
      <w:r w:rsidR="00756BC3">
        <w:t>Anmeldedaten</w:t>
      </w:r>
      <w:r w:rsidRPr="003A1A46">
        <w:t xml:space="preserve"> gelangen können. </w:t>
      </w:r>
      <w:r w:rsidR="00215F43">
        <w:t xml:space="preserve">Dadurch ist ein Verlust der Vertraulichkeit oder </w:t>
      </w:r>
      <w:r w:rsidR="00992CA7">
        <w:t xml:space="preserve">gar der Integrität (Missbrauch der Anmeldedaten) gegeben. </w:t>
      </w:r>
      <w:r w:rsidRPr="003A1A46">
        <w:t>Aus diesem Grund sollte</w:t>
      </w:r>
      <w:r w:rsidR="00215F43">
        <w:t xml:space="preserve"> die Übertragung sämtlicher E-Mails</w:t>
      </w:r>
      <w:r w:rsidRPr="003A1A46">
        <w:t xml:space="preserve"> </w:t>
      </w:r>
      <w:r w:rsidR="00502A27">
        <w:t xml:space="preserve">an externe </w:t>
      </w:r>
      <w:r w:rsidR="00A4430A">
        <w:t>Server</w:t>
      </w:r>
      <w:r w:rsidR="00502A27">
        <w:t xml:space="preserve"> und der Zugriff auf interne Postfächer (mindestens von außen) </w:t>
      </w:r>
      <w:r w:rsidR="00502A27" w:rsidRPr="003A1A46">
        <w:t xml:space="preserve">ausschließlich </w:t>
      </w:r>
      <w:r w:rsidRPr="003A1A46">
        <w:t xml:space="preserve">verschlüsselt </w:t>
      </w:r>
      <w:r w:rsidR="00A26442">
        <w:t>erfolgen</w:t>
      </w:r>
      <w:r w:rsidRPr="003A1A46">
        <w:t>.</w:t>
      </w:r>
      <w:r w:rsidR="003D0C98">
        <w:t xml:space="preserve"> </w:t>
      </w:r>
    </w:p>
    <w:p w14:paraId="2F452EE3" w14:textId="30E54EDB" w:rsidR="00E971D6" w:rsidRPr="003A1A46" w:rsidRDefault="00E971D6" w:rsidP="00E971D6">
      <w:pPr>
        <w:pStyle w:val="ITaCS-NormalerText"/>
      </w:pPr>
      <w:r w:rsidRPr="003A1A46">
        <w:t xml:space="preserve">Wenn Benutzer </w:t>
      </w:r>
      <w:r w:rsidR="00502A27">
        <w:t xml:space="preserve">beispielsweise </w:t>
      </w:r>
      <w:r w:rsidRPr="003A1A46">
        <w:t>eine Web</w:t>
      </w:r>
      <w:r w:rsidR="00315631" w:rsidRPr="003A1A46">
        <w:t>-O</w:t>
      </w:r>
      <w:r w:rsidRPr="003A1A46">
        <w:t xml:space="preserve">berfläche (z. B. Outlook Web App) für den Zugriff auf ihr E-Mailkonto verwenden, sollte hierbei </w:t>
      </w:r>
      <w:r w:rsidR="00992CA7">
        <w:t>der Zugriff</w:t>
      </w:r>
      <w:r w:rsidRPr="003A1A46">
        <w:t xml:space="preserve"> verschlüsselt </w:t>
      </w:r>
      <w:r w:rsidR="00992CA7">
        <w:t xml:space="preserve">mit </w:t>
      </w:r>
      <w:r w:rsidRPr="003A1A46">
        <w:t xml:space="preserve">erfolgen, da ansonsten </w:t>
      </w:r>
      <w:r w:rsidR="003D0C98">
        <w:t>Anmeldedaten</w:t>
      </w:r>
      <w:r w:rsidRPr="003A1A46">
        <w:t xml:space="preserve"> </w:t>
      </w:r>
      <w:r w:rsidR="00992CA7">
        <w:t xml:space="preserve">und E-Mails </w:t>
      </w:r>
      <w:r w:rsidRPr="003A1A46">
        <w:t>im Klartext übertragen werden.</w:t>
      </w:r>
    </w:p>
    <w:p w14:paraId="6CF08A7F" w14:textId="2D570386" w:rsidR="00FE6566" w:rsidRPr="003A1A46" w:rsidRDefault="002137C7" w:rsidP="00E971D6">
      <w:pPr>
        <w:pStyle w:val="ITaCS-NormalerText"/>
      </w:pPr>
      <w:r>
        <w:t xml:space="preserve">Auch </w:t>
      </w:r>
      <w:r w:rsidR="00637CC3" w:rsidRPr="003A1A46">
        <w:t xml:space="preserve">Übertragungsprotokolle wie </w:t>
      </w:r>
      <w:r w:rsidR="00FE6566" w:rsidRPr="003A1A46">
        <w:t>IMAP4</w:t>
      </w:r>
      <w:r w:rsidR="00637CC3" w:rsidRPr="003A1A46">
        <w:t xml:space="preserve"> oder </w:t>
      </w:r>
      <w:r w:rsidR="00FE6566" w:rsidRPr="003A1A46">
        <w:t>POP3</w:t>
      </w:r>
      <w:r w:rsidR="00637CC3" w:rsidRPr="003A1A46">
        <w:t xml:space="preserve"> </w:t>
      </w:r>
      <w:r>
        <w:t>dürfen</w:t>
      </w:r>
      <w:r w:rsidR="00637CC3" w:rsidRPr="003A1A46">
        <w:t xml:space="preserve"> </w:t>
      </w:r>
      <w:r w:rsidR="003D0C98">
        <w:t xml:space="preserve">für den Zugriff von außen </w:t>
      </w:r>
      <w:r w:rsidR="00637CC3" w:rsidRPr="003A1A46">
        <w:t xml:space="preserve">nicht verwendet werden, da diese </w:t>
      </w:r>
      <w:r w:rsidR="003D0C98">
        <w:t>eine</w:t>
      </w:r>
      <w:r w:rsidR="00637CC3" w:rsidRPr="003A1A46">
        <w:t xml:space="preserve"> unverschlüssel</w:t>
      </w:r>
      <w:r w:rsidR="003D0C98">
        <w:t>te Übertragung von Anmeldedaten</w:t>
      </w:r>
      <w:r w:rsidR="00637CC3" w:rsidRPr="003A1A46">
        <w:t xml:space="preserve"> </w:t>
      </w:r>
      <w:r w:rsidR="00CC50A0">
        <w:t>und Inhalten erlauben.</w:t>
      </w:r>
    </w:p>
    <w:p w14:paraId="60203C0D" w14:textId="77777777" w:rsidR="008B3E97" w:rsidRPr="00B6063A" w:rsidRDefault="008B3E97" w:rsidP="008B3E97">
      <w:pPr>
        <w:pStyle w:val="ITaCS-NormalerText"/>
        <w:rPr>
          <w:b/>
        </w:rPr>
      </w:pPr>
      <w:r w:rsidRPr="00B6063A">
        <w:rPr>
          <w:b/>
        </w:rPr>
        <w:t>Empfohlene Maßnahmen:</w:t>
      </w:r>
    </w:p>
    <w:p w14:paraId="76F632D7" w14:textId="3FA3189D" w:rsidR="008B3E97" w:rsidRPr="00B6063A" w:rsidRDefault="00637CC3" w:rsidP="00E971D6">
      <w:pPr>
        <w:pStyle w:val="ITaCS-NormalerText"/>
        <w:rPr>
          <w:i/>
        </w:rPr>
      </w:pPr>
      <w:r w:rsidRPr="00B6063A">
        <w:rPr>
          <w:i/>
        </w:rPr>
        <w:t>Die Übertragung von E-Mails sowie der dazugehörigen Anmeldedaten und Passwörter sollte ausschließlich in verschlüsselter Form erfolgen. Server und Clients sind dazu so zu konfigurieren, dass eine unverschlüsselte Übertragung nicht möglich ist bzw. akzeptiert wird.</w:t>
      </w:r>
      <w:r w:rsidR="00CC50A0" w:rsidRPr="00B6063A">
        <w:rPr>
          <w:i/>
        </w:rPr>
        <w:t xml:space="preserve"> Daher sollte auf Übertragungsprotokolle wie HTTPS, IMAP4-S, POP3-S und ESMTP zum Einsatz kommen.</w:t>
      </w:r>
    </w:p>
    <w:p w14:paraId="7E2EF255" w14:textId="3F2B6CBF" w:rsidR="002137C7" w:rsidRPr="00B6063A" w:rsidRDefault="00A4430A" w:rsidP="00E971D6">
      <w:pPr>
        <w:pStyle w:val="ITaCS-NormalerText"/>
        <w:rPr>
          <w:i/>
        </w:rPr>
      </w:pPr>
      <w:r>
        <w:rPr>
          <w:i/>
        </w:rPr>
        <w:lastRenderedPageBreak/>
        <w:t>Zusätzlich ist</w:t>
      </w:r>
      <w:r w:rsidR="002137C7" w:rsidRPr="00B6063A">
        <w:rPr>
          <w:i/>
        </w:rPr>
        <w:t xml:space="preserve"> die Einführung einer generellen Signatur (Schutz der Integrität) oder eine Verschlüsselung (Schutz der Vertraulichkeit) von E-Mails</w:t>
      </w:r>
      <w:r>
        <w:rPr>
          <w:i/>
        </w:rPr>
        <w:t xml:space="preserve"> mit S/MIME</w:t>
      </w:r>
      <w:r w:rsidR="002137C7" w:rsidRPr="00B6063A">
        <w:rPr>
          <w:i/>
        </w:rPr>
        <w:t xml:space="preserve"> </w:t>
      </w:r>
      <w:r>
        <w:rPr>
          <w:i/>
        </w:rPr>
        <w:t>möglich</w:t>
      </w:r>
      <w:r w:rsidR="002137C7" w:rsidRPr="00B6063A">
        <w:rPr>
          <w:i/>
        </w:rPr>
        <w:t>. Diese ist aufgrund der notwendige</w:t>
      </w:r>
      <w:r>
        <w:rPr>
          <w:i/>
        </w:rPr>
        <w:t>n öffentlichen Zertifikate aufwä</w:t>
      </w:r>
      <w:r w:rsidR="002137C7" w:rsidRPr="00B6063A">
        <w:rPr>
          <w:i/>
        </w:rPr>
        <w:t>ndig</w:t>
      </w:r>
      <w:r>
        <w:rPr>
          <w:i/>
        </w:rPr>
        <w:t>er</w:t>
      </w:r>
      <w:r w:rsidR="002137C7" w:rsidRPr="00B6063A">
        <w:rPr>
          <w:i/>
        </w:rPr>
        <w:t xml:space="preserve">, kann aber zum Schutz </w:t>
      </w:r>
      <w:r w:rsidR="00917EC0" w:rsidRPr="00B6063A">
        <w:rPr>
          <w:i/>
        </w:rPr>
        <w:t>von sensiblen E-Mails an externe Empfänger optional implementiert werden.</w:t>
      </w:r>
    </w:p>
    <w:p w14:paraId="5236B34C" w14:textId="74949BC5" w:rsidR="003C0CCB" w:rsidRPr="00045737" w:rsidRDefault="003C0CCB" w:rsidP="00C42AC2">
      <w:pPr>
        <w:pStyle w:val="ITaCS-NormalerText"/>
        <w:numPr>
          <w:ilvl w:val="0"/>
          <w:numId w:val="14"/>
        </w:numPr>
        <w:shd w:val="clear" w:color="auto" w:fill="DBE5F1" w:themeFill="accent1" w:themeFillTint="33"/>
        <w:rPr>
          <w:b/>
        </w:rPr>
      </w:pPr>
      <w:r w:rsidRPr="00045737">
        <w:rPr>
          <w:b/>
          <w:bCs/>
        </w:rPr>
        <w:t>Bei E-Mail-Anhängen i</w:t>
      </w:r>
      <w:r w:rsidR="00E912AC" w:rsidRPr="00045737">
        <w:rPr>
          <w:b/>
          <w:bCs/>
        </w:rPr>
        <w:t>st besondere Vorsicht notwendig</w:t>
      </w:r>
    </w:p>
    <w:p w14:paraId="6775D645" w14:textId="20519382" w:rsidR="003C0CCB" w:rsidRPr="003A1A46" w:rsidRDefault="00917EC0" w:rsidP="007F3588">
      <w:pPr>
        <w:pStyle w:val="ITaCS-NormalerText"/>
      </w:pPr>
      <w:r w:rsidRPr="00045737">
        <w:t>Von Schadcode</w:t>
      </w:r>
      <w:r w:rsidR="003C0CCB" w:rsidRPr="00045737">
        <w:t xml:space="preserve"> in Dateianhängen </w:t>
      </w:r>
      <w:r w:rsidRPr="00045737">
        <w:t xml:space="preserve">oder Links </w:t>
      </w:r>
      <w:r w:rsidR="003C0CCB" w:rsidRPr="00045737">
        <w:t xml:space="preserve">empfangener E-Mails geht eine große Gefahr aus, wenn diese ungewollt ausgeführt werden. Kein Anwender darf solche Anhänge </w:t>
      </w:r>
      <w:r w:rsidRPr="00045737">
        <w:t xml:space="preserve">oder Links </w:t>
      </w:r>
      <w:r w:rsidR="003C0CCB" w:rsidRPr="00045737">
        <w:t>arglos ohne Überprüfung öffn</w:t>
      </w:r>
      <w:r w:rsidR="003502BB" w:rsidRPr="00045737">
        <w:t xml:space="preserve">en. </w:t>
      </w:r>
      <w:r w:rsidR="003C0CCB" w:rsidRPr="00045737">
        <w:t>In Zweifelsfällen sollte der Empfänger vor dem Öffnen eines Anhangs beim Absender nachfragen. Besonders tückisch ist, dass bestimmte E-Mail-Programme ohne Rückfrage beim Anwender direkt Anhänge öffnen und ausführen.</w:t>
      </w:r>
      <w:r w:rsidR="00B6063A">
        <w:t xml:space="preserve"> </w:t>
      </w:r>
    </w:p>
    <w:p w14:paraId="69CF28C6" w14:textId="3196AB75" w:rsidR="005D481C" w:rsidRPr="00B6063A" w:rsidRDefault="005D481C" w:rsidP="007F3588">
      <w:pPr>
        <w:pStyle w:val="ITaCS-NormalerText"/>
        <w:rPr>
          <w:b/>
        </w:rPr>
      </w:pPr>
      <w:r w:rsidRPr="00B6063A">
        <w:rPr>
          <w:b/>
        </w:rPr>
        <w:t>Empfohlene Maßnahmen:</w:t>
      </w:r>
    </w:p>
    <w:p w14:paraId="6CC04B56" w14:textId="60B363D6" w:rsidR="00756BC3" w:rsidRPr="00B6063A" w:rsidRDefault="00756BC3" w:rsidP="007F3588">
      <w:pPr>
        <w:pStyle w:val="ITaCS-NormalerText"/>
        <w:rPr>
          <w:i/>
        </w:rPr>
      </w:pPr>
      <w:r w:rsidRPr="00B6063A">
        <w:rPr>
          <w:i/>
        </w:rPr>
        <w:t>Das automatische Öffnen von E-Mail-Anhängen kann durch Wahl eines E-Mail-Programms ohne diese Funktionalität, durch geeignete Konfiguration sowie durch Zusatzprogramme technisch verhindert werden.</w:t>
      </w:r>
      <w:r w:rsidR="00B6063A" w:rsidRPr="00B6063A">
        <w:rPr>
          <w:i/>
        </w:rPr>
        <w:t xml:space="preserve"> </w:t>
      </w:r>
    </w:p>
    <w:p w14:paraId="0F2DF6BB" w14:textId="34A8DDD1" w:rsidR="00A40BFD" w:rsidRPr="00B6063A" w:rsidRDefault="005D481C" w:rsidP="007F3588">
      <w:pPr>
        <w:pStyle w:val="ITaCS-NormalerText"/>
        <w:rPr>
          <w:i/>
        </w:rPr>
      </w:pPr>
      <w:r w:rsidRPr="00B6063A">
        <w:rPr>
          <w:i/>
        </w:rPr>
        <w:t xml:space="preserve">Als Ergänzung zu der auf allen Clients vorhandenen </w:t>
      </w:r>
      <w:r w:rsidR="00917EC0" w:rsidRPr="00B6063A">
        <w:rPr>
          <w:i/>
        </w:rPr>
        <w:t xml:space="preserve">aktuellen </w:t>
      </w:r>
      <w:r w:rsidRPr="00B6063A">
        <w:rPr>
          <w:i/>
        </w:rPr>
        <w:t xml:space="preserve">Virenschutzlösung können alternative Malware-Scanner auf den SMTP-Relays </w:t>
      </w:r>
      <w:r w:rsidR="00917EC0" w:rsidRPr="00B6063A">
        <w:rPr>
          <w:i/>
        </w:rPr>
        <w:t>oder</w:t>
      </w:r>
      <w:r w:rsidRPr="00B6063A">
        <w:rPr>
          <w:i/>
        </w:rPr>
        <w:t xml:space="preserve"> Firewalls eingerichtet werden. Auf diese Weise </w:t>
      </w:r>
      <w:r w:rsidR="00520D62" w:rsidRPr="00B6063A">
        <w:rPr>
          <w:i/>
        </w:rPr>
        <w:t>ist</w:t>
      </w:r>
      <w:r w:rsidRPr="00B6063A">
        <w:rPr>
          <w:i/>
        </w:rPr>
        <w:t xml:space="preserve"> eine mehrfache Prüfung mithilfe unterschiedlicher </w:t>
      </w:r>
      <w:r w:rsidR="007158A4" w:rsidRPr="00B6063A">
        <w:rPr>
          <w:i/>
        </w:rPr>
        <w:t>Virens</w:t>
      </w:r>
      <w:r w:rsidRPr="00B6063A">
        <w:rPr>
          <w:i/>
        </w:rPr>
        <w:t xml:space="preserve">canner </w:t>
      </w:r>
      <w:r w:rsidR="00520D62" w:rsidRPr="00B6063A">
        <w:rPr>
          <w:i/>
        </w:rPr>
        <w:t>möglich</w:t>
      </w:r>
      <w:r w:rsidRPr="00B6063A">
        <w:rPr>
          <w:i/>
        </w:rPr>
        <w:t>.</w:t>
      </w:r>
    </w:p>
    <w:p w14:paraId="51332999" w14:textId="0AA85BEF" w:rsidR="00316783" w:rsidRPr="00B6063A" w:rsidRDefault="00917EC0" w:rsidP="007F3588">
      <w:pPr>
        <w:pStyle w:val="ITaCS-NormalerText"/>
        <w:rPr>
          <w:i/>
        </w:rPr>
      </w:pPr>
      <w:r w:rsidRPr="00B6063A">
        <w:rPr>
          <w:i/>
        </w:rPr>
        <w:t>Eine Sensibilisierung</w:t>
      </w:r>
      <w:r w:rsidR="00316783" w:rsidRPr="00B6063A">
        <w:rPr>
          <w:i/>
        </w:rPr>
        <w:t xml:space="preserve"> aller Mitarbeiter zu sicherheitsrelevanten Aspekten b</w:t>
      </w:r>
      <w:r w:rsidR="003072A9" w:rsidRPr="00B6063A">
        <w:rPr>
          <w:i/>
        </w:rPr>
        <w:t>eim Umgang mit E-Mails sollte erfolgen</w:t>
      </w:r>
      <w:r w:rsidR="00316783" w:rsidRPr="00B6063A">
        <w:rPr>
          <w:i/>
        </w:rPr>
        <w:t xml:space="preserve">. Dabei sollten nicht nur </w:t>
      </w:r>
      <w:r w:rsidR="00B86A9B" w:rsidRPr="00B6063A">
        <w:rPr>
          <w:i/>
        </w:rPr>
        <w:t>E-</w:t>
      </w:r>
      <w:r w:rsidR="00A4430A">
        <w:rPr>
          <w:i/>
        </w:rPr>
        <w:t>Mail-A</w:t>
      </w:r>
      <w:r w:rsidR="00316783" w:rsidRPr="00B6063A">
        <w:rPr>
          <w:i/>
        </w:rPr>
        <w:t>nhänge</w:t>
      </w:r>
      <w:r w:rsidR="00A4430A">
        <w:rPr>
          <w:i/>
        </w:rPr>
        <w:t>,</w:t>
      </w:r>
      <w:r w:rsidR="00316783" w:rsidRPr="00B6063A">
        <w:rPr>
          <w:i/>
        </w:rPr>
        <w:t xml:space="preserve"> sondern auch in den E-Mails enthaltene Links erwähnt werden, da diese </w:t>
      </w:r>
      <w:r w:rsidR="00A4430A">
        <w:rPr>
          <w:i/>
        </w:rPr>
        <w:t>ein hohes</w:t>
      </w:r>
      <w:r w:rsidR="00316783" w:rsidRPr="00B6063A">
        <w:rPr>
          <w:i/>
        </w:rPr>
        <w:t xml:space="preserve"> Gefahrenpotential </w:t>
      </w:r>
      <w:r w:rsidR="00A4430A">
        <w:rPr>
          <w:i/>
        </w:rPr>
        <w:t>haben</w:t>
      </w:r>
      <w:r w:rsidR="00316783" w:rsidRPr="00B6063A">
        <w:rPr>
          <w:i/>
        </w:rPr>
        <w:t>.</w:t>
      </w:r>
    </w:p>
    <w:p w14:paraId="64059BD1" w14:textId="0F2CCCC7" w:rsidR="00C045BA" w:rsidRPr="00C6147B" w:rsidRDefault="00C045BA" w:rsidP="00C045BA">
      <w:pPr>
        <w:pStyle w:val="ITaCS-NormalerText"/>
        <w:numPr>
          <w:ilvl w:val="0"/>
          <w:numId w:val="14"/>
        </w:numPr>
        <w:shd w:val="clear" w:color="auto" w:fill="DBE5F1" w:themeFill="accent1" w:themeFillTint="33"/>
        <w:rPr>
          <w:b/>
        </w:rPr>
      </w:pPr>
      <w:r w:rsidRPr="00C6147B">
        <w:rPr>
          <w:b/>
          <w:bCs/>
        </w:rPr>
        <w:t xml:space="preserve">Cloud-Dienste </w:t>
      </w:r>
      <w:r w:rsidR="00BB1A9A" w:rsidRPr="00C6147B">
        <w:rPr>
          <w:b/>
          <w:bCs/>
        </w:rPr>
        <w:t xml:space="preserve">sollten nicht </w:t>
      </w:r>
      <w:r w:rsidR="00BC4AA3">
        <w:rPr>
          <w:b/>
          <w:bCs/>
        </w:rPr>
        <w:t xml:space="preserve">unbedacht und </w:t>
      </w:r>
      <w:r w:rsidR="006A49C4" w:rsidRPr="00C6147B">
        <w:rPr>
          <w:b/>
          <w:bCs/>
        </w:rPr>
        <w:t xml:space="preserve">ungeprüft </w:t>
      </w:r>
      <w:r w:rsidR="00BB1A9A" w:rsidRPr="00C6147B">
        <w:rPr>
          <w:b/>
          <w:bCs/>
        </w:rPr>
        <w:t xml:space="preserve">für </w:t>
      </w:r>
      <w:r w:rsidR="009C6673" w:rsidRPr="00C6147B">
        <w:rPr>
          <w:b/>
          <w:bCs/>
        </w:rPr>
        <w:t>vertrauliche</w:t>
      </w:r>
      <w:r w:rsidR="00BB1A9A" w:rsidRPr="00C6147B">
        <w:rPr>
          <w:b/>
          <w:bCs/>
        </w:rPr>
        <w:t xml:space="preserve"> Daten verwendet werden</w:t>
      </w:r>
    </w:p>
    <w:p w14:paraId="59B90E51" w14:textId="0C5B72DC" w:rsidR="00C045BA" w:rsidRPr="00C6147B" w:rsidRDefault="00140EDC" w:rsidP="00C045BA">
      <w:pPr>
        <w:pStyle w:val="ITaCS-NormalerText"/>
      </w:pPr>
      <w:r w:rsidRPr="00C6147B">
        <w:t xml:space="preserve">Als Cloud-Dienste </w:t>
      </w:r>
      <w:r w:rsidR="00C045BA" w:rsidRPr="00C6147B">
        <w:t>werden Lösungen bezeichnet, welche Dienste, Anwendungen oder Datenspeicher eines Anbieters über ein Netzwerk zur Verfügung stellen. Dabei läuft wahlweise die Anwendung oder der Dienst auf dem Server des Anbieters und nutzt das System des Anwenders nur als Ausgabegerät oder nur die Speicherung von Daten erfolgt auf dem Server des Anbieters. Public Cloud Services bieten solche Dienstleistungen einer offenen Benutzergruppe über das Internet an, während Private Cloud Se</w:t>
      </w:r>
      <w:r w:rsidRPr="00C6147B">
        <w:t>rvices zumeist Dienstleistungsa</w:t>
      </w:r>
      <w:r w:rsidR="00C045BA" w:rsidRPr="00C6147B">
        <w:t xml:space="preserve">ngebote an eine geschlossene Nutzergruppe über ein Weitverkehrsnetz </w:t>
      </w:r>
      <w:r w:rsidR="00C6147B">
        <w:t xml:space="preserve">oder das Internet </w:t>
      </w:r>
      <w:r w:rsidR="00C045BA" w:rsidRPr="00C6147B">
        <w:t>darstellen.</w:t>
      </w:r>
    </w:p>
    <w:p w14:paraId="2B671F7B" w14:textId="5665B2BF" w:rsidR="00C045BA" w:rsidRPr="00C6147B" w:rsidRDefault="00C045BA" w:rsidP="00C045BA">
      <w:pPr>
        <w:pStyle w:val="ITaCS-NormalerText"/>
      </w:pPr>
      <w:r w:rsidRPr="00C6147B">
        <w:t>Da bei Public Cloud</w:t>
      </w:r>
      <w:r w:rsidR="00C6147B">
        <w:t xml:space="preserve"> Services Daten </w:t>
      </w:r>
      <w:r w:rsidRPr="00C6147B">
        <w:t>oder verarbeitende Anwendungen auf dem Server des Anbieters liegen, hat dieser weitgehende Möglichkeiten des Zugangs zu hinterlegten Daten. Der Anwender hat keine unmittelbare technische Kontrolle über die Sicherheit und Verwendung der Daten und Anwendungen und muss sich diesbezüglich auf die AGBs und Service Level Agreements des Anbieters verlassen, auf die er in der Regel keinen direkten Einfluss hat. Diese sind oft sehr allgemein gehalten und bieten zumeist keine sichere Grundlage für die Anforderungen an Vertraulichkeit, Integrität und Verfügbarkeit. Aufgrund des Zugriffs über das Internet sind Public Cloud Services zudem besonders exponiert und somit Gefahren durch Hacking oder Denial</w:t>
      </w:r>
      <w:r w:rsidR="00140EDC" w:rsidRPr="00C6147B">
        <w:t>-</w:t>
      </w:r>
      <w:r w:rsidRPr="00C6147B">
        <w:t>of</w:t>
      </w:r>
      <w:r w:rsidR="00140EDC" w:rsidRPr="00C6147B">
        <w:t>-</w:t>
      </w:r>
      <w:r w:rsidRPr="00C6147B">
        <w:t>Service</w:t>
      </w:r>
      <w:r w:rsidR="00140EDC" w:rsidRPr="00C6147B">
        <w:t>-</w:t>
      </w:r>
      <w:r w:rsidRPr="00C6147B">
        <w:t>Angriffen ausgesetzt.</w:t>
      </w:r>
    </w:p>
    <w:p w14:paraId="2E2F744C" w14:textId="017E6460" w:rsidR="00C045BA" w:rsidRPr="003117C7" w:rsidRDefault="00C045BA" w:rsidP="00C045BA">
      <w:pPr>
        <w:pStyle w:val="ITaCS-NormalerText"/>
      </w:pPr>
      <w:r w:rsidRPr="003117C7">
        <w:lastRenderedPageBreak/>
        <w:t xml:space="preserve">Viele Anbieter von Public Cloud Services machen keine Angaben darüber, in welchen Rechenzentren Daten gespeichert oder verarbeitet werden. Insbesondere bei weltweit tätigen Anbietern können diese teilweise oder vollständig in Ländern angesiedelt sein, deren Datenschutzbestimmungen nicht deutschen </w:t>
      </w:r>
      <w:r w:rsidR="00A66062" w:rsidRPr="003117C7">
        <w:t xml:space="preserve">oder europäischen </w:t>
      </w:r>
      <w:r w:rsidRPr="003117C7">
        <w:t xml:space="preserve">Standard entsprechen oder in denen staatliche Zugriffe auf verarbeitete Daten zulässig sind. </w:t>
      </w:r>
    </w:p>
    <w:p w14:paraId="2B5EB92B" w14:textId="51428005" w:rsidR="00140EDC" w:rsidRPr="00257973" w:rsidRDefault="00140EDC" w:rsidP="00C045BA">
      <w:pPr>
        <w:pStyle w:val="ITaCS-NormalerText"/>
        <w:rPr>
          <w:b/>
        </w:rPr>
      </w:pPr>
      <w:r w:rsidRPr="00257973">
        <w:rPr>
          <w:b/>
        </w:rPr>
        <w:t>Empfohlene Maßnahmen:</w:t>
      </w:r>
    </w:p>
    <w:p w14:paraId="519EF605" w14:textId="014DCC5E" w:rsidR="00140EDC" w:rsidRPr="00257973" w:rsidRDefault="003A655F" w:rsidP="00C045BA">
      <w:pPr>
        <w:pStyle w:val="ITaCS-NormalerText"/>
        <w:rPr>
          <w:i/>
        </w:rPr>
      </w:pPr>
      <w:r>
        <w:rPr>
          <w:i/>
        </w:rPr>
        <w:t>E</w:t>
      </w:r>
      <w:r w:rsidR="00A66062" w:rsidRPr="00257973">
        <w:rPr>
          <w:i/>
        </w:rPr>
        <w:t>ine Nutzung von Public Cloud Services für die Verarbeitung oder Speicherung datenschutzrelevanter Daten</w:t>
      </w:r>
      <w:r>
        <w:rPr>
          <w:i/>
        </w:rPr>
        <w:t xml:space="preserve"> ist</w:t>
      </w:r>
      <w:r w:rsidR="00A66062" w:rsidRPr="00257973">
        <w:rPr>
          <w:i/>
        </w:rPr>
        <w:t xml:space="preserve"> nur dann zulässig, wenn der Service-Anbieter garantiert, dass die Daten nach deutschen oder europäischen Datenschutzbestimmungen verarbeitet werden und schlüssig dokumentieren kann, dass er hinreichend starke Verfahren etabliert hat. </w:t>
      </w:r>
      <w:r w:rsidR="00140EDC" w:rsidRPr="00257973">
        <w:rPr>
          <w:i/>
        </w:rPr>
        <w:t xml:space="preserve">Es wird empfohlen, Datenspeicher von Public Cloud Service Anbietern nur zur Ablage </w:t>
      </w:r>
      <w:r w:rsidR="003117C7" w:rsidRPr="00257973">
        <w:rPr>
          <w:i/>
        </w:rPr>
        <w:t xml:space="preserve">oder zum Austausch </w:t>
      </w:r>
      <w:r w:rsidR="00140EDC" w:rsidRPr="00257973">
        <w:rPr>
          <w:i/>
        </w:rPr>
        <w:t>von Daten zu nutzen, deren allgemeine Offenlegung unbedenklich ist.</w:t>
      </w:r>
    </w:p>
    <w:p w14:paraId="4551410F" w14:textId="3ED757ED" w:rsidR="00BB1A9A" w:rsidRPr="00257973" w:rsidRDefault="00C045BA" w:rsidP="00C045BA">
      <w:pPr>
        <w:pStyle w:val="ITaCS-NormalerText"/>
        <w:rPr>
          <w:i/>
        </w:rPr>
      </w:pPr>
      <w:r w:rsidRPr="00257973">
        <w:rPr>
          <w:i/>
        </w:rPr>
        <w:t xml:space="preserve">Für die Übermittlung von sensiblen Daten zu Public Cloud Services sollte unbedingt eine dem Stand der Technik entsprechende sichere Verschlüsselung verwendet werden. Für die Ablage von sensiblen Daten in Public Cloud Services </w:t>
      </w:r>
      <w:r w:rsidR="00A66062" w:rsidRPr="00257973">
        <w:rPr>
          <w:i/>
        </w:rPr>
        <w:t>kann</w:t>
      </w:r>
      <w:r w:rsidRPr="00257973">
        <w:rPr>
          <w:i/>
        </w:rPr>
        <w:t xml:space="preserve"> zudem eine dem Stand der Technik entsprechende sichere Verschlüsselung verwendet we</w:t>
      </w:r>
      <w:r w:rsidR="003117C7" w:rsidRPr="00257973">
        <w:rPr>
          <w:i/>
        </w:rPr>
        <w:t>rden, deren Schlüssel lokal bei</w:t>
      </w:r>
      <w:r w:rsidRPr="00257973">
        <w:rPr>
          <w:i/>
        </w:rPr>
        <w:t xml:space="preserve"> Anwender</w:t>
      </w:r>
      <w:r w:rsidR="003117C7" w:rsidRPr="00257973">
        <w:rPr>
          <w:i/>
        </w:rPr>
        <w:t>n</w:t>
      </w:r>
      <w:r w:rsidRPr="00257973">
        <w:rPr>
          <w:i/>
        </w:rPr>
        <w:t xml:space="preserve"> gehalten und nicht über den Cloud Service verteilt </w:t>
      </w:r>
      <w:r w:rsidR="003117C7" w:rsidRPr="00257973">
        <w:rPr>
          <w:i/>
        </w:rPr>
        <w:t>werden</w:t>
      </w:r>
      <w:r w:rsidRPr="00257973">
        <w:rPr>
          <w:i/>
        </w:rPr>
        <w:t>.</w:t>
      </w:r>
      <w:r w:rsidR="00140EDC" w:rsidRPr="00257973">
        <w:rPr>
          <w:i/>
        </w:rPr>
        <w:t xml:space="preserve"> </w:t>
      </w:r>
      <w:r w:rsidRPr="00257973">
        <w:rPr>
          <w:i/>
        </w:rPr>
        <w:t>Technische und organisatorische Maßnahmen zur Verwaltung der Schlüssel sind vorzusehen.</w:t>
      </w:r>
    </w:p>
    <w:p w14:paraId="2B62A6E3" w14:textId="77777777" w:rsidR="00C6147B" w:rsidRPr="006F615B" w:rsidRDefault="00C6147B" w:rsidP="00C6147B">
      <w:pPr>
        <w:pStyle w:val="ITaCS-NormalerText"/>
        <w:numPr>
          <w:ilvl w:val="0"/>
          <w:numId w:val="14"/>
        </w:numPr>
        <w:shd w:val="clear" w:color="auto" w:fill="DBE5F1" w:themeFill="accent1" w:themeFillTint="33"/>
        <w:rPr>
          <w:b/>
        </w:rPr>
      </w:pPr>
      <w:r w:rsidRPr="006F615B">
        <w:rPr>
          <w:b/>
          <w:bCs/>
        </w:rPr>
        <w:t>Video- und Webkonferenzen sollten mit Bedacht verwendet werden</w:t>
      </w:r>
    </w:p>
    <w:p w14:paraId="02A90C77" w14:textId="745576E4" w:rsidR="00C6147B" w:rsidRPr="006F615B" w:rsidRDefault="00C6147B" w:rsidP="00C6147B">
      <w:pPr>
        <w:pStyle w:val="ITaCS-NormalerText"/>
      </w:pPr>
      <w:r w:rsidRPr="006F615B">
        <w:t xml:space="preserve">Präsentationen und Konferenzen werden bisweilen nicht mehr vor Ort, sondern online abgehalten. Dabei ersetzt eine Software, wie z. B. Cisco WebEx oder GoToMeeting Beamer und Whiteboard. Zuschauer oder Teilnehmer können ihre </w:t>
      </w:r>
      <w:r w:rsidR="006F615B" w:rsidRPr="006F615B">
        <w:t>Clients</w:t>
      </w:r>
      <w:r w:rsidRPr="006F615B">
        <w:t xml:space="preserve"> via Internet miteinander verbinden und auf dem Bildschirm dargestellte Inhalte miteinander austauschen. </w:t>
      </w:r>
      <w:r w:rsidR="006F615B">
        <w:t>Teilweise</w:t>
      </w:r>
      <w:r w:rsidRPr="006F615B">
        <w:t xml:space="preserve"> wird dabei zur Kommunikation der einzelnen Clients untereinander das </w:t>
      </w:r>
      <w:r w:rsidR="006F615B">
        <w:t xml:space="preserve">unverschlüsselte </w:t>
      </w:r>
      <w:r w:rsidRPr="006F615B">
        <w:t xml:space="preserve">HTTP-Protokoll verwendet und die Daten über einen dedizierten Server im Internet ausgetauscht. Da hierbei jeder teilnehmende </w:t>
      </w:r>
      <w:r w:rsidR="006F615B" w:rsidRPr="006F615B">
        <w:t>Client</w:t>
      </w:r>
      <w:r w:rsidRPr="006F615B">
        <w:t xml:space="preserve"> unter Umgehung von Firewallmechanismen im Internet exponiert wird, stellt die Verwendung ein Risiko dar.</w:t>
      </w:r>
    </w:p>
    <w:p w14:paraId="2A4FD4F9" w14:textId="77777777" w:rsidR="00C6147B" w:rsidRPr="006F615B" w:rsidRDefault="00C6147B" w:rsidP="00C6147B">
      <w:pPr>
        <w:pStyle w:val="ITaCS-NormalerText"/>
      </w:pPr>
      <w:r w:rsidRPr="006F615B">
        <w:t>Viele Anbieter werben zwar mit der technischen Sicherheit ihrer Lösungen, allerdings bestehen selbst bei technisch sicheren Webkonferenzsystemen vielfältige Gefährdungen durch menschlich-organisatorische Faktoren.</w:t>
      </w:r>
    </w:p>
    <w:p w14:paraId="53AA2096" w14:textId="77777777" w:rsidR="00C6147B" w:rsidRPr="004F7856" w:rsidRDefault="00C6147B" w:rsidP="00C6147B">
      <w:pPr>
        <w:pStyle w:val="ITaCS-NormalerText"/>
        <w:rPr>
          <w:b/>
        </w:rPr>
      </w:pPr>
      <w:r w:rsidRPr="004F7856">
        <w:rPr>
          <w:b/>
        </w:rPr>
        <w:t>Empfohlene Maßnahmen:</w:t>
      </w:r>
    </w:p>
    <w:p w14:paraId="6EC38D87" w14:textId="388EDEDC" w:rsidR="006F615B" w:rsidRPr="004F7856" w:rsidRDefault="00855AD3" w:rsidP="00C6147B">
      <w:pPr>
        <w:pStyle w:val="ITaCS-NormalerText"/>
        <w:rPr>
          <w:i/>
        </w:rPr>
      </w:pPr>
      <w:r w:rsidRPr="004F7856">
        <w:rPr>
          <w:i/>
        </w:rPr>
        <w:t xml:space="preserve">Ausnahmen in den Firewallregeln für teilnehmende Clients sollten mit Bedacht erfolgen. Anbieter öffentlicher Webkonferenzlösungen stellen Informationen zu den tatsächlich benötigten Protokollen und Ports zur Verfügung. Oftmals </w:t>
      </w:r>
      <w:r w:rsidR="00683225" w:rsidRPr="004F7856">
        <w:rPr>
          <w:i/>
        </w:rPr>
        <w:t>wird</w:t>
      </w:r>
      <w:r w:rsidRPr="004F7856">
        <w:rPr>
          <w:i/>
        </w:rPr>
        <w:t xml:space="preserve"> das unverschlüsselte HTTP-Protokoll nur als Fallback </w:t>
      </w:r>
      <w:r w:rsidR="00683225" w:rsidRPr="004F7856">
        <w:rPr>
          <w:i/>
        </w:rPr>
        <w:t>verwendet</w:t>
      </w:r>
      <w:r w:rsidRPr="004F7856">
        <w:rPr>
          <w:i/>
        </w:rPr>
        <w:t xml:space="preserve"> und wird bei einer Verbindungsmöglichkeit mit verschlüsselten Protokollen nicht benötigt. </w:t>
      </w:r>
    </w:p>
    <w:p w14:paraId="6EDC5DF5" w14:textId="7B118770" w:rsidR="00855AD3" w:rsidRPr="004F7856" w:rsidRDefault="00855AD3" w:rsidP="00C6147B">
      <w:pPr>
        <w:pStyle w:val="ITaCS-NormalerText"/>
        <w:rPr>
          <w:i/>
        </w:rPr>
      </w:pPr>
      <w:r w:rsidRPr="004F7856">
        <w:rPr>
          <w:i/>
        </w:rPr>
        <w:t>Die Ausnahmen in den Firewallregeln sollten möglichst nach Abschluss der Webkonferenz deaktiviert und auf Anforderung vor Beginn einer neuen Webkonferenz wieder aktiviert werden.</w:t>
      </w:r>
    </w:p>
    <w:p w14:paraId="363A8076" w14:textId="20A5E5C7" w:rsidR="00210825" w:rsidRPr="004F7856" w:rsidRDefault="00C6147B" w:rsidP="00C045BA">
      <w:pPr>
        <w:pStyle w:val="ITaCS-NormalerText"/>
        <w:rPr>
          <w:i/>
        </w:rPr>
      </w:pPr>
      <w:r w:rsidRPr="004F7856">
        <w:rPr>
          <w:i/>
        </w:rPr>
        <w:lastRenderedPageBreak/>
        <w:t>Das gleiche gilt auch für Fernadministration von Systemen über das Int</w:t>
      </w:r>
      <w:r w:rsidR="00855AD3" w:rsidRPr="004F7856">
        <w:rPr>
          <w:i/>
        </w:rPr>
        <w:t>ernet (wie z. B. per TeamViewer)</w:t>
      </w:r>
      <w:r w:rsidRPr="004F7856">
        <w:rPr>
          <w:i/>
        </w:rPr>
        <w:t>.</w:t>
      </w:r>
    </w:p>
    <w:p w14:paraId="1CB4AF06" w14:textId="3F36FBAC" w:rsidR="00C35711" w:rsidRPr="00683225" w:rsidRDefault="00A50449" w:rsidP="00C35711">
      <w:pPr>
        <w:pStyle w:val="ITaCS-NormalerText"/>
        <w:numPr>
          <w:ilvl w:val="0"/>
          <w:numId w:val="14"/>
        </w:numPr>
        <w:shd w:val="clear" w:color="auto" w:fill="DBE5F1" w:themeFill="accent1" w:themeFillTint="33"/>
        <w:rPr>
          <w:b/>
        </w:rPr>
      </w:pPr>
      <w:r w:rsidRPr="00683225">
        <w:rPr>
          <w:b/>
          <w:bCs/>
        </w:rPr>
        <w:t xml:space="preserve">Über </w:t>
      </w:r>
      <w:r w:rsidR="00C35711" w:rsidRPr="00683225">
        <w:rPr>
          <w:b/>
          <w:bCs/>
        </w:rPr>
        <w:t xml:space="preserve">VoIP </w:t>
      </w:r>
      <w:r w:rsidRPr="00683225">
        <w:rPr>
          <w:b/>
          <w:bCs/>
        </w:rPr>
        <w:t>sollten keine geschäftskritischen Informationen ausgetauscht werden</w:t>
      </w:r>
    </w:p>
    <w:p w14:paraId="07EC9AC5" w14:textId="22AA7D43" w:rsidR="00B172DA" w:rsidRPr="00683225" w:rsidRDefault="00B172DA" w:rsidP="00B172DA">
      <w:pPr>
        <w:pStyle w:val="ITaCS-NormalerText"/>
      </w:pPr>
      <w:r w:rsidRPr="00683225">
        <w:t xml:space="preserve">Unter dem Begriff </w:t>
      </w:r>
      <w:r w:rsidR="00A074F4">
        <w:t>Voice-over-IP versteht man</w:t>
      </w:r>
      <w:r w:rsidRPr="00683225">
        <w:t xml:space="preserve"> das Telefonieren über Datennetzwerke, wobei Telefonie-Informationen wie Signalisierung und Sprachdaten übertragen werden. Häufig werden dabei öffentliche Netzwerke, wie z. B. das Internet genutzt, so dass eine sichere Kommunikation ohne besondere Maßnahmen nicht gewährleistet ist.</w:t>
      </w:r>
    </w:p>
    <w:p w14:paraId="4BC2FC3E" w14:textId="38580206" w:rsidR="00A50449" w:rsidRPr="00683225" w:rsidRDefault="00B172DA" w:rsidP="00B172DA">
      <w:pPr>
        <w:pStyle w:val="ITaCS-NormalerText"/>
      </w:pPr>
      <w:r w:rsidRPr="00683225">
        <w:t xml:space="preserve">Bei der Nutzung von externen SIP-Gateways </w:t>
      </w:r>
      <w:r w:rsidR="00A074F4">
        <w:t>(</w:t>
      </w:r>
      <w:r w:rsidR="00A074F4" w:rsidRPr="00A074F4">
        <w:t>Session Initiation Protocol</w:t>
      </w:r>
      <w:r w:rsidR="00A074F4">
        <w:t>)</w:t>
      </w:r>
      <w:r w:rsidR="00A074F4" w:rsidRPr="00A074F4">
        <w:t xml:space="preserve"> </w:t>
      </w:r>
      <w:r w:rsidRPr="00683225">
        <w:t>werden die VoIP-Daten ins Internet übertragen. Erfolgt dies unverschlüsselt, besteht die Gefahr, dass Gesprächsdaten von Unbefugten abgehört werden können. Es wird daher empfohlen, eine Lösung einzusetzen, welche die Verschlüsselung der VoIP-Daten unterstützt. Da vom Teilnehmer nicht festgestellt werden kann, ob auch alle anderen Kommunikationspartner über eine verschlüsselte VoIP-Verbindung verfügen, ist im Zweifel jedoch von einer unverschlüsselten Telefonverbindung auszugehen.</w:t>
      </w:r>
    </w:p>
    <w:p w14:paraId="03B34169" w14:textId="5F07A067" w:rsidR="00683225" w:rsidRPr="000D435D" w:rsidRDefault="00A50449" w:rsidP="00B172DA">
      <w:pPr>
        <w:pStyle w:val="ITaCS-NormalerText"/>
      </w:pPr>
      <w:r w:rsidRPr="00683225">
        <w:t>Bei der Nutzung proprietärer VoIP-Lösungen, wie z. B. Skype, VoIP-Buster oder Gizmo, ist zu beachten, dass der ex</w:t>
      </w:r>
      <w:r w:rsidR="00A074F4">
        <w:t>terne Datenverkehr</w:t>
      </w:r>
      <w:r w:rsidRPr="00683225">
        <w:t xml:space="preserve"> schwer zu kontrollieren ist. Häufig werden nicht offengelegte Datenprotokolle sowie Peer-to-Peer Techniken eingesetzt, die eine Erkennung unerwünschter Kommunikation unmöglich machen.</w:t>
      </w:r>
    </w:p>
    <w:p w14:paraId="0C6E8E0C" w14:textId="77777777" w:rsidR="00A50449" w:rsidRPr="004F7856" w:rsidRDefault="00A50449" w:rsidP="00A50449">
      <w:pPr>
        <w:pStyle w:val="ITaCS-NormalerText"/>
        <w:rPr>
          <w:b/>
        </w:rPr>
      </w:pPr>
      <w:r w:rsidRPr="004F7856">
        <w:rPr>
          <w:b/>
        </w:rPr>
        <w:t>Empfohlene Maßnahmen:</w:t>
      </w:r>
    </w:p>
    <w:p w14:paraId="368B052C" w14:textId="0C8B8205" w:rsidR="000D435D" w:rsidRPr="00C67488" w:rsidRDefault="00B172DA" w:rsidP="007F3588">
      <w:pPr>
        <w:pStyle w:val="ITaCS-NormalerText"/>
        <w:rPr>
          <w:i/>
        </w:rPr>
      </w:pPr>
      <w:r w:rsidRPr="004F7856">
        <w:rPr>
          <w:i/>
        </w:rPr>
        <w:t>Über VoIP</w:t>
      </w:r>
      <w:r w:rsidR="00A50449" w:rsidRPr="004F7856">
        <w:rPr>
          <w:i/>
        </w:rPr>
        <w:t>-</w:t>
      </w:r>
      <w:r w:rsidRPr="004F7856">
        <w:rPr>
          <w:i/>
        </w:rPr>
        <w:t>Telefonate im Internet sollten keine geschäftskritischen Informationen ausgetauscht werden.</w:t>
      </w:r>
      <w:r w:rsidR="00A074F4" w:rsidRPr="004F7856">
        <w:rPr>
          <w:i/>
        </w:rPr>
        <w:t xml:space="preserve"> </w:t>
      </w:r>
      <w:r w:rsidRPr="004F7856">
        <w:rPr>
          <w:i/>
        </w:rPr>
        <w:t xml:space="preserve">Es wird empfohlen, </w:t>
      </w:r>
      <w:r w:rsidR="00A074F4" w:rsidRPr="004F7856">
        <w:rPr>
          <w:i/>
        </w:rPr>
        <w:t xml:space="preserve">auf eigenen SIP-Gateways </w:t>
      </w:r>
      <w:r w:rsidRPr="004F7856">
        <w:rPr>
          <w:i/>
        </w:rPr>
        <w:t>bevorzugt auf etablierte offene Standards wie SIP over TLS/SSL und SRTP zu setzen.</w:t>
      </w:r>
    </w:p>
    <w:p w14:paraId="0220D089" w14:textId="57C9B47D" w:rsidR="003C0CCB" w:rsidRPr="00556A63" w:rsidRDefault="003C0CCB" w:rsidP="00C42AC2">
      <w:pPr>
        <w:pStyle w:val="berschrift2"/>
      </w:pPr>
      <w:bookmarkStart w:id="11" w:name="_Toc431887985"/>
      <w:r w:rsidRPr="00556A63">
        <w:t>Wartung von IT-Systemen</w:t>
      </w:r>
      <w:bookmarkEnd w:id="11"/>
    </w:p>
    <w:p w14:paraId="3EAA51F8" w14:textId="2ED0C58B" w:rsidR="005D4923" w:rsidRPr="005D4923" w:rsidRDefault="005D4923" w:rsidP="005D4923">
      <w:pPr>
        <w:pStyle w:val="ITaCS-NormalerText"/>
      </w:pPr>
      <w:r w:rsidRPr="003A1A46">
        <w:t>Software, die nicht auf dem aktuellen Updatestand ist, stellt ein potentielles Sicherheitsrisiko dar. Oftmals gibt es bekannte und unbekannte Lücken oder Schwachstellen, die einen Angriff oder das Einschleusen von Schadcode ermöglichen.</w:t>
      </w:r>
    </w:p>
    <w:p w14:paraId="3FECCC72" w14:textId="1055FE2F" w:rsidR="003C0CCB" w:rsidRPr="00AF74F3" w:rsidRDefault="00E912AC" w:rsidP="00C42AC2">
      <w:pPr>
        <w:pStyle w:val="ITaCS-NormalerText"/>
        <w:numPr>
          <w:ilvl w:val="0"/>
          <w:numId w:val="14"/>
        </w:numPr>
        <w:shd w:val="clear" w:color="auto" w:fill="DBE5F1" w:themeFill="accent1" w:themeFillTint="33"/>
        <w:rPr>
          <w:b/>
        </w:rPr>
      </w:pPr>
      <w:r w:rsidRPr="00AF74F3">
        <w:rPr>
          <w:b/>
          <w:bCs/>
        </w:rPr>
        <w:t>Sicherheitsu</w:t>
      </w:r>
      <w:r w:rsidR="003C0CCB" w:rsidRPr="00AF74F3">
        <w:rPr>
          <w:b/>
          <w:bCs/>
        </w:rPr>
        <w:t>pdates müsse</w:t>
      </w:r>
      <w:r w:rsidRPr="00AF74F3">
        <w:rPr>
          <w:b/>
          <w:bCs/>
        </w:rPr>
        <w:t xml:space="preserve">n </w:t>
      </w:r>
      <w:r w:rsidR="001F485B">
        <w:rPr>
          <w:b/>
          <w:bCs/>
        </w:rPr>
        <w:t>zeitnah</w:t>
      </w:r>
      <w:r w:rsidRPr="00AF74F3">
        <w:rPr>
          <w:b/>
          <w:bCs/>
        </w:rPr>
        <w:t xml:space="preserve"> eingespielt werden</w:t>
      </w:r>
    </w:p>
    <w:p w14:paraId="494ACB30" w14:textId="477B1A24" w:rsidR="00D33F70" w:rsidRPr="00B07278" w:rsidRDefault="005D4923" w:rsidP="00FC525F">
      <w:pPr>
        <w:pStyle w:val="ITaCS-NormalerText"/>
      </w:pPr>
      <w:r w:rsidRPr="00B07278">
        <w:t xml:space="preserve">Das </w:t>
      </w:r>
      <w:r w:rsidR="00B07278" w:rsidRPr="00B07278">
        <w:t xml:space="preserve">regelmäßige und zeitnahe </w:t>
      </w:r>
      <w:r w:rsidRPr="00B07278">
        <w:t xml:space="preserve">Einspielen </w:t>
      </w:r>
      <w:r w:rsidR="00B07278" w:rsidRPr="00B07278">
        <w:t xml:space="preserve">von </w:t>
      </w:r>
      <w:r w:rsidR="00BB1F38" w:rsidRPr="00B07278">
        <w:t xml:space="preserve">Sicherheitsupdates </w:t>
      </w:r>
      <w:r w:rsidR="00B07278" w:rsidRPr="00B07278">
        <w:t>auf allen Systemen</w:t>
      </w:r>
      <w:r w:rsidR="00BB1F38" w:rsidRPr="00B07278">
        <w:t xml:space="preserve"> </w:t>
      </w:r>
      <w:r w:rsidR="00B07278" w:rsidRPr="00B07278">
        <w:t>ist</w:t>
      </w:r>
      <w:r w:rsidR="00BB1F38" w:rsidRPr="00B07278">
        <w:t xml:space="preserve"> zwingend erforderlich, um die Ausnutzung von Sicherheitslücken in Kommunikationsmethoden, Scripting Engines oder anderen aktiven Softwarekomponenten zu unterbinden. Gleiches gilt analog für Hardware Appliances </w:t>
      </w:r>
      <w:r w:rsidR="00B07278" w:rsidRPr="00B07278">
        <w:t>(</w:t>
      </w:r>
      <w:r w:rsidR="00BB1F38" w:rsidRPr="00B07278">
        <w:t>wie Firewalls, Router, Switches etc.</w:t>
      </w:r>
      <w:r w:rsidR="00B07278" w:rsidRPr="00B07278">
        <w:t>) mittels Einspielen von Firmware-Updates.</w:t>
      </w:r>
    </w:p>
    <w:p w14:paraId="76F99CCD" w14:textId="77777777" w:rsidR="00FC525F" w:rsidRPr="00C67488" w:rsidRDefault="00FC525F" w:rsidP="00FC525F">
      <w:pPr>
        <w:pStyle w:val="ITaCS-NormalerText"/>
        <w:rPr>
          <w:b/>
        </w:rPr>
      </w:pPr>
      <w:r w:rsidRPr="00C67488">
        <w:rPr>
          <w:b/>
        </w:rPr>
        <w:t>Empfohlene Maßnahmen:</w:t>
      </w:r>
    </w:p>
    <w:p w14:paraId="0FE6F7B2" w14:textId="6BC9BD94" w:rsidR="00644200" w:rsidRPr="00C67488" w:rsidRDefault="00DD4B61" w:rsidP="007F3588">
      <w:pPr>
        <w:pStyle w:val="ITaCS-NormalerText"/>
        <w:rPr>
          <w:i/>
        </w:rPr>
      </w:pPr>
      <w:r w:rsidRPr="00C67488">
        <w:rPr>
          <w:i/>
        </w:rPr>
        <w:t xml:space="preserve">Höchste Priorität bei Sicherheitsupdates haben angesichts der sich manchmal rasend schnell ausbreitenden neuen </w:t>
      </w:r>
      <w:r w:rsidR="00B07278" w:rsidRPr="00C67488">
        <w:rPr>
          <w:i/>
        </w:rPr>
        <w:t>Schadsoftware</w:t>
      </w:r>
      <w:r w:rsidRPr="00C67488">
        <w:rPr>
          <w:i/>
        </w:rPr>
        <w:t xml:space="preserve"> die Virenschutzprogramme.</w:t>
      </w:r>
      <w:r w:rsidR="00012883" w:rsidRPr="00C67488">
        <w:rPr>
          <w:i/>
        </w:rPr>
        <w:t xml:space="preserve"> Die Prüfung auf verfügbare Aktualisierungen und das Einspielen </w:t>
      </w:r>
      <w:r w:rsidR="00644200" w:rsidRPr="00C67488">
        <w:rPr>
          <w:i/>
        </w:rPr>
        <w:t xml:space="preserve">bei Verfügbarkeit </w:t>
      </w:r>
      <w:r w:rsidR="00012883" w:rsidRPr="00C67488">
        <w:rPr>
          <w:i/>
        </w:rPr>
        <w:t xml:space="preserve">sollte </w:t>
      </w:r>
      <w:r w:rsidR="00644200" w:rsidRPr="00C67488">
        <w:rPr>
          <w:i/>
        </w:rPr>
        <w:t>automatisch alle vier Stunden geschehen.</w:t>
      </w:r>
      <w:r w:rsidR="00012883" w:rsidRPr="00C67488">
        <w:rPr>
          <w:i/>
        </w:rPr>
        <w:t xml:space="preserve"> </w:t>
      </w:r>
      <w:r w:rsidR="00644200" w:rsidRPr="00C67488">
        <w:rPr>
          <w:i/>
        </w:rPr>
        <w:t xml:space="preserve">Dafür sollte eine einheitliche Konfiguration des Virenschutzes auf allen Systemen </w:t>
      </w:r>
      <w:r w:rsidR="00644200" w:rsidRPr="00C67488">
        <w:rPr>
          <w:i/>
        </w:rPr>
        <w:lastRenderedPageBreak/>
        <w:t>erfolgen. Dies und die Überprüfung des Updatestandes kann durch den Einsatz einer zentralen Verwaltung für den Virenschutz erhebl</w:t>
      </w:r>
      <w:r w:rsidR="00F563FA" w:rsidRPr="00C67488">
        <w:rPr>
          <w:i/>
        </w:rPr>
        <w:t>i</w:t>
      </w:r>
      <w:r w:rsidR="00644200" w:rsidRPr="00C67488">
        <w:rPr>
          <w:i/>
        </w:rPr>
        <w:t xml:space="preserve">ch </w:t>
      </w:r>
      <w:r w:rsidR="00F563FA" w:rsidRPr="00C67488">
        <w:rPr>
          <w:i/>
        </w:rPr>
        <w:t>vereinfacht werden.</w:t>
      </w:r>
    </w:p>
    <w:p w14:paraId="7B9D0A68" w14:textId="218A9ABA" w:rsidR="008A1278" w:rsidRPr="00C67488" w:rsidRDefault="00DD4B61" w:rsidP="007F3588">
      <w:pPr>
        <w:pStyle w:val="ITaCS-NormalerText"/>
        <w:rPr>
          <w:i/>
        </w:rPr>
      </w:pPr>
      <w:r w:rsidRPr="00C67488">
        <w:rPr>
          <w:i/>
        </w:rPr>
        <w:t>Updates von Web-Browsern, E-Mail-Programmen und Betriebssystemen sollten ebenfalls regelmäßig</w:t>
      </w:r>
      <w:r w:rsidR="00ED73F3">
        <w:rPr>
          <w:i/>
        </w:rPr>
        <w:t>, und zwar</w:t>
      </w:r>
      <w:r w:rsidRPr="00C67488">
        <w:rPr>
          <w:i/>
        </w:rPr>
        <w:t xml:space="preserve"> </w:t>
      </w:r>
      <w:r w:rsidR="00644200" w:rsidRPr="00C67488">
        <w:rPr>
          <w:i/>
        </w:rPr>
        <w:t>mindestens einmal pro Monat geplant</w:t>
      </w:r>
      <w:r w:rsidR="00ED73F3">
        <w:rPr>
          <w:i/>
        </w:rPr>
        <w:t>,</w:t>
      </w:r>
      <w:r w:rsidR="00644200" w:rsidRPr="00C67488">
        <w:rPr>
          <w:i/>
        </w:rPr>
        <w:t xml:space="preserve"> </w:t>
      </w:r>
      <w:r w:rsidRPr="00C67488">
        <w:rPr>
          <w:i/>
        </w:rPr>
        <w:t>durchgeführt werden.</w:t>
      </w:r>
      <w:r w:rsidR="00C67488" w:rsidRPr="00C67488">
        <w:rPr>
          <w:i/>
        </w:rPr>
        <w:t xml:space="preserve"> </w:t>
      </w:r>
      <w:r w:rsidR="00644200" w:rsidRPr="00C67488">
        <w:rPr>
          <w:i/>
        </w:rPr>
        <w:t xml:space="preserve">Das betrifft </w:t>
      </w:r>
      <w:r w:rsidRPr="00C67488">
        <w:rPr>
          <w:i/>
        </w:rPr>
        <w:t xml:space="preserve">auch </w:t>
      </w:r>
      <w:r w:rsidR="00644200" w:rsidRPr="00C67488">
        <w:rPr>
          <w:i/>
        </w:rPr>
        <w:t xml:space="preserve">Sicherheitsupdates für </w:t>
      </w:r>
      <w:r w:rsidRPr="00C67488">
        <w:rPr>
          <w:i/>
        </w:rPr>
        <w:t xml:space="preserve">andere Anwendungssoftware und </w:t>
      </w:r>
      <w:r w:rsidR="00644200" w:rsidRPr="00C67488">
        <w:rPr>
          <w:i/>
        </w:rPr>
        <w:t>Firmware-Updates bei Verfügbarkeit</w:t>
      </w:r>
      <w:r w:rsidRPr="00C67488">
        <w:rPr>
          <w:i/>
        </w:rPr>
        <w:t>.</w:t>
      </w:r>
      <w:r w:rsidR="008D1A41" w:rsidRPr="00C67488">
        <w:rPr>
          <w:i/>
        </w:rPr>
        <w:t xml:space="preserve"> </w:t>
      </w:r>
      <w:r w:rsidR="00830368" w:rsidRPr="00C67488">
        <w:rPr>
          <w:i/>
        </w:rPr>
        <w:t xml:space="preserve">Sicherheitsupdates gegen sogenannte Zero-Day-Exploits sollten jedoch sofort bei Verfügbarkeit eingespielt werden. </w:t>
      </w:r>
    </w:p>
    <w:p w14:paraId="3EFF5A27" w14:textId="3B71C2B6" w:rsidR="003C0CCB" w:rsidRPr="00C67488" w:rsidRDefault="00830368" w:rsidP="00CF2485">
      <w:pPr>
        <w:pStyle w:val="ITaCS-NormalerText"/>
        <w:rPr>
          <w:i/>
        </w:rPr>
      </w:pPr>
      <w:r w:rsidRPr="00C67488">
        <w:rPr>
          <w:i/>
        </w:rPr>
        <w:t xml:space="preserve">Die Verteilung von Sicherheitsupdates in der eigenen Umgebung </w:t>
      </w:r>
      <w:r w:rsidR="008D1A41" w:rsidRPr="00C67488">
        <w:rPr>
          <w:i/>
        </w:rPr>
        <w:t xml:space="preserve">kann </w:t>
      </w:r>
      <w:r w:rsidR="008A1278" w:rsidRPr="00C67488">
        <w:rPr>
          <w:i/>
        </w:rPr>
        <w:t>ggf. auch manuell erfolgen. Zentrale Patch</w:t>
      </w:r>
      <w:r w:rsidR="00ED73F3">
        <w:rPr>
          <w:i/>
        </w:rPr>
        <w:t>-M</w:t>
      </w:r>
      <w:r w:rsidR="008A1278" w:rsidRPr="00C67488">
        <w:rPr>
          <w:i/>
        </w:rPr>
        <w:t>an</w:t>
      </w:r>
      <w:r w:rsidR="00ED73F3">
        <w:rPr>
          <w:i/>
        </w:rPr>
        <w:t>a</w:t>
      </w:r>
      <w:r w:rsidR="008A1278" w:rsidRPr="00C67488">
        <w:rPr>
          <w:i/>
        </w:rPr>
        <w:t>gement Lösungen bieten jedoch den Vorteil eines geringeren Aufwands bei der Verteilung von Updates, der Überwachung des Updatestatus, sowie der Sperrung von unerwünschten Updates.</w:t>
      </w:r>
    </w:p>
    <w:p w14:paraId="6532559E" w14:textId="2DD8879A" w:rsidR="003C0CCB" w:rsidRPr="00535435" w:rsidRDefault="003C0CCB" w:rsidP="00160D6C">
      <w:pPr>
        <w:pStyle w:val="ITaCS-NormalerText"/>
        <w:numPr>
          <w:ilvl w:val="0"/>
          <w:numId w:val="14"/>
        </w:numPr>
        <w:shd w:val="clear" w:color="auto" w:fill="DBE5F1" w:themeFill="accent1" w:themeFillTint="33"/>
        <w:rPr>
          <w:b/>
        </w:rPr>
      </w:pPr>
      <w:r w:rsidRPr="00535435">
        <w:rPr>
          <w:b/>
          <w:bCs/>
        </w:rPr>
        <w:t xml:space="preserve">Es sollte ein </w:t>
      </w:r>
      <w:r w:rsidR="00CF2485">
        <w:rPr>
          <w:b/>
          <w:bCs/>
        </w:rPr>
        <w:t>Prozess</w:t>
      </w:r>
      <w:r w:rsidRPr="00535435">
        <w:rPr>
          <w:b/>
          <w:bCs/>
        </w:rPr>
        <w:t xml:space="preserve"> zum Einspielen erforderlicher Sich</w:t>
      </w:r>
      <w:r w:rsidR="00DB302E" w:rsidRPr="00535435">
        <w:rPr>
          <w:b/>
          <w:bCs/>
        </w:rPr>
        <w:t>erheitsupdates erstellt werden</w:t>
      </w:r>
    </w:p>
    <w:p w14:paraId="570B8B3A" w14:textId="15FF50B1" w:rsidR="003C0CCB" w:rsidRPr="003A1A46" w:rsidRDefault="003C0CCB" w:rsidP="007F3588">
      <w:pPr>
        <w:pStyle w:val="ITaCS-NormalerText"/>
      </w:pPr>
      <w:r w:rsidRPr="00535435">
        <w:t>Selbst wenn der Systemverant</w:t>
      </w:r>
      <w:r w:rsidR="00DB302E" w:rsidRPr="00535435">
        <w:t>wortliche wichtige Sicherheitsu</w:t>
      </w:r>
      <w:r w:rsidRPr="00535435">
        <w:t xml:space="preserve">pdates nicht einspielt, bleibt deshalb weder automatisch das System stehen noch erfolgt umgehend ein bösartiger Hackerangriff. Das macht </w:t>
      </w:r>
      <w:r w:rsidR="00DB302E" w:rsidRPr="00535435">
        <w:t>deutlich</w:t>
      </w:r>
      <w:r w:rsidRPr="00535435">
        <w:t>: Das Einspielen von Updates erfordert sehr viel Disziplin und muss von vornherein als Prozess ve</w:t>
      </w:r>
      <w:r w:rsidR="003502BB" w:rsidRPr="00535435">
        <w:t>rankert sein. Gerade bei Virens</w:t>
      </w:r>
      <w:r w:rsidRPr="00535435">
        <w:t>chutzprogrammen sollte das schnellstmögliche Einspielen v</w:t>
      </w:r>
      <w:r w:rsidR="00DB302E" w:rsidRPr="00535435">
        <w:t>on Updates zur Routine werden.</w:t>
      </w:r>
    </w:p>
    <w:p w14:paraId="2DBBD7B9" w14:textId="77777777" w:rsidR="009F524A" w:rsidRPr="00C67488" w:rsidRDefault="009F524A" w:rsidP="009F524A">
      <w:pPr>
        <w:pStyle w:val="ITaCS-NormalerText"/>
        <w:rPr>
          <w:b/>
        </w:rPr>
      </w:pPr>
      <w:r w:rsidRPr="00C67488">
        <w:rPr>
          <w:b/>
        </w:rPr>
        <w:t>Empfohlene Maßnahmen:</w:t>
      </w:r>
    </w:p>
    <w:p w14:paraId="27FE2ABF" w14:textId="342D4020" w:rsidR="003D76F3" w:rsidRPr="00C67488" w:rsidRDefault="003D76F3" w:rsidP="003D76F3">
      <w:pPr>
        <w:pStyle w:val="ITaCS-NormalerText"/>
        <w:rPr>
          <w:i/>
        </w:rPr>
      </w:pPr>
      <w:r w:rsidRPr="00C67488">
        <w:rPr>
          <w:i/>
        </w:rPr>
        <w:t>Dafür sollte ein Konzept für das Patch</w:t>
      </w:r>
      <w:r w:rsidR="00ED73F3">
        <w:rPr>
          <w:i/>
        </w:rPr>
        <w:t>-M</w:t>
      </w:r>
      <w:r w:rsidRPr="00C67488">
        <w:rPr>
          <w:i/>
        </w:rPr>
        <w:t xml:space="preserve">anagement mit den dazugehörigen Richtlinien und Maßnahmen erstellt werden. </w:t>
      </w:r>
    </w:p>
    <w:p w14:paraId="3D282B3B" w14:textId="575EC400" w:rsidR="00E32364" w:rsidRPr="00C67488" w:rsidRDefault="00E32364" w:rsidP="00E32364">
      <w:pPr>
        <w:pStyle w:val="ITaCS-NormalerText"/>
        <w:rPr>
          <w:i/>
        </w:rPr>
      </w:pPr>
      <w:r w:rsidRPr="00C67488">
        <w:rPr>
          <w:i/>
        </w:rPr>
        <w:t xml:space="preserve">Für die Aktualisierung von Betriebssystemen und Programmen sollte ein Aktionsplan erstellt werden. Dieser sollte mindestens monatlich </w:t>
      </w:r>
      <w:r w:rsidR="008A1278" w:rsidRPr="00C67488">
        <w:rPr>
          <w:i/>
        </w:rPr>
        <w:t>(an einem festen Tag</w:t>
      </w:r>
      <w:r w:rsidR="008016C1" w:rsidRPr="00C67488">
        <w:rPr>
          <w:i/>
        </w:rPr>
        <w:t>, Patchday</w:t>
      </w:r>
      <w:r w:rsidR="008A1278" w:rsidRPr="00C67488">
        <w:rPr>
          <w:i/>
        </w:rPr>
        <w:t xml:space="preserve">) </w:t>
      </w:r>
      <w:r w:rsidRPr="00C67488">
        <w:rPr>
          <w:i/>
        </w:rPr>
        <w:t>die Installation von Updates vorsehen. Hierfür können – speziell für Server – Wartungsfenster definiert werden, in denen die kurzfristige Nichtverfügbarkeit von Servern (und damit auch deren angebotener Dienste) akzeptabel ist.</w:t>
      </w:r>
      <w:r w:rsidR="008A1278" w:rsidRPr="00C67488">
        <w:rPr>
          <w:i/>
        </w:rPr>
        <w:t xml:space="preserve"> Im Aktionsplan sollte festgelegt werden, wie der Patchday vorbereitet und durchgeführt (z.B. Reihenfolge der Server) wird.</w:t>
      </w:r>
    </w:p>
    <w:p w14:paraId="70E9216F" w14:textId="0A4B09B6" w:rsidR="003C0CCB" w:rsidRPr="00535435" w:rsidRDefault="003C0CCB" w:rsidP="00160D6C">
      <w:pPr>
        <w:pStyle w:val="ITaCS-NormalerText"/>
        <w:numPr>
          <w:ilvl w:val="0"/>
          <w:numId w:val="14"/>
        </w:numPr>
        <w:shd w:val="clear" w:color="auto" w:fill="DBE5F1" w:themeFill="accent1" w:themeFillTint="33"/>
        <w:rPr>
          <w:b/>
        </w:rPr>
      </w:pPr>
      <w:r w:rsidRPr="00535435">
        <w:rPr>
          <w:b/>
          <w:bCs/>
        </w:rPr>
        <w:t>Softwareänd</w:t>
      </w:r>
      <w:r w:rsidR="00DB302E" w:rsidRPr="00535435">
        <w:rPr>
          <w:b/>
          <w:bCs/>
        </w:rPr>
        <w:t>erungen sollten getestet werden</w:t>
      </w:r>
    </w:p>
    <w:p w14:paraId="3AB498B5" w14:textId="367BC33D" w:rsidR="003C0CCB" w:rsidRPr="00535435" w:rsidRDefault="003C0CCB" w:rsidP="007F3588">
      <w:pPr>
        <w:pStyle w:val="ITaCS-NormalerText"/>
      </w:pPr>
      <w:r w:rsidRPr="00535435">
        <w:t>Theoretisch sollte jede Softwareänderung an Produktivsystemen zuvor ausgiebig in einer Testumgebung überprüft werden, damit nach erfolgter Änderung noch alle Systeme reibungslos funktio</w:t>
      </w:r>
      <w:r w:rsidR="003502BB" w:rsidRPr="00535435">
        <w:t>nieren. Auch Updates von Virens</w:t>
      </w:r>
      <w:r w:rsidRPr="00535435">
        <w:t>chutzprogrammen haben bereits Unternehmensnetze lahmgelegt, da unternehmenseigene Software fälschlich als neuer Virus ident</w:t>
      </w:r>
      <w:r w:rsidR="00DB302E" w:rsidRPr="00535435">
        <w:t>ifiziert und deaktiviert wurde.</w:t>
      </w:r>
    </w:p>
    <w:p w14:paraId="3C7A4EC9" w14:textId="2949C461" w:rsidR="003C0CCB" w:rsidRPr="008016C1" w:rsidRDefault="003C0CCB" w:rsidP="007F3588">
      <w:pPr>
        <w:pStyle w:val="ITaCS-NormalerText"/>
      </w:pPr>
      <w:r w:rsidRPr="00535435">
        <w:t xml:space="preserve">Der </w:t>
      </w:r>
      <w:r w:rsidR="00C42B35" w:rsidRPr="00535435">
        <w:t>Test von wichtigen Sicherheitsu</w:t>
      </w:r>
      <w:r w:rsidRPr="00535435">
        <w:t>pdates erfolgt meistens unter besonderem Zeitdruck, da sie möglichst umgehend eingespielt werden müssen. In der Praxis müssen Administratoren daher besonders sorgfältig zwischen Sicherheitserfordernissen und den verfügbaren Ressourcen abwägen und vernünftige Kompromisse e</w:t>
      </w:r>
      <w:r w:rsidR="00C42B35" w:rsidRPr="00535435">
        <w:t>ingehen.</w:t>
      </w:r>
    </w:p>
    <w:p w14:paraId="5A434736" w14:textId="77777777" w:rsidR="00FC525F" w:rsidRPr="00C67488" w:rsidRDefault="00FC525F" w:rsidP="00FC525F">
      <w:pPr>
        <w:pStyle w:val="ITaCS-NormalerText"/>
        <w:rPr>
          <w:b/>
        </w:rPr>
      </w:pPr>
      <w:r w:rsidRPr="00C67488">
        <w:rPr>
          <w:b/>
        </w:rPr>
        <w:t>Empfohlene Maßnahmen:</w:t>
      </w:r>
    </w:p>
    <w:p w14:paraId="3CFE9C36" w14:textId="1C4C462B" w:rsidR="00FC525F" w:rsidRDefault="008016C1" w:rsidP="007F3588">
      <w:pPr>
        <w:pStyle w:val="ITaCS-NormalerText"/>
        <w:rPr>
          <w:i/>
        </w:rPr>
      </w:pPr>
      <w:r w:rsidRPr="00C67488">
        <w:rPr>
          <w:i/>
        </w:rPr>
        <w:lastRenderedPageBreak/>
        <w:t>Eine</w:t>
      </w:r>
      <w:r w:rsidR="00FC525F" w:rsidRPr="00C67488">
        <w:rPr>
          <w:i/>
        </w:rPr>
        <w:t xml:space="preserve"> kurze Recherche über bekannte </w:t>
      </w:r>
      <w:r w:rsidRPr="00C67488">
        <w:rPr>
          <w:i/>
        </w:rPr>
        <w:t>Probleme im Zusammenhang mit geplanten</w:t>
      </w:r>
      <w:r w:rsidR="00FC525F" w:rsidRPr="00C67488">
        <w:rPr>
          <w:i/>
        </w:rPr>
        <w:t xml:space="preserve"> </w:t>
      </w:r>
      <w:r w:rsidRPr="00C67488">
        <w:rPr>
          <w:i/>
        </w:rPr>
        <w:t>Sicherheitsupdates</w:t>
      </w:r>
      <w:r w:rsidR="00FC525F" w:rsidRPr="00C67488">
        <w:rPr>
          <w:i/>
        </w:rPr>
        <w:t xml:space="preserve"> kann hilfreich sein.</w:t>
      </w:r>
      <w:r w:rsidRPr="00C67488">
        <w:rPr>
          <w:i/>
        </w:rPr>
        <w:t xml:space="preserve"> Auch die Verwendung von „Staging Systemen“ ist möglich. Auf diesen (beispielsweise Arbeitsplätze der Administratoren) oder weniger wichtige</w:t>
      </w:r>
      <w:r w:rsidR="00AF74F3" w:rsidRPr="00C67488">
        <w:rPr>
          <w:i/>
        </w:rPr>
        <w:t>n</w:t>
      </w:r>
      <w:r w:rsidRPr="00C67488">
        <w:rPr>
          <w:i/>
        </w:rPr>
        <w:t xml:space="preserve"> Server</w:t>
      </w:r>
      <w:r w:rsidR="00AF74F3" w:rsidRPr="00C67488">
        <w:rPr>
          <w:i/>
        </w:rPr>
        <w:t>n</w:t>
      </w:r>
      <w:r w:rsidRPr="00C67488">
        <w:rPr>
          <w:i/>
        </w:rPr>
        <w:t xml:space="preserve"> werden Sicherheitsupdate</w:t>
      </w:r>
      <w:r w:rsidR="00AF74F3" w:rsidRPr="00C67488">
        <w:rPr>
          <w:i/>
        </w:rPr>
        <w:t>s</w:t>
      </w:r>
      <w:r w:rsidRPr="00C67488">
        <w:rPr>
          <w:i/>
        </w:rPr>
        <w:t xml:space="preserve"> vorab installiert, getestet und erst mit Zeitversatz für die anderen Systeme verfügbar gemacht.</w:t>
      </w:r>
    </w:p>
    <w:p w14:paraId="2DA4B4FD" w14:textId="77777777" w:rsidR="00B052D5" w:rsidRPr="00556A63" w:rsidRDefault="00B052D5" w:rsidP="00B052D5">
      <w:pPr>
        <w:pStyle w:val="ITaCS-NormalerText"/>
        <w:numPr>
          <w:ilvl w:val="0"/>
          <w:numId w:val="14"/>
        </w:numPr>
        <w:shd w:val="clear" w:color="auto" w:fill="DBE5F1" w:themeFill="accent1" w:themeFillTint="33"/>
        <w:rPr>
          <w:b/>
        </w:rPr>
      </w:pPr>
      <w:r w:rsidRPr="00556A63">
        <w:rPr>
          <w:b/>
          <w:bCs/>
        </w:rPr>
        <w:t>Bei Wartungs- und Reparaturarbeiten sind besondere Vorsichtsmaßnahmen zu beachten</w:t>
      </w:r>
    </w:p>
    <w:p w14:paraId="22C00A28" w14:textId="77777777" w:rsidR="00B052D5" w:rsidRPr="0094110E" w:rsidRDefault="00B052D5" w:rsidP="00B052D5">
      <w:pPr>
        <w:pStyle w:val="ITaCS-NormalerText"/>
      </w:pPr>
      <w:r w:rsidRPr="0094110E">
        <w:t>Dienstleister oder Servicetechniker</w:t>
      </w:r>
      <w:r>
        <w:t xml:space="preserve"> (beispielsweise Techniker</w:t>
      </w:r>
      <w:r w:rsidRPr="0022544E">
        <w:t xml:space="preserve"> </w:t>
      </w:r>
      <w:r>
        <w:t xml:space="preserve">oder Vertreter </w:t>
      </w:r>
      <w:r w:rsidRPr="0022544E">
        <w:t>des Herstellers bei Garantiefällen oder Supportverträgen</w:t>
      </w:r>
      <w:r>
        <w:t>)</w:t>
      </w:r>
      <w:r w:rsidRPr="0094110E">
        <w:t xml:space="preserve"> erhalten für Wartung- und Reparaturmaßnahmen Zugang zu sensiblen IT-Systemen und Informationen. Besonders wenn Computersysteme (oder auch einzelne Festplatten) repariert, ausgetauscht oder entsorgt werden, können Unbefugte (in der Regel auch noch auf defekten Datenträgern) vertrauliche Daten einsehen oder rekonstruieren.</w:t>
      </w:r>
    </w:p>
    <w:p w14:paraId="3C525582" w14:textId="77777777" w:rsidR="00B052D5" w:rsidRPr="009C2013" w:rsidRDefault="00B052D5" w:rsidP="00B052D5">
      <w:pPr>
        <w:pStyle w:val="ITaCS-NormalerText"/>
        <w:rPr>
          <w:b/>
        </w:rPr>
      </w:pPr>
      <w:r w:rsidRPr="009C2013">
        <w:rPr>
          <w:b/>
        </w:rPr>
        <w:t>Empfohlene Maßnahmen:</w:t>
      </w:r>
    </w:p>
    <w:p w14:paraId="3DA71FD0" w14:textId="77777777" w:rsidR="00B052D5" w:rsidRPr="009C2013" w:rsidRDefault="00B052D5" w:rsidP="00B052D5">
      <w:pPr>
        <w:pStyle w:val="ITaCS-NormalerText"/>
        <w:rPr>
          <w:i/>
        </w:rPr>
      </w:pPr>
      <w:r w:rsidRPr="009C2013">
        <w:rPr>
          <w:i/>
        </w:rPr>
        <w:t>Dienstleister sollten generell vertraglich durch eine Erklärung zur Vertraulichkeit verpflichtet werden.</w:t>
      </w:r>
    </w:p>
    <w:p w14:paraId="4F7C4242" w14:textId="4B33761A" w:rsidR="00B052D5" w:rsidRPr="009C2013" w:rsidRDefault="00B052D5" w:rsidP="00B052D5">
      <w:pPr>
        <w:pStyle w:val="ITaCS-NormalerText"/>
        <w:rPr>
          <w:i/>
        </w:rPr>
      </w:pPr>
      <w:r w:rsidRPr="009C2013">
        <w:rPr>
          <w:i/>
        </w:rPr>
        <w:t xml:space="preserve">Servicetechniker sollten nie allein ohne Aufsicht an IT-Systemen arbeiten. Das bedeutet, dass eine Wartung oder Reparatur möglichst in der </w:t>
      </w:r>
      <w:r w:rsidR="00590FD6">
        <w:rPr>
          <w:i/>
        </w:rPr>
        <w:t>FIRMA</w:t>
      </w:r>
      <w:r w:rsidRPr="009C2013">
        <w:rPr>
          <w:i/>
        </w:rPr>
        <w:t xml:space="preserve"> erfolgen sollte. Wenn Computersysteme oder einzelne Festplatten das Haus verlassen, müssen vorher alle Daten sorgfältig gelöscht oder unlesbar gemacht werden. Um dabei eine Wiederherstellung zu verhindern, sollte die Löschung „sicher“ erfolgen. Für alle gängigen Betriebssysteme gibt es Zusatzprogramme, die eine sichere Löschung von Datenträgern (beispielsweise Festplatten) beherrschen. Dabei wird der Datenträger mehrfach komplett überschrieben, was eine Wiederherstellung wirkungsvoll verhindert bzw. erschwert. Bei der Aussonderung von Datenträgern sollten diese physikalisch zerstört werden.</w:t>
      </w:r>
    </w:p>
    <w:p w14:paraId="090F5E63" w14:textId="77777777" w:rsidR="00B052D5" w:rsidRPr="00C67488" w:rsidRDefault="00B052D5" w:rsidP="007F3588">
      <w:pPr>
        <w:pStyle w:val="ITaCS-NormalerText"/>
        <w:rPr>
          <w:i/>
        </w:rPr>
      </w:pPr>
    </w:p>
    <w:p w14:paraId="3B2D4E56" w14:textId="0DFF7B35" w:rsidR="003C0CCB" w:rsidRPr="00535435" w:rsidRDefault="003C0CCB" w:rsidP="00160D6C">
      <w:pPr>
        <w:pStyle w:val="berschrift2"/>
      </w:pPr>
      <w:bookmarkStart w:id="12" w:name="_Toc431887986"/>
      <w:r w:rsidRPr="00535435">
        <w:t>Verwendung von Sicherheitsmechanismen: Umgang mit Passwörtern und Verschlüsselung</w:t>
      </w:r>
      <w:bookmarkEnd w:id="12"/>
    </w:p>
    <w:p w14:paraId="6542E9D4" w14:textId="7ECB535E" w:rsidR="00C87445" w:rsidRDefault="00C87445" w:rsidP="00160D6C">
      <w:pPr>
        <w:pStyle w:val="ITaCS-NormalerText"/>
        <w:numPr>
          <w:ilvl w:val="0"/>
          <w:numId w:val="14"/>
        </w:numPr>
        <w:shd w:val="clear" w:color="auto" w:fill="DBE5F1" w:themeFill="accent1" w:themeFillTint="33"/>
        <w:rPr>
          <w:b/>
        </w:rPr>
      </w:pPr>
      <w:r>
        <w:rPr>
          <w:b/>
        </w:rPr>
        <w:t>Die Systeme müssen unsichere Passwörter vermeiden</w:t>
      </w:r>
    </w:p>
    <w:p w14:paraId="34E082D3" w14:textId="13519CE6" w:rsidR="00C87445" w:rsidRDefault="00C87445" w:rsidP="00C87445">
      <w:pPr>
        <w:pStyle w:val="ITaCS-NormalerText"/>
      </w:pPr>
      <w:r w:rsidRPr="008868E0">
        <w:t>Schlecht gewählte Passwörter stehen auf einer Hitliste besonders häufiger Sicherheitsdefizite ganz weit oben. Besonders Hacker nutzen diesen Umstand aus. Um sich gegen Hackerwerkzeuge zu schützen, die vollautomatisch alle möglichen Zeichenkombinationen ausprobieren oder ganze Wörterbücher einschließlich gängiger Kombinationen aus Zeichen, Worten und angefügten Zahlen testen, muss ein Passwort bestimmten Qualitätsanforderungen genügen. Es sollte nicht in Wörterbüchern vorkommen, nicht aus Namen bestehen (beispielweise nicht von „Lieblingshelden“ aus Literatur und Film) und auch Sonderzeichen oder Ziffern enthalten. Im letztgenannten Fall sollten allzu gängige Varianten vermieden werden, wie beispielsweise Anhängen einfacher Ziffern am Ende des Passwortes oder eines der üblichen Sonderzeichen „$, !, ?, #“ am Anfang oder Ende eines ansonsten simplen Passwortes.</w:t>
      </w:r>
    </w:p>
    <w:p w14:paraId="47FD1CE5" w14:textId="77777777" w:rsidR="00C87445" w:rsidRPr="00C67488" w:rsidRDefault="00C87445" w:rsidP="00C87445">
      <w:pPr>
        <w:pStyle w:val="ITaCS-NormalerText"/>
        <w:rPr>
          <w:b/>
        </w:rPr>
      </w:pPr>
      <w:r w:rsidRPr="00C67488">
        <w:rPr>
          <w:b/>
        </w:rPr>
        <w:t>Empfohlene Maßnahmen:</w:t>
      </w:r>
    </w:p>
    <w:p w14:paraId="09816B4F" w14:textId="75D3EF39" w:rsidR="00C87445" w:rsidRPr="00C67488" w:rsidRDefault="00C87445" w:rsidP="00C87445">
      <w:pPr>
        <w:pStyle w:val="ITaCS-NormalerText"/>
        <w:rPr>
          <w:i/>
        </w:rPr>
      </w:pPr>
      <w:r w:rsidRPr="00C67488">
        <w:rPr>
          <w:i/>
        </w:rPr>
        <w:lastRenderedPageBreak/>
        <w:t>Mit technischen Maßnahmen und deren Umsetzung mit Gruppenrichtlinien oder granularen Passwortrichtlinien können Parameter einheitlich bestimmt werden. Für den Fall, dass ein Passwort mehrmals hintereinander falsch eingegeben wurde, sollten kurzfristig weitere Anmeldeversuche verhindert werden (Account Lockout). Nach einer Sperre von wenigen Minuten ist dann wieder eine Anmeldung möglich. Dies verhindert ein automatisches fortlaufendes „Probieren“ von Passwörtern per Wörterbuch- oder Bruteforce-Angriff durch Angreifer.</w:t>
      </w:r>
    </w:p>
    <w:p w14:paraId="44FE73F7" w14:textId="77777777" w:rsidR="00C87445" w:rsidRPr="00C67488" w:rsidRDefault="00C87445" w:rsidP="00C87445">
      <w:pPr>
        <w:pStyle w:val="ITaCS-NormalerText"/>
        <w:rPr>
          <w:i/>
        </w:rPr>
      </w:pPr>
      <w:r w:rsidRPr="00C67488">
        <w:rPr>
          <w:i/>
        </w:rPr>
        <w:t>Als angemessene Parameter für die technische Umsetzung einer Passwortrichtlinie für alle Mitarbeiter mit einer Gruppenrichtlinie werden folgende Varianten empfohlen. Diese sollten allen Mitarbeitern vorgegeben werden.</w:t>
      </w:r>
    </w:p>
    <w:tbl>
      <w:tblPr>
        <w:tblStyle w:val="Tabellenraste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885"/>
        <w:gridCol w:w="3254"/>
        <w:gridCol w:w="3546"/>
      </w:tblGrid>
      <w:tr w:rsidR="00C87445" w:rsidRPr="00CB5251" w14:paraId="7EF54C70" w14:textId="77777777" w:rsidTr="001C0F3A">
        <w:trPr>
          <w:trHeight w:val="359"/>
        </w:trPr>
        <w:tc>
          <w:tcPr>
            <w:tcW w:w="2885" w:type="dxa"/>
            <w:shd w:val="clear" w:color="auto" w:fill="003366"/>
          </w:tcPr>
          <w:p w14:paraId="70B3A265" w14:textId="77777777" w:rsidR="00C87445" w:rsidRPr="00CB5251" w:rsidRDefault="00C87445" w:rsidP="001C0F3A">
            <w:pPr>
              <w:pStyle w:val="ITaCS-TableText"/>
              <w:rPr>
                <w:b/>
                <w:color w:val="FFFFFF" w:themeColor="background1"/>
              </w:rPr>
            </w:pPr>
            <w:r w:rsidRPr="00CB5251">
              <w:rPr>
                <w:b/>
                <w:color w:val="FFFFFF" w:themeColor="background1"/>
              </w:rPr>
              <w:t>Richtlinie</w:t>
            </w:r>
          </w:p>
        </w:tc>
        <w:tc>
          <w:tcPr>
            <w:tcW w:w="3254" w:type="dxa"/>
            <w:shd w:val="clear" w:color="auto" w:fill="003366"/>
          </w:tcPr>
          <w:p w14:paraId="3669EA76" w14:textId="77777777" w:rsidR="00C87445" w:rsidRPr="00CB5251" w:rsidRDefault="00C87445" w:rsidP="001C0F3A">
            <w:pPr>
              <w:pStyle w:val="ITaCS-TableText"/>
              <w:rPr>
                <w:b/>
                <w:color w:val="FFFFFF" w:themeColor="background1"/>
              </w:rPr>
            </w:pPr>
            <w:r w:rsidRPr="00CB5251">
              <w:rPr>
                <w:b/>
                <w:color w:val="FFFFFF" w:themeColor="background1"/>
              </w:rPr>
              <w:t>Variante 1</w:t>
            </w:r>
          </w:p>
        </w:tc>
        <w:tc>
          <w:tcPr>
            <w:tcW w:w="3546" w:type="dxa"/>
            <w:shd w:val="clear" w:color="auto" w:fill="003366"/>
          </w:tcPr>
          <w:p w14:paraId="18548EC1" w14:textId="77777777" w:rsidR="00C87445" w:rsidRPr="00CB5251" w:rsidRDefault="00C87445" w:rsidP="001C0F3A">
            <w:pPr>
              <w:pStyle w:val="ITaCS-TableText"/>
              <w:rPr>
                <w:b/>
                <w:color w:val="FFFFFF" w:themeColor="background1"/>
              </w:rPr>
            </w:pPr>
            <w:r w:rsidRPr="00CB5251">
              <w:rPr>
                <w:b/>
                <w:color w:val="FFFFFF" w:themeColor="background1"/>
              </w:rPr>
              <w:t>Variante 2</w:t>
            </w:r>
          </w:p>
        </w:tc>
      </w:tr>
      <w:tr w:rsidR="00C87445" w:rsidRPr="003A1A46" w14:paraId="695BD168" w14:textId="77777777" w:rsidTr="001C0F3A">
        <w:tc>
          <w:tcPr>
            <w:tcW w:w="2885" w:type="dxa"/>
            <w:shd w:val="clear" w:color="auto" w:fill="auto"/>
          </w:tcPr>
          <w:p w14:paraId="23826C16" w14:textId="77777777" w:rsidR="00C87445" w:rsidRPr="003A1A46" w:rsidRDefault="00C87445" w:rsidP="001C0F3A">
            <w:pPr>
              <w:pStyle w:val="ITaCS-TableText"/>
            </w:pPr>
            <w:r>
              <w:rPr>
                <w:rFonts w:ascii="Calibri" w:hAnsi="Calibri"/>
                <w:sz w:val="22"/>
                <w:szCs w:val="22"/>
              </w:rPr>
              <w:t>Maximales Kennwortalter</w:t>
            </w:r>
          </w:p>
        </w:tc>
        <w:tc>
          <w:tcPr>
            <w:tcW w:w="3254" w:type="dxa"/>
            <w:shd w:val="clear" w:color="auto" w:fill="auto"/>
          </w:tcPr>
          <w:p w14:paraId="5D794428" w14:textId="77777777" w:rsidR="00C87445" w:rsidRPr="003A1A46" w:rsidRDefault="00C87445" w:rsidP="001C0F3A">
            <w:pPr>
              <w:pStyle w:val="ITaCS-TableText"/>
            </w:pPr>
            <w:r>
              <w:t>90</w:t>
            </w:r>
            <w:r w:rsidRPr="003A1A46">
              <w:t xml:space="preserve"> Tage</w:t>
            </w:r>
          </w:p>
        </w:tc>
        <w:tc>
          <w:tcPr>
            <w:tcW w:w="3546" w:type="dxa"/>
            <w:shd w:val="clear" w:color="auto" w:fill="auto"/>
          </w:tcPr>
          <w:p w14:paraId="1038AD44" w14:textId="77777777" w:rsidR="00C87445" w:rsidRPr="003A1A46" w:rsidRDefault="00C87445" w:rsidP="001C0F3A">
            <w:pPr>
              <w:pStyle w:val="ITaCS-TableText"/>
            </w:pPr>
            <w:r>
              <w:t>700</w:t>
            </w:r>
            <w:r w:rsidRPr="003A1A46">
              <w:t xml:space="preserve"> Tage</w:t>
            </w:r>
          </w:p>
        </w:tc>
      </w:tr>
      <w:tr w:rsidR="00C87445" w:rsidRPr="003A1A46" w14:paraId="17BA7FE3" w14:textId="77777777" w:rsidTr="001C0F3A">
        <w:tc>
          <w:tcPr>
            <w:tcW w:w="2885" w:type="dxa"/>
            <w:shd w:val="clear" w:color="auto" w:fill="auto"/>
          </w:tcPr>
          <w:p w14:paraId="027D7C78" w14:textId="77777777" w:rsidR="00C87445" w:rsidRDefault="00C87445" w:rsidP="001C0F3A">
            <w:pPr>
              <w:pStyle w:val="ITaCS-TableText"/>
            </w:pPr>
            <w:r>
              <w:rPr>
                <w:rFonts w:ascii="Calibri" w:hAnsi="Calibri"/>
                <w:sz w:val="22"/>
                <w:szCs w:val="22"/>
              </w:rPr>
              <w:t>Minimales Kennwortalter</w:t>
            </w:r>
          </w:p>
        </w:tc>
        <w:tc>
          <w:tcPr>
            <w:tcW w:w="3254" w:type="dxa"/>
            <w:shd w:val="clear" w:color="auto" w:fill="auto"/>
          </w:tcPr>
          <w:p w14:paraId="231CBA79" w14:textId="77777777" w:rsidR="00C87445" w:rsidRPr="003A1A46" w:rsidRDefault="00C87445" w:rsidP="001C0F3A">
            <w:pPr>
              <w:pStyle w:val="ITaCS-TableText"/>
            </w:pPr>
            <w:r>
              <w:t>1 Tag</w:t>
            </w:r>
          </w:p>
        </w:tc>
        <w:tc>
          <w:tcPr>
            <w:tcW w:w="3546" w:type="dxa"/>
            <w:shd w:val="clear" w:color="auto" w:fill="auto"/>
          </w:tcPr>
          <w:p w14:paraId="202A7440" w14:textId="77777777" w:rsidR="00C87445" w:rsidRPr="003A1A46" w:rsidRDefault="00C87445" w:rsidP="001C0F3A">
            <w:pPr>
              <w:pStyle w:val="ITaCS-TableText"/>
            </w:pPr>
            <w:r>
              <w:t>1 Tag</w:t>
            </w:r>
          </w:p>
        </w:tc>
      </w:tr>
      <w:tr w:rsidR="00C87445" w:rsidRPr="003A1A46" w14:paraId="14363221" w14:textId="77777777" w:rsidTr="001C0F3A">
        <w:tc>
          <w:tcPr>
            <w:tcW w:w="2885" w:type="dxa"/>
            <w:shd w:val="clear" w:color="auto" w:fill="auto"/>
          </w:tcPr>
          <w:p w14:paraId="68C8E9A0" w14:textId="77777777" w:rsidR="00C87445" w:rsidRPr="003A1A46" w:rsidRDefault="00C87445" w:rsidP="001C0F3A">
            <w:pPr>
              <w:pStyle w:val="ITaCS-TableText"/>
            </w:pPr>
            <w:r w:rsidRPr="009E54F9">
              <w:t>Minimale Kennwortlänge</w:t>
            </w:r>
          </w:p>
        </w:tc>
        <w:tc>
          <w:tcPr>
            <w:tcW w:w="3254" w:type="dxa"/>
            <w:shd w:val="clear" w:color="auto" w:fill="auto"/>
          </w:tcPr>
          <w:p w14:paraId="7EB787DF" w14:textId="6324AC55" w:rsidR="00C87445" w:rsidRPr="003A1A46" w:rsidRDefault="001957A0" w:rsidP="001C0F3A">
            <w:pPr>
              <w:pStyle w:val="ITaCS-TableText"/>
            </w:pPr>
            <w:r>
              <w:t>12</w:t>
            </w:r>
            <w:r w:rsidR="00C87445" w:rsidRPr="003A1A46">
              <w:t xml:space="preserve"> Zeichen</w:t>
            </w:r>
          </w:p>
        </w:tc>
        <w:tc>
          <w:tcPr>
            <w:tcW w:w="3546" w:type="dxa"/>
            <w:shd w:val="clear" w:color="auto" w:fill="auto"/>
          </w:tcPr>
          <w:p w14:paraId="61E473AA" w14:textId="77777777" w:rsidR="00C87445" w:rsidRPr="003A1A46" w:rsidRDefault="00C87445" w:rsidP="001C0F3A">
            <w:pPr>
              <w:pStyle w:val="ITaCS-TableText"/>
            </w:pPr>
            <w:r>
              <w:t>15</w:t>
            </w:r>
            <w:r w:rsidRPr="003A1A46">
              <w:t xml:space="preserve"> Zeichen</w:t>
            </w:r>
          </w:p>
        </w:tc>
      </w:tr>
      <w:tr w:rsidR="00C87445" w:rsidRPr="003A1A46" w14:paraId="7E1E9E57" w14:textId="77777777" w:rsidTr="001C0F3A">
        <w:trPr>
          <w:trHeight w:val="319"/>
        </w:trPr>
        <w:tc>
          <w:tcPr>
            <w:tcW w:w="2885" w:type="dxa"/>
            <w:shd w:val="clear" w:color="auto" w:fill="auto"/>
          </w:tcPr>
          <w:p w14:paraId="7E2DC8A4" w14:textId="77777777" w:rsidR="00C87445" w:rsidRPr="003A1A46" w:rsidRDefault="00C87445" w:rsidP="001C0F3A">
            <w:pPr>
              <w:pStyle w:val="ITaCS-TableText"/>
            </w:pPr>
            <w:r w:rsidRPr="00E93C79">
              <w:t>Kennwortchronik erzwingen</w:t>
            </w:r>
          </w:p>
        </w:tc>
        <w:tc>
          <w:tcPr>
            <w:tcW w:w="3254" w:type="dxa"/>
            <w:shd w:val="clear" w:color="auto" w:fill="auto"/>
          </w:tcPr>
          <w:p w14:paraId="3D7745AC" w14:textId="77777777" w:rsidR="00C87445" w:rsidRPr="003A1A46" w:rsidRDefault="00C87445" w:rsidP="001C0F3A">
            <w:pPr>
              <w:pStyle w:val="ITaCS-TableText"/>
            </w:pPr>
            <w:r w:rsidRPr="003A1A46">
              <w:t>24 Passwörter</w:t>
            </w:r>
          </w:p>
        </w:tc>
        <w:tc>
          <w:tcPr>
            <w:tcW w:w="3546" w:type="dxa"/>
            <w:shd w:val="clear" w:color="auto" w:fill="auto"/>
          </w:tcPr>
          <w:p w14:paraId="23B8A856" w14:textId="77777777" w:rsidR="00C87445" w:rsidRPr="003A1A46" w:rsidRDefault="00C87445" w:rsidP="001C0F3A">
            <w:pPr>
              <w:pStyle w:val="ITaCS-TableText"/>
            </w:pPr>
            <w:r>
              <w:t>Unendlich</w:t>
            </w:r>
          </w:p>
        </w:tc>
      </w:tr>
      <w:tr w:rsidR="00C87445" w:rsidRPr="003A1A46" w14:paraId="2954FFD6" w14:textId="77777777" w:rsidTr="001C0F3A">
        <w:tc>
          <w:tcPr>
            <w:tcW w:w="2885" w:type="dxa"/>
            <w:shd w:val="clear" w:color="auto" w:fill="auto"/>
          </w:tcPr>
          <w:p w14:paraId="77AD6B29" w14:textId="77777777" w:rsidR="00C87445" w:rsidRPr="003A1A46" w:rsidRDefault="00C87445" w:rsidP="001C0F3A">
            <w:pPr>
              <w:pStyle w:val="ITaCS-TableText"/>
            </w:pPr>
            <w:r w:rsidRPr="00E93C79">
              <w:t>Kontosperrungsschwelle</w:t>
            </w:r>
          </w:p>
        </w:tc>
        <w:tc>
          <w:tcPr>
            <w:tcW w:w="3254" w:type="dxa"/>
            <w:shd w:val="clear" w:color="auto" w:fill="auto"/>
          </w:tcPr>
          <w:p w14:paraId="52F4F1F7" w14:textId="77777777" w:rsidR="00C87445" w:rsidRPr="003A1A46" w:rsidRDefault="00C87445" w:rsidP="001C0F3A">
            <w:pPr>
              <w:pStyle w:val="ITaCS-TableText"/>
            </w:pPr>
            <w:r>
              <w:t>5 Versuche</w:t>
            </w:r>
          </w:p>
        </w:tc>
        <w:tc>
          <w:tcPr>
            <w:tcW w:w="3546" w:type="dxa"/>
            <w:shd w:val="clear" w:color="auto" w:fill="auto"/>
          </w:tcPr>
          <w:p w14:paraId="19F36421" w14:textId="77777777" w:rsidR="00C87445" w:rsidRPr="003A1A46" w:rsidRDefault="00C87445" w:rsidP="001C0F3A">
            <w:pPr>
              <w:pStyle w:val="ITaCS-TableText"/>
            </w:pPr>
            <w:r>
              <w:t>15 Versuche</w:t>
            </w:r>
          </w:p>
        </w:tc>
      </w:tr>
      <w:tr w:rsidR="00C87445" w:rsidRPr="003A1A46" w14:paraId="54DA5C37" w14:textId="77777777" w:rsidTr="001C0F3A">
        <w:trPr>
          <w:trHeight w:val="319"/>
        </w:trPr>
        <w:tc>
          <w:tcPr>
            <w:tcW w:w="2885" w:type="dxa"/>
            <w:shd w:val="clear" w:color="auto" w:fill="auto"/>
          </w:tcPr>
          <w:p w14:paraId="3CE770E9" w14:textId="77777777" w:rsidR="00C87445" w:rsidRPr="009E54F9" w:rsidRDefault="00C87445" w:rsidP="001C0F3A">
            <w:pPr>
              <w:pStyle w:val="ITaCS-TableText"/>
            </w:pPr>
            <w:r>
              <w:rPr>
                <w:rFonts w:ascii="Verdana" w:hAnsi="Verdana" w:cs="Verdana"/>
                <w:color w:val="262626"/>
                <w:szCs w:val="22"/>
              </w:rPr>
              <w:t>Zurücksetzungsdauer des Kontosperrungszählers</w:t>
            </w:r>
          </w:p>
        </w:tc>
        <w:tc>
          <w:tcPr>
            <w:tcW w:w="3254" w:type="dxa"/>
            <w:shd w:val="clear" w:color="auto" w:fill="auto"/>
          </w:tcPr>
          <w:p w14:paraId="15E36F04" w14:textId="77777777" w:rsidR="00C87445" w:rsidRDefault="00C87445" w:rsidP="001C0F3A">
            <w:pPr>
              <w:pStyle w:val="ITaCS-TableText"/>
            </w:pPr>
            <w:r>
              <w:t>30 Minuten</w:t>
            </w:r>
          </w:p>
        </w:tc>
        <w:tc>
          <w:tcPr>
            <w:tcW w:w="3546" w:type="dxa"/>
            <w:shd w:val="clear" w:color="auto" w:fill="auto"/>
          </w:tcPr>
          <w:p w14:paraId="5126B429" w14:textId="77777777" w:rsidR="00C87445" w:rsidRDefault="00C87445" w:rsidP="001C0F3A">
            <w:pPr>
              <w:pStyle w:val="ITaCS-TableText"/>
            </w:pPr>
            <w:r>
              <w:t>30 Minuten</w:t>
            </w:r>
          </w:p>
        </w:tc>
      </w:tr>
      <w:tr w:rsidR="00C87445" w:rsidRPr="003A1A46" w14:paraId="592F5D14" w14:textId="77777777" w:rsidTr="001C0F3A">
        <w:trPr>
          <w:trHeight w:val="319"/>
        </w:trPr>
        <w:tc>
          <w:tcPr>
            <w:tcW w:w="2885" w:type="dxa"/>
            <w:shd w:val="clear" w:color="auto" w:fill="auto"/>
          </w:tcPr>
          <w:p w14:paraId="58108338" w14:textId="77777777" w:rsidR="00C87445" w:rsidRPr="009E54F9" w:rsidRDefault="00C87445" w:rsidP="001C0F3A">
            <w:pPr>
              <w:pStyle w:val="ITaCS-TableText"/>
            </w:pPr>
            <w:r w:rsidRPr="00E93C79">
              <w:t>Kontosperrdauer</w:t>
            </w:r>
          </w:p>
        </w:tc>
        <w:tc>
          <w:tcPr>
            <w:tcW w:w="3254" w:type="dxa"/>
            <w:shd w:val="clear" w:color="auto" w:fill="auto"/>
          </w:tcPr>
          <w:p w14:paraId="0C86E200" w14:textId="77777777" w:rsidR="00C87445" w:rsidRDefault="00C87445" w:rsidP="001C0F3A">
            <w:pPr>
              <w:pStyle w:val="ITaCS-TableText"/>
            </w:pPr>
            <w:r>
              <w:t>60 Minuten</w:t>
            </w:r>
          </w:p>
        </w:tc>
        <w:tc>
          <w:tcPr>
            <w:tcW w:w="3546" w:type="dxa"/>
            <w:shd w:val="clear" w:color="auto" w:fill="auto"/>
          </w:tcPr>
          <w:p w14:paraId="2D98C7A2" w14:textId="77777777" w:rsidR="00C87445" w:rsidRDefault="00C87445" w:rsidP="001C0F3A">
            <w:pPr>
              <w:pStyle w:val="ITaCS-TableText"/>
            </w:pPr>
            <w:r>
              <w:t>60 Minuten</w:t>
            </w:r>
          </w:p>
        </w:tc>
      </w:tr>
      <w:tr w:rsidR="00C87445" w:rsidRPr="003A1A46" w14:paraId="5E7B643F" w14:textId="77777777" w:rsidTr="001C0F3A">
        <w:trPr>
          <w:trHeight w:val="319"/>
        </w:trPr>
        <w:tc>
          <w:tcPr>
            <w:tcW w:w="2885" w:type="dxa"/>
            <w:shd w:val="clear" w:color="auto" w:fill="auto"/>
          </w:tcPr>
          <w:p w14:paraId="0912B032" w14:textId="77777777" w:rsidR="00C87445" w:rsidRPr="003A1A46" w:rsidRDefault="00C87445" w:rsidP="001C0F3A">
            <w:pPr>
              <w:pStyle w:val="ITaCS-TableText"/>
            </w:pPr>
            <w:r w:rsidRPr="009E54F9">
              <w:t>Kennwort muss Komplexitätsvoraussetzungen entsprechen</w:t>
            </w:r>
          </w:p>
        </w:tc>
        <w:tc>
          <w:tcPr>
            <w:tcW w:w="3254" w:type="dxa"/>
            <w:shd w:val="clear" w:color="auto" w:fill="auto"/>
          </w:tcPr>
          <w:p w14:paraId="2CFE1F2B" w14:textId="77777777" w:rsidR="00C87445" w:rsidRPr="003A1A46" w:rsidRDefault="00C87445" w:rsidP="001C0F3A">
            <w:pPr>
              <w:pStyle w:val="ITaCS-TableText"/>
            </w:pPr>
            <w:r>
              <w:t>Aktiviert</w:t>
            </w:r>
          </w:p>
        </w:tc>
        <w:tc>
          <w:tcPr>
            <w:tcW w:w="3546" w:type="dxa"/>
            <w:shd w:val="clear" w:color="auto" w:fill="auto"/>
          </w:tcPr>
          <w:p w14:paraId="2BFE8685" w14:textId="77777777" w:rsidR="00C87445" w:rsidRPr="003A1A46" w:rsidRDefault="00C87445" w:rsidP="001C0F3A">
            <w:pPr>
              <w:pStyle w:val="ITaCS-TableText"/>
            </w:pPr>
            <w:r>
              <w:t>Deaktiviert</w:t>
            </w:r>
          </w:p>
        </w:tc>
      </w:tr>
    </w:tbl>
    <w:p w14:paraId="3EC1AD1D" w14:textId="77777777" w:rsidR="00C87445" w:rsidRPr="003A1A46" w:rsidRDefault="00C87445" w:rsidP="00C87445">
      <w:pPr>
        <w:pStyle w:val="Beschriftung"/>
        <w:framePr w:wrap="notBeside"/>
      </w:pPr>
      <w:bookmarkStart w:id="13" w:name="_Toc431158297"/>
      <w:r w:rsidRPr="003A1A46">
        <w:t xml:space="preserve">Tabelle </w:t>
      </w:r>
      <w:r w:rsidR="006901E1">
        <w:fldChar w:fldCharType="begin"/>
      </w:r>
      <w:r w:rsidR="006901E1">
        <w:instrText xml:space="preserve"> SEQ Tabelle \* ARABIC </w:instrText>
      </w:r>
      <w:r w:rsidR="006901E1">
        <w:fldChar w:fldCharType="separate"/>
      </w:r>
      <w:r>
        <w:rPr>
          <w:noProof/>
        </w:rPr>
        <w:t>2</w:t>
      </w:r>
      <w:r w:rsidR="006901E1">
        <w:rPr>
          <w:noProof/>
        </w:rPr>
        <w:fldChar w:fldCharType="end"/>
      </w:r>
      <w:r w:rsidRPr="003A1A46">
        <w:t xml:space="preserve"> </w:t>
      </w:r>
      <w:r>
        <w:t xml:space="preserve">– </w:t>
      </w:r>
      <w:r w:rsidRPr="003A1A46">
        <w:t>Passwortrichtlinien</w:t>
      </w:r>
      <w:bookmarkEnd w:id="13"/>
    </w:p>
    <w:p w14:paraId="271AFE6A" w14:textId="6A457C70" w:rsidR="00C87445" w:rsidRPr="00C67488" w:rsidRDefault="00C87445" w:rsidP="00C87445">
      <w:pPr>
        <w:pStyle w:val="ITaCS-NormalerText"/>
        <w:rPr>
          <w:i/>
        </w:rPr>
      </w:pPr>
      <w:r w:rsidRPr="00C67488">
        <w:rPr>
          <w:i/>
        </w:rPr>
        <w:t xml:space="preserve">Die Verwendung von Passwörtern für Systeme und Dienste, die nicht in der Domäne verwaltet oder sich sogar außerhalb der </w:t>
      </w:r>
      <w:r w:rsidR="00590FD6">
        <w:rPr>
          <w:i/>
        </w:rPr>
        <w:t>Firma</w:t>
      </w:r>
      <w:r w:rsidRPr="00C67488">
        <w:rPr>
          <w:i/>
        </w:rPr>
        <w:t xml:space="preserve"> befinden sollte durch organisatorische Maßnahmen bestimmt werden.</w:t>
      </w:r>
    </w:p>
    <w:p w14:paraId="519EE9EB" w14:textId="77777777" w:rsidR="00C87445" w:rsidRPr="00C67488" w:rsidRDefault="00C87445" w:rsidP="00C87445">
      <w:pPr>
        <w:pStyle w:val="ITaCS-NormalerText"/>
        <w:rPr>
          <w:i/>
        </w:rPr>
      </w:pPr>
      <w:r w:rsidRPr="00C67488">
        <w:rPr>
          <w:i/>
        </w:rPr>
        <w:t xml:space="preserve">Bei besonders hohen Sicherheitsanforderungen können zusätzlich oder als Alternative zu den normalen Passwörtern biometrische Verfahren wie beispielsweise Fingerabdruckscanner oder Smartcards oder Token (One Time Password Generator) zum Einsatz kommen. </w:t>
      </w:r>
    </w:p>
    <w:p w14:paraId="5880CC2A" w14:textId="77777777" w:rsidR="00C87445" w:rsidRPr="00C67488" w:rsidRDefault="00C87445" w:rsidP="00C87445">
      <w:pPr>
        <w:pStyle w:val="ITaCS-NormalerText"/>
        <w:rPr>
          <w:i/>
        </w:rPr>
      </w:pPr>
      <w:r w:rsidRPr="00C67488">
        <w:rPr>
          <w:i/>
        </w:rPr>
        <w:t>Auf die Verwendung von Fotogesten (Picture Password) auf Clientsystemen ab Microsoft Windows 8 oder auf anderen mobilen Geräten mit Google Android sollte grundsätzlich verzichtet werden.</w:t>
      </w:r>
    </w:p>
    <w:p w14:paraId="298A604B" w14:textId="39E96FC5" w:rsidR="00C87445" w:rsidRPr="00C87445" w:rsidRDefault="00C87445" w:rsidP="00C87445">
      <w:pPr>
        <w:pStyle w:val="ITaCS-NormalerText"/>
        <w:rPr>
          <w:i/>
        </w:rPr>
      </w:pPr>
      <w:r w:rsidRPr="00C67488">
        <w:rPr>
          <w:i/>
        </w:rPr>
        <w:t>Für die „Erstellung“ oder das „Merken“ von Passwörtern kann auf entsprechende Hilfsmittel zurückgegriffen werden. Eine Reihe von kostenlosen Tools (beispielsweise KeePass</w:t>
      </w:r>
      <w:r>
        <w:rPr>
          <w:i/>
        </w:rPr>
        <w:t>, oder die Möglichkeiten des Betriebssystems</w:t>
      </w:r>
      <w:r w:rsidRPr="00C67488">
        <w:rPr>
          <w:i/>
        </w:rPr>
        <w:t>) kann genutzt werden.</w:t>
      </w:r>
    </w:p>
    <w:p w14:paraId="662650B9" w14:textId="690137B8" w:rsidR="003C0CCB" w:rsidRPr="008868E0" w:rsidRDefault="003C0CCB" w:rsidP="00160D6C">
      <w:pPr>
        <w:pStyle w:val="ITaCS-NormalerText"/>
        <w:numPr>
          <w:ilvl w:val="0"/>
          <w:numId w:val="14"/>
        </w:numPr>
        <w:shd w:val="clear" w:color="auto" w:fill="DBE5F1" w:themeFill="accent1" w:themeFillTint="33"/>
        <w:rPr>
          <w:b/>
        </w:rPr>
      </w:pPr>
      <w:r w:rsidRPr="008868E0">
        <w:rPr>
          <w:b/>
          <w:bCs/>
        </w:rPr>
        <w:t>Es müssen gut gewählte (sicher</w:t>
      </w:r>
      <w:r w:rsidR="00CF2DA2" w:rsidRPr="008868E0">
        <w:rPr>
          <w:b/>
          <w:bCs/>
        </w:rPr>
        <w:t>e) Passwörter eingesetzt werden</w:t>
      </w:r>
    </w:p>
    <w:p w14:paraId="4404B433" w14:textId="2F459279" w:rsidR="003C0CCB" w:rsidRPr="008868E0" w:rsidRDefault="003C0CCB" w:rsidP="00A46EE0">
      <w:pPr>
        <w:pStyle w:val="ITaCS-NormalerText"/>
      </w:pPr>
      <w:r w:rsidRPr="008868E0">
        <w:t>Die</w:t>
      </w:r>
      <w:r w:rsidR="00ED73F3">
        <w:t xml:space="preserve"> eigentlich</w:t>
      </w:r>
      <w:r w:rsidRPr="008868E0">
        <w:t xml:space="preserve"> sinnvolle Forderung, dass jedes Passwort in regelmäßigen Zeitabständen geändert werden sollte, macht das Dilemma offenkundig: Es ist schwer, sich alle Passwörter zu merken. Bis auf wenige Ausnahmen in Hochsicherheitsbereichen ist es daher legitim, sich seine Passwörter </w:t>
      </w:r>
      <w:r w:rsidRPr="008868E0">
        <w:lastRenderedPageBreak/>
        <w:t>aufzuschreiben und an einem sicheren Ort aufzubewahren (aber natürlich nicht am Monitor oder in der obersten Schreibtischschublade</w:t>
      </w:r>
      <w:r w:rsidR="008868E0" w:rsidRPr="008868E0">
        <w:t xml:space="preserve"> [</w:t>
      </w:r>
      <w:r w:rsidR="00160D6C" w:rsidRPr="008868E0">
        <w:t>oder als unverschlüsselte Liste in gemeinsamen Unternehmensverzeichnissen</w:t>
      </w:r>
      <w:r w:rsidR="008868E0" w:rsidRPr="008868E0">
        <w:t>]</w:t>
      </w:r>
      <w:r w:rsidR="00CF2DA2" w:rsidRPr="008868E0">
        <w:t>).</w:t>
      </w:r>
    </w:p>
    <w:p w14:paraId="0381DEC6" w14:textId="661C5BF8" w:rsidR="003C0CCB" w:rsidRPr="003A1A46" w:rsidRDefault="003C0CCB" w:rsidP="007F3588">
      <w:pPr>
        <w:pStyle w:val="ITaCS-NormalerText"/>
      </w:pPr>
      <w:r w:rsidRPr="008868E0">
        <w:t xml:space="preserve">Problematisch ist auch die Gewohnheit, einheitliche Passwörter für viele verschiedene Zwecke bzw. Accounts zu verwenden. Gerät das Passwort einer einzelnen Anwendung in falsche Hände, so wird ein geschickter Angreifer dieses Passwort auch bei anderen Anwendungen derselben Person ausprobieren. </w:t>
      </w:r>
      <w:r w:rsidR="007E08E9" w:rsidRPr="008868E0">
        <w:t>Als Alternative empfiehlt sich hier das sogenannte Salting-</w:t>
      </w:r>
      <w:r w:rsidR="007E08E9" w:rsidRPr="00155C3C">
        <w:t xml:space="preserve">Verfahren. Hierbei bleibt ein bestimmter Teil des </w:t>
      </w:r>
      <w:r w:rsidR="00B63C99" w:rsidRPr="00155C3C">
        <w:t>Passworts</w:t>
      </w:r>
      <w:r w:rsidR="007E08E9" w:rsidRPr="00155C3C">
        <w:t xml:space="preserve"> unverändert und wird dann durch einige wenige zusätzliche Zeichen „gesalzen“. Die daraus resultierenden Hash-Werte, mit denen Anmeldeverfahren üblicherweise arbeiten, sind dann völlig andere und damit nicht wiederverwendbar für eventuelle Angreifer.</w:t>
      </w:r>
    </w:p>
    <w:p w14:paraId="25457637" w14:textId="08FC7C83" w:rsidR="00F76294" w:rsidRPr="00C67488" w:rsidRDefault="00F76294" w:rsidP="007F3588">
      <w:pPr>
        <w:pStyle w:val="ITaCS-NormalerText"/>
        <w:rPr>
          <w:b/>
        </w:rPr>
      </w:pPr>
      <w:r w:rsidRPr="00C67488">
        <w:rPr>
          <w:b/>
        </w:rPr>
        <w:t>Empfohlene Maßnahmen:</w:t>
      </w:r>
    </w:p>
    <w:p w14:paraId="594166D5" w14:textId="0EB1F9A7" w:rsidR="002511ED" w:rsidRDefault="002511ED" w:rsidP="007F3588">
      <w:pPr>
        <w:pStyle w:val="ITaCS-NormalerText"/>
        <w:rPr>
          <w:i/>
        </w:rPr>
      </w:pPr>
      <w:r w:rsidRPr="00C67488">
        <w:rPr>
          <w:i/>
        </w:rPr>
        <w:t>Eine oder mehrere</w:t>
      </w:r>
      <w:r w:rsidR="00CB5251" w:rsidRPr="00C67488">
        <w:rPr>
          <w:i/>
        </w:rPr>
        <w:t xml:space="preserve"> (z.B. zusätzliche für Administratoren und Dienstkonten)</w:t>
      </w:r>
      <w:r w:rsidRPr="00C67488">
        <w:rPr>
          <w:i/>
        </w:rPr>
        <w:t xml:space="preserve"> Passwortrichtlinien </w:t>
      </w:r>
      <w:r w:rsidRPr="00C67488">
        <w:rPr>
          <w:i/>
          <w:color w:val="000000" w:themeColor="text1"/>
        </w:rPr>
        <w:t xml:space="preserve">sollten </w:t>
      </w:r>
      <w:r w:rsidR="00CB5251" w:rsidRPr="00C67488">
        <w:rPr>
          <w:i/>
          <w:color w:val="000000" w:themeColor="text1"/>
        </w:rPr>
        <w:t>erstellt und umgesetzt werden.</w:t>
      </w:r>
      <w:r w:rsidR="009E54F9" w:rsidRPr="00C67488">
        <w:rPr>
          <w:i/>
          <w:color w:val="000000" w:themeColor="text1"/>
        </w:rPr>
        <w:t xml:space="preserve"> Diese sollten Angaben über die </w:t>
      </w:r>
      <w:r w:rsidR="00DB42D1" w:rsidRPr="00C67488">
        <w:rPr>
          <w:i/>
          <w:color w:val="000000" w:themeColor="text1"/>
        </w:rPr>
        <w:t xml:space="preserve">erforderliche </w:t>
      </w:r>
      <w:r w:rsidR="009E54F9" w:rsidRPr="00C67488">
        <w:rPr>
          <w:i/>
          <w:color w:val="000000" w:themeColor="text1"/>
        </w:rPr>
        <w:t>Länge</w:t>
      </w:r>
      <w:r w:rsidR="00DB42D1" w:rsidRPr="00C67488">
        <w:rPr>
          <w:i/>
          <w:color w:val="000000" w:themeColor="text1"/>
        </w:rPr>
        <w:t xml:space="preserve">, </w:t>
      </w:r>
      <w:r w:rsidR="00CC713B" w:rsidRPr="00C67488">
        <w:rPr>
          <w:i/>
          <w:color w:val="000000" w:themeColor="text1"/>
        </w:rPr>
        <w:t xml:space="preserve">einen notwendigen Wechsel, </w:t>
      </w:r>
      <w:r w:rsidR="00F25018" w:rsidRPr="00C67488">
        <w:rPr>
          <w:i/>
          <w:color w:val="000000" w:themeColor="text1"/>
        </w:rPr>
        <w:t>die notwendige Komplexität (</w:t>
      </w:r>
      <w:r w:rsidR="00CC713B" w:rsidRPr="00C67488">
        <w:rPr>
          <w:i/>
          <w:color w:val="000000" w:themeColor="text1"/>
        </w:rPr>
        <w:t>Zeichenkombinationen</w:t>
      </w:r>
      <w:r w:rsidR="00F25018" w:rsidRPr="00C67488">
        <w:rPr>
          <w:i/>
          <w:color w:val="000000" w:themeColor="text1"/>
        </w:rPr>
        <w:t>), Hinweise für die Erstellung (</w:t>
      </w:r>
      <w:r w:rsidR="002826A3" w:rsidRPr="00C67488">
        <w:rPr>
          <w:i/>
          <w:color w:val="000000" w:themeColor="text1"/>
        </w:rPr>
        <w:t xml:space="preserve">Passwortgeneratoren, </w:t>
      </w:r>
      <w:r w:rsidR="00F25018" w:rsidRPr="00C67488">
        <w:rPr>
          <w:i/>
          <w:color w:val="000000" w:themeColor="text1"/>
        </w:rPr>
        <w:t>Salting)</w:t>
      </w:r>
      <w:r w:rsidR="002B780F" w:rsidRPr="00C67488">
        <w:rPr>
          <w:i/>
          <w:color w:val="000000" w:themeColor="text1"/>
        </w:rPr>
        <w:t xml:space="preserve"> und den</w:t>
      </w:r>
      <w:r w:rsidR="00CC713B" w:rsidRPr="00C67488">
        <w:rPr>
          <w:i/>
          <w:color w:val="000000" w:themeColor="text1"/>
        </w:rPr>
        <w:t xml:space="preserve"> generellen Umgang </w:t>
      </w:r>
      <w:r w:rsidR="0081371E" w:rsidRPr="00C67488">
        <w:rPr>
          <w:i/>
          <w:color w:val="000000" w:themeColor="text1"/>
        </w:rPr>
        <w:t xml:space="preserve">mit Passwörtern (keine Weitergabe, sichere Aufbewahrung, Zurücksetzen) </w:t>
      </w:r>
      <w:r w:rsidR="00CC713B" w:rsidRPr="00C67488">
        <w:rPr>
          <w:i/>
          <w:color w:val="000000" w:themeColor="text1"/>
        </w:rPr>
        <w:t>enthalten. Diese können in Form organisatorischer</w:t>
      </w:r>
      <w:r w:rsidR="0081371E" w:rsidRPr="00C67488">
        <w:rPr>
          <w:i/>
          <w:color w:val="000000" w:themeColor="text1"/>
        </w:rPr>
        <w:t xml:space="preserve"> </w:t>
      </w:r>
      <w:r w:rsidR="00922EB5" w:rsidRPr="00C67488">
        <w:rPr>
          <w:i/>
          <w:color w:val="000000" w:themeColor="text1"/>
        </w:rPr>
        <w:t>Maßnahmen</w:t>
      </w:r>
      <w:r w:rsidR="0081371E" w:rsidRPr="00C67488">
        <w:rPr>
          <w:i/>
          <w:color w:val="000000" w:themeColor="text1"/>
        </w:rPr>
        <w:t xml:space="preserve"> (IT-Nutzungsrichtlinie) den Mitarbeitern zur Kenntnis gebracht werden. Besser ist hier jedoch die </w:t>
      </w:r>
      <w:r w:rsidR="00F25018" w:rsidRPr="00C67488">
        <w:rPr>
          <w:i/>
          <w:color w:val="000000" w:themeColor="text1"/>
        </w:rPr>
        <w:t xml:space="preserve">teilweise </w:t>
      </w:r>
      <w:r w:rsidR="0081371E" w:rsidRPr="00C67488">
        <w:rPr>
          <w:i/>
          <w:color w:val="000000" w:themeColor="text1"/>
        </w:rPr>
        <w:t>Bestimmung von technischen Maßnahmen und deren Umsetzung beispielsweise durch eine Windows Gruppenrichtlinie. Dadurch ist eine einfache Durchsetzung der Passwortrichtlinien für alle Mitarbeiter in der eigenen Umgebung möglich.</w:t>
      </w:r>
      <w:r w:rsidR="00F25018" w:rsidRPr="00C67488">
        <w:rPr>
          <w:i/>
          <w:color w:val="000000" w:themeColor="text1"/>
        </w:rPr>
        <w:t xml:space="preserve"> Ab </w:t>
      </w:r>
      <w:r w:rsidR="00F25018" w:rsidRPr="00C67488">
        <w:rPr>
          <w:i/>
        </w:rPr>
        <w:t>einem Domänen</w:t>
      </w:r>
      <w:r w:rsidR="002826A3" w:rsidRPr="00C67488">
        <w:rPr>
          <w:i/>
        </w:rPr>
        <w:t>funktionsebene (Functional Level)</w:t>
      </w:r>
      <w:r w:rsidR="00F25018" w:rsidRPr="00C67488">
        <w:rPr>
          <w:i/>
        </w:rPr>
        <w:t xml:space="preserve"> von „Windows Server 2008“ sind auch granulare Passwortrichtlinien verfügbar, mit denen </w:t>
      </w:r>
      <w:r w:rsidR="002826A3" w:rsidRPr="00C67488">
        <w:rPr>
          <w:i/>
        </w:rPr>
        <w:t>für unterschiedliche Ben</w:t>
      </w:r>
      <w:r w:rsidR="00F25018" w:rsidRPr="00C67488">
        <w:rPr>
          <w:i/>
        </w:rPr>
        <w:t>utzergruppen Vorgaben zu Passwörtern konfiguriert werden können. Besonders administrative Benutzer</w:t>
      </w:r>
      <w:r w:rsidR="002826A3" w:rsidRPr="00C67488">
        <w:rPr>
          <w:i/>
        </w:rPr>
        <w:t xml:space="preserve"> oder Dienstkonten</w:t>
      </w:r>
      <w:r w:rsidR="00F25018" w:rsidRPr="00C67488">
        <w:rPr>
          <w:i/>
        </w:rPr>
        <w:t xml:space="preserve"> sollten entsprechend lange und</w:t>
      </w:r>
      <w:r w:rsidR="002826A3" w:rsidRPr="00C67488">
        <w:rPr>
          <w:i/>
        </w:rPr>
        <w:t xml:space="preserve"> komplexe Passwörter verwenden.</w:t>
      </w:r>
    </w:p>
    <w:p w14:paraId="15511852" w14:textId="77777777" w:rsidR="00C87445" w:rsidRPr="008868E0" w:rsidRDefault="00C87445" w:rsidP="00C87445">
      <w:pPr>
        <w:pStyle w:val="ITaCS-NormalerText"/>
        <w:numPr>
          <w:ilvl w:val="0"/>
          <w:numId w:val="14"/>
        </w:numPr>
        <w:shd w:val="clear" w:color="auto" w:fill="DBE5F1" w:themeFill="accent1" w:themeFillTint="33"/>
        <w:rPr>
          <w:b/>
        </w:rPr>
      </w:pPr>
      <w:r w:rsidRPr="008868E0">
        <w:rPr>
          <w:b/>
          <w:bCs/>
        </w:rPr>
        <w:t>Voreingestellte oder leere Passwörter sollten geändert werden</w:t>
      </w:r>
    </w:p>
    <w:p w14:paraId="631ECE84" w14:textId="77777777" w:rsidR="00C87445" w:rsidRPr="008868E0" w:rsidRDefault="00C87445" w:rsidP="00C87445">
      <w:pPr>
        <w:pStyle w:val="ITaCS-NormalerText"/>
      </w:pPr>
      <w:r w:rsidRPr="008868E0">
        <w:t xml:space="preserve">Bei der Erstellung von Benutzerkonten für neue Mitarbeiter werden oft zunächst Standardpasswörter hinterlegt. Auch manche Hard- und „Softwareprodukte verfügen im Auslieferungszustand über vordefinierte Benutzerkonten, deren Passwort leer oder immer gleich und allgemein bekannt ist. Viele Angreifer wissen das und probieren bei einem Angriffsversuch zunächst aus, ob vergessen wurde, diese Benutzerkonten mit neuen Passwörtern zu versehen. </w:t>
      </w:r>
    </w:p>
    <w:p w14:paraId="2FE577CB" w14:textId="77777777" w:rsidR="00C87445" w:rsidRPr="003A1A46" w:rsidRDefault="00C87445" w:rsidP="00C87445">
      <w:pPr>
        <w:pStyle w:val="ITaCS-NormalerText"/>
      </w:pPr>
      <w:r w:rsidRPr="008868E0">
        <w:t>Auch Dienstleister, die für einen externen Wartungszugang schlechte oder gar fest eingestellte Passwörter verwenden, sind ein Sicherheitsproblem. In Einzelfällen wurde bekannt, dass Hersteller nicht dokumentierte „Hintertüren“ (engl.: Backdoors) in ihren Programmen installiert haben, beispielsweise um im Supportfall auf einfache Weise Administrationszugang zu erlangen.</w:t>
      </w:r>
    </w:p>
    <w:p w14:paraId="1131786C" w14:textId="77777777" w:rsidR="00C87445" w:rsidRPr="00C67488" w:rsidRDefault="00C87445" w:rsidP="00C87445">
      <w:pPr>
        <w:pStyle w:val="ITaCS-NormalerText"/>
        <w:rPr>
          <w:b/>
        </w:rPr>
      </w:pPr>
      <w:r w:rsidRPr="00C67488">
        <w:rPr>
          <w:b/>
        </w:rPr>
        <w:t>Empfohlene Maßnahmen:</w:t>
      </w:r>
    </w:p>
    <w:p w14:paraId="31E57A43" w14:textId="77777777" w:rsidR="00C87445" w:rsidRPr="00C67488" w:rsidRDefault="00C87445" w:rsidP="00C87445">
      <w:pPr>
        <w:pStyle w:val="ITaCS-NormalerText"/>
        <w:rPr>
          <w:i/>
        </w:rPr>
      </w:pPr>
      <w:r>
        <w:rPr>
          <w:i/>
        </w:rPr>
        <w:t>Neue</w:t>
      </w:r>
      <w:r w:rsidRPr="00C67488">
        <w:rPr>
          <w:i/>
        </w:rPr>
        <w:t xml:space="preserve"> Mitarbeiter </w:t>
      </w:r>
      <w:r>
        <w:rPr>
          <w:i/>
        </w:rPr>
        <w:t xml:space="preserve">sollten </w:t>
      </w:r>
      <w:r w:rsidRPr="00C67488">
        <w:rPr>
          <w:i/>
        </w:rPr>
        <w:t xml:space="preserve">bei der ersten Anmeldung ihr Passwort gemäß Passwortrichtlinie individualisieren. Das lässt sich auch technisch erzwingen. Bei neu implementierten Hard- und Softwareprodukten sollte stets in den Handbüchern nachgelesen werden, ob solche </w:t>
      </w:r>
      <w:r w:rsidRPr="00C67488">
        <w:rPr>
          <w:i/>
        </w:rPr>
        <w:lastRenderedPageBreak/>
        <w:t xml:space="preserve">Benutzerkonten vorhanden sind. Auch hier sollten voreingestellte oder bekannte Standardpasswörter grundsätzlich geändert und nicht zum Einsatz kommen. </w:t>
      </w:r>
    </w:p>
    <w:p w14:paraId="278ADD1B" w14:textId="53AE5986" w:rsidR="00C87445" w:rsidRPr="00C67488" w:rsidRDefault="00C87445" w:rsidP="007F3588">
      <w:pPr>
        <w:pStyle w:val="ITaCS-NormalerText"/>
        <w:rPr>
          <w:i/>
        </w:rPr>
      </w:pPr>
      <w:r w:rsidRPr="00C67488">
        <w:rPr>
          <w:i/>
        </w:rPr>
        <w:t>Hersteller bzw. Dienstleister sollten explizit zusichern können, dass die oben beschriebenen Methoden ni</w:t>
      </w:r>
      <w:r>
        <w:rPr>
          <w:i/>
        </w:rPr>
        <w:t>cht von ihnen angewandt werden.</w:t>
      </w:r>
    </w:p>
    <w:p w14:paraId="7DD16813" w14:textId="0C8B2071" w:rsidR="00CC713B" w:rsidRPr="003A1A46" w:rsidRDefault="00CC713B" w:rsidP="00CC713B">
      <w:pPr>
        <w:pStyle w:val="ITaCS-NormalerText"/>
        <w:numPr>
          <w:ilvl w:val="0"/>
          <w:numId w:val="14"/>
        </w:numPr>
        <w:shd w:val="clear" w:color="auto" w:fill="DBE5F1" w:themeFill="accent1" w:themeFillTint="33"/>
        <w:rPr>
          <w:b/>
        </w:rPr>
      </w:pPr>
      <w:r>
        <w:rPr>
          <w:b/>
          <w:bCs/>
        </w:rPr>
        <w:t xml:space="preserve">Administrative Passwörter </w:t>
      </w:r>
      <w:r w:rsidR="00A46A00">
        <w:rPr>
          <w:b/>
          <w:bCs/>
        </w:rPr>
        <w:t>müssen sicher in der eigenen Umgebung verwahrt werden</w:t>
      </w:r>
    </w:p>
    <w:p w14:paraId="5ED11C1F" w14:textId="05739089" w:rsidR="00CC713B" w:rsidRDefault="00C85F3B" w:rsidP="007F3588">
      <w:pPr>
        <w:pStyle w:val="ITaCS-NormalerText"/>
      </w:pPr>
      <w:r>
        <w:t xml:space="preserve">Dienstleister besitzen als Einzige administrative Konten </w:t>
      </w:r>
      <w:r w:rsidR="00377739">
        <w:t>oder</w:t>
      </w:r>
      <w:r>
        <w:t xml:space="preserve"> Kenntnis über eingesetzte Dienstkonten und deren Verwendung und Passwörter. </w:t>
      </w:r>
      <w:r w:rsidR="00377739">
        <w:t xml:space="preserve">Dadurch entsteht eine starke Abhängigkeit vom jeweiligen Dienstleister und erschwert </w:t>
      </w:r>
      <w:r w:rsidR="00A47A3F">
        <w:t xml:space="preserve">bei dessen Ausfall eine Vertretung, </w:t>
      </w:r>
      <w:r w:rsidR="00377739">
        <w:t>einen Wechsel oder im einfachen Fall der Änderung von Passwörtern von Dienstkonten mit nicht absehbaren Folgen.</w:t>
      </w:r>
    </w:p>
    <w:p w14:paraId="223F31B7" w14:textId="77777777" w:rsidR="00A46A00" w:rsidRPr="00C67488" w:rsidRDefault="00A46A00" w:rsidP="00A46A00">
      <w:pPr>
        <w:pStyle w:val="ITaCS-NormalerText"/>
        <w:rPr>
          <w:b/>
        </w:rPr>
      </w:pPr>
      <w:r w:rsidRPr="00C67488">
        <w:rPr>
          <w:b/>
        </w:rPr>
        <w:t>Empfohlene Maßnahmen:</w:t>
      </w:r>
    </w:p>
    <w:p w14:paraId="2F90E172" w14:textId="1EABE474" w:rsidR="00E46EE2" w:rsidRPr="00C67488" w:rsidRDefault="00E46EE2" w:rsidP="007F3588">
      <w:pPr>
        <w:pStyle w:val="ITaCS-NormalerText"/>
        <w:rPr>
          <w:i/>
        </w:rPr>
      </w:pPr>
      <w:r w:rsidRPr="00C67488">
        <w:rPr>
          <w:i/>
        </w:rPr>
        <w:t xml:space="preserve">Zu </w:t>
      </w:r>
      <w:r w:rsidR="00A47A3F" w:rsidRPr="00C67488">
        <w:rPr>
          <w:i/>
        </w:rPr>
        <w:t xml:space="preserve">beauftragten Dienstleistern besteht in der Regel ein Vertrauensverhältnis, dass jedoch vertraglich abgesichert werden sollte. Mindestens ein administratives Konto (Windows Domäne) sollte im Besitz der </w:t>
      </w:r>
      <w:r w:rsidR="00590FD6">
        <w:rPr>
          <w:i/>
        </w:rPr>
        <w:t>FIRMA</w:t>
      </w:r>
      <w:r w:rsidR="00A47A3F" w:rsidRPr="00C67488">
        <w:rPr>
          <w:i/>
        </w:rPr>
        <w:t xml:space="preserve"> sein.</w:t>
      </w:r>
      <w:r w:rsidR="00FB70FB" w:rsidRPr="00C67488">
        <w:rPr>
          <w:i/>
        </w:rPr>
        <w:t xml:space="preserve"> Leider bestehen hier nur komplexe Möglichkeiten die Änderung des Passworts oder das Entfernen aus administrativen Gruppen (falls der Dienstleister </w:t>
      </w:r>
      <w:r w:rsidR="001D489A" w:rsidRPr="00C67488">
        <w:rPr>
          <w:i/>
        </w:rPr>
        <w:t xml:space="preserve">über weitreichende administrative Rechte verfügt) </w:t>
      </w:r>
      <w:r w:rsidR="00FB70FB" w:rsidRPr="00C67488">
        <w:rPr>
          <w:i/>
        </w:rPr>
        <w:t xml:space="preserve">zu verhindern. Deshalb sollte das </w:t>
      </w:r>
      <w:r w:rsidR="001D489A" w:rsidRPr="00C67488">
        <w:rPr>
          <w:i/>
        </w:rPr>
        <w:t>Konto regelmäßig auf seine Funktionsfähigkeit überprüft und im Ernstfall für die Sperrung aller administrativen Konten des Dienstleisters verwendet werden.</w:t>
      </w:r>
    </w:p>
    <w:p w14:paraId="267F761A" w14:textId="68EAD417" w:rsidR="00D33F70" w:rsidRPr="00B6473E" w:rsidRDefault="00A9726D" w:rsidP="007F3588">
      <w:pPr>
        <w:pStyle w:val="ITaCS-NormalerText"/>
        <w:rPr>
          <w:i/>
        </w:rPr>
      </w:pPr>
      <w:r w:rsidRPr="00C67488">
        <w:rPr>
          <w:i/>
        </w:rPr>
        <w:t>Die Verwendung von Dienstkonten und anderen administrativen Konten (</w:t>
      </w:r>
      <w:r w:rsidR="001D489A" w:rsidRPr="00C67488">
        <w:rPr>
          <w:i/>
        </w:rPr>
        <w:t xml:space="preserve">z.B. </w:t>
      </w:r>
      <w:r w:rsidR="00E46EE2" w:rsidRPr="00C67488">
        <w:rPr>
          <w:i/>
        </w:rPr>
        <w:t xml:space="preserve">auf </w:t>
      </w:r>
      <w:r w:rsidRPr="00C67488">
        <w:rPr>
          <w:i/>
        </w:rPr>
        <w:t xml:space="preserve">Appliances wie Firewall oder WLAN-Access-Points) muss dokumentiert werden. Informationen zu eingesetzten </w:t>
      </w:r>
      <w:r w:rsidR="00E46EE2" w:rsidRPr="00C67488">
        <w:rPr>
          <w:i/>
        </w:rPr>
        <w:t>K</w:t>
      </w:r>
      <w:r w:rsidRPr="00C67488">
        <w:rPr>
          <w:i/>
        </w:rPr>
        <w:t xml:space="preserve">onten und den dazugehörigen Passwörtern sollten in einem Passwortsafe innerhalb der </w:t>
      </w:r>
      <w:r w:rsidR="00590FD6">
        <w:rPr>
          <w:i/>
        </w:rPr>
        <w:t>FIRMA</w:t>
      </w:r>
      <w:r w:rsidRPr="00C67488">
        <w:rPr>
          <w:i/>
        </w:rPr>
        <w:t xml:space="preserve"> sicher verwahrt werden. </w:t>
      </w:r>
      <w:r w:rsidR="00E46EE2" w:rsidRPr="00C67488">
        <w:rPr>
          <w:i/>
        </w:rPr>
        <w:t xml:space="preserve">Dieser muss regelmäßig gesichert werden. </w:t>
      </w:r>
      <w:r w:rsidRPr="00C67488">
        <w:rPr>
          <w:i/>
        </w:rPr>
        <w:t xml:space="preserve">Mindestens einem Mitarbeiter der </w:t>
      </w:r>
      <w:r w:rsidR="00590FD6">
        <w:rPr>
          <w:i/>
        </w:rPr>
        <w:t>FIRMA</w:t>
      </w:r>
      <w:r w:rsidRPr="00C67488">
        <w:rPr>
          <w:i/>
        </w:rPr>
        <w:t xml:space="preserve"> sollte der Zugang zu diesem Passwortsafe bekannt und möglich sein.</w:t>
      </w:r>
      <w:r w:rsidR="00E46EE2" w:rsidRPr="00C67488">
        <w:rPr>
          <w:i/>
        </w:rPr>
        <w:t xml:space="preserve"> </w:t>
      </w:r>
    </w:p>
    <w:p w14:paraId="7A607C02" w14:textId="1361CA5E" w:rsidR="003C0CCB" w:rsidRPr="008868E0" w:rsidRDefault="003C0CCB" w:rsidP="00160D6C">
      <w:pPr>
        <w:pStyle w:val="ITaCS-NormalerText"/>
        <w:numPr>
          <w:ilvl w:val="0"/>
          <w:numId w:val="14"/>
        </w:numPr>
        <w:shd w:val="clear" w:color="auto" w:fill="DBE5F1" w:themeFill="accent1" w:themeFillTint="33"/>
        <w:rPr>
          <w:b/>
        </w:rPr>
      </w:pPr>
      <w:r w:rsidRPr="008868E0">
        <w:rPr>
          <w:b/>
          <w:bCs/>
        </w:rPr>
        <w:t xml:space="preserve">Arbeitsplatzrechner sollten bei Verlassen mit </w:t>
      </w:r>
      <w:r w:rsidR="00B65475" w:rsidRPr="008868E0">
        <w:rPr>
          <w:b/>
          <w:bCs/>
        </w:rPr>
        <w:t>Sperrbildschirm</w:t>
      </w:r>
      <w:r w:rsidR="00CF2DA2" w:rsidRPr="008868E0">
        <w:rPr>
          <w:b/>
          <w:bCs/>
        </w:rPr>
        <w:t xml:space="preserve"> und </w:t>
      </w:r>
      <w:r w:rsidR="00B63C99" w:rsidRPr="008868E0">
        <w:rPr>
          <w:b/>
          <w:bCs/>
        </w:rPr>
        <w:t>Passwort</w:t>
      </w:r>
      <w:r w:rsidR="00CF2DA2" w:rsidRPr="008868E0">
        <w:rPr>
          <w:b/>
          <w:bCs/>
        </w:rPr>
        <w:t xml:space="preserve"> gesichert werden</w:t>
      </w:r>
    </w:p>
    <w:p w14:paraId="628254CE" w14:textId="392B1A60" w:rsidR="003C0CCB" w:rsidRPr="008868E0" w:rsidRDefault="003C0CCB" w:rsidP="007F3588">
      <w:pPr>
        <w:pStyle w:val="ITaCS-NormalerText"/>
      </w:pPr>
      <w:r w:rsidRPr="008868E0">
        <w:t>Jedes gängige Betriebssystem biete</w:t>
      </w:r>
      <w:r w:rsidR="00B6473E">
        <w:t xml:space="preserve">t die Möglichkeit, Tastatur und Bildschirm </w:t>
      </w:r>
      <w:r w:rsidRPr="008868E0">
        <w:t xml:space="preserve">nach einer gewissen </w:t>
      </w:r>
      <w:r w:rsidR="00A46A00" w:rsidRPr="008868E0">
        <w:t>Ruhe</w:t>
      </w:r>
      <w:r w:rsidRPr="008868E0">
        <w:t xml:space="preserve">zeit zu sperren. Die Entsperrung erfolgt dann erst nach Eingabe eines korrekten Passwortes. </w:t>
      </w:r>
      <w:r w:rsidR="00B65475" w:rsidRPr="008868E0">
        <w:t xml:space="preserve">Sperrbildschirme (bzw. </w:t>
      </w:r>
      <w:r w:rsidRPr="008868E0">
        <w:t xml:space="preserve">Bildschirmschoner </w:t>
      </w:r>
      <w:r w:rsidR="00B65475" w:rsidRPr="008868E0">
        <w:t xml:space="preserve">mit Passwortschutz) </w:t>
      </w:r>
      <w:r w:rsidRPr="008868E0">
        <w:t>sollten benutzt werden, wenn unbefugte Dritte bei vorübergehender Abwesenheit des rechtmäßig</w:t>
      </w:r>
      <w:r w:rsidR="001D489A" w:rsidRPr="008868E0">
        <w:t>en Benutzers Zugang zu dessen System</w:t>
      </w:r>
      <w:r w:rsidRPr="008868E0">
        <w:t xml:space="preserve"> erlangen könnten. </w:t>
      </w:r>
    </w:p>
    <w:p w14:paraId="62F9B1CE" w14:textId="77777777" w:rsidR="006E641B" w:rsidRPr="00C67488" w:rsidRDefault="006E641B" w:rsidP="006E641B">
      <w:pPr>
        <w:pStyle w:val="ITaCS-NormalerText"/>
        <w:rPr>
          <w:b/>
        </w:rPr>
      </w:pPr>
      <w:r w:rsidRPr="00C67488">
        <w:rPr>
          <w:b/>
        </w:rPr>
        <w:t>Empfohlene Maßnahmen:</w:t>
      </w:r>
    </w:p>
    <w:p w14:paraId="5AA02D40" w14:textId="187D457C" w:rsidR="006E641B" w:rsidRPr="00C67488" w:rsidRDefault="001D489A" w:rsidP="007F3588">
      <w:pPr>
        <w:pStyle w:val="ITaCS-NormalerText"/>
        <w:rPr>
          <w:i/>
        </w:rPr>
      </w:pPr>
      <w:r w:rsidRPr="00C67488">
        <w:rPr>
          <w:i/>
        </w:rPr>
        <w:t>Die Aktivierung der Sperre sollte nicht zu schnell erfolgen (sonst stört sie den Benutzer nach kurzen Bedienpausen). Ein häufig angewandter Zeitpunkt ist fünfzehn Minuten n</w:t>
      </w:r>
      <w:r w:rsidR="004265D9" w:rsidRPr="00C67488">
        <w:rPr>
          <w:i/>
        </w:rPr>
        <w:t xml:space="preserve">ach der letzten Benutzereingabe </w:t>
      </w:r>
      <w:r w:rsidR="008868E0" w:rsidRPr="00C67488">
        <w:rPr>
          <w:i/>
        </w:rPr>
        <w:t>[</w:t>
      </w:r>
      <w:r w:rsidR="004265D9" w:rsidRPr="00C67488">
        <w:rPr>
          <w:i/>
        </w:rPr>
        <w:t>und kann durch eine Gruppenrichtlinie erzwungen werden</w:t>
      </w:r>
      <w:r w:rsidR="008868E0" w:rsidRPr="00C67488">
        <w:rPr>
          <w:i/>
        </w:rPr>
        <w:t>]</w:t>
      </w:r>
      <w:r w:rsidR="004265D9" w:rsidRPr="00C67488">
        <w:rPr>
          <w:i/>
        </w:rPr>
        <w:t>.</w:t>
      </w:r>
      <w:r w:rsidRPr="00C67488">
        <w:rPr>
          <w:i/>
        </w:rPr>
        <w:t xml:space="preserve"> Zusätzlich sollte die Möglichkeit bestehen, im Bedarfsfall die Sperre sofort zu aktivieren (unter Windows findet sich diese Option nach Eingabe von Strg + Alt + Entf). </w:t>
      </w:r>
      <w:r w:rsidR="00BC17E9" w:rsidRPr="00C67488">
        <w:rPr>
          <w:i/>
        </w:rPr>
        <w:t>Mitarbeiter sollten über die Möglichkeiten zum unmittelbaren Sperren beim Verlassen ihres Arbeitsplatzes informiert werden.</w:t>
      </w:r>
    </w:p>
    <w:p w14:paraId="3CFC5B3F" w14:textId="04D0A4F1" w:rsidR="003C0CCB" w:rsidRPr="00ED7C1C" w:rsidRDefault="000120D9" w:rsidP="00160D6C">
      <w:pPr>
        <w:pStyle w:val="ITaCS-NormalerText"/>
        <w:numPr>
          <w:ilvl w:val="0"/>
          <w:numId w:val="14"/>
        </w:numPr>
        <w:shd w:val="clear" w:color="auto" w:fill="DBE5F1" w:themeFill="accent1" w:themeFillTint="33"/>
        <w:rPr>
          <w:b/>
        </w:rPr>
      </w:pPr>
      <w:r>
        <w:rPr>
          <w:b/>
          <w:bCs/>
        </w:rPr>
        <w:t xml:space="preserve">Sensitive Daten </w:t>
      </w:r>
      <w:r w:rsidR="001645E5">
        <w:rPr>
          <w:vanish/>
        </w:rPr>
        <w:t>n</w:t>
      </w:r>
      <w:r>
        <w:rPr>
          <w:b/>
          <w:bCs/>
        </w:rPr>
        <w:t xml:space="preserve">sollten verschlüsselt abgelegt </w:t>
      </w:r>
      <w:r w:rsidR="0092415E">
        <w:rPr>
          <w:b/>
          <w:bCs/>
        </w:rPr>
        <w:t>w</w:t>
      </w:r>
      <w:r w:rsidR="00CF2DA2" w:rsidRPr="00ED7C1C">
        <w:rPr>
          <w:b/>
          <w:bCs/>
        </w:rPr>
        <w:t>erden</w:t>
      </w:r>
    </w:p>
    <w:p w14:paraId="7C5D8847" w14:textId="4DADA201" w:rsidR="00EF4E04" w:rsidRPr="003A1A46" w:rsidRDefault="003C0CCB" w:rsidP="007F3588">
      <w:pPr>
        <w:pStyle w:val="ITaCS-NormalerText"/>
      </w:pPr>
      <w:r w:rsidRPr="00ED7C1C">
        <w:lastRenderedPageBreak/>
        <w:t xml:space="preserve">Spätestens dann, wenn jemand direkten Zugriff auf eine Festplatte mit </w:t>
      </w:r>
      <w:r w:rsidR="00BC17E9" w:rsidRPr="00ED7C1C">
        <w:t>sensiblen</w:t>
      </w:r>
      <w:r w:rsidRPr="00ED7C1C">
        <w:t xml:space="preserve"> Daten erhält, sind unverschlüsselte Daten im Allgemeinen frei auslesbar. Die eingebauten Schutzmechanismen des Betriebssystems oder der jeweiligen Applikation </w:t>
      </w:r>
      <w:r w:rsidR="00433382" w:rsidRPr="00ED7C1C">
        <w:t xml:space="preserve">beispielsweise </w:t>
      </w:r>
      <w:r w:rsidR="00AD514E" w:rsidRPr="00ED7C1C">
        <w:t xml:space="preserve">durch die Vergabe </w:t>
      </w:r>
      <w:r w:rsidR="00433382" w:rsidRPr="00ED7C1C">
        <w:t xml:space="preserve">von </w:t>
      </w:r>
      <w:r w:rsidR="00AD514E" w:rsidRPr="00ED7C1C">
        <w:t xml:space="preserve">Berechtigungen </w:t>
      </w:r>
      <w:r w:rsidRPr="00ED7C1C">
        <w:t xml:space="preserve">bieten nur ungenügenden Schutz vor dem Zugriff durch </w:t>
      </w:r>
      <w:r w:rsidR="00AD514E" w:rsidRPr="00ED7C1C">
        <w:t xml:space="preserve">Administratoren und </w:t>
      </w:r>
      <w:r w:rsidRPr="00ED7C1C">
        <w:t>Experten.</w:t>
      </w:r>
      <w:r w:rsidR="00C67488">
        <w:t xml:space="preserve"> </w:t>
      </w:r>
    </w:p>
    <w:p w14:paraId="569E9D93" w14:textId="77777777" w:rsidR="006E641B" w:rsidRPr="00C67488" w:rsidRDefault="006E641B" w:rsidP="006E641B">
      <w:pPr>
        <w:pStyle w:val="ITaCS-NormalerText"/>
        <w:rPr>
          <w:b/>
        </w:rPr>
      </w:pPr>
      <w:r w:rsidRPr="00C67488">
        <w:rPr>
          <w:b/>
        </w:rPr>
        <w:t>Empfohlene Maßnahmen:</w:t>
      </w:r>
    </w:p>
    <w:p w14:paraId="63EE2C0E" w14:textId="49AD377C" w:rsidR="00F76E1B" w:rsidRPr="00C67488" w:rsidRDefault="00B6473E" w:rsidP="006E641B">
      <w:pPr>
        <w:pStyle w:val="ITaCS-NormalerText"/>
        <w:rPr>
          <w:i/>
        </w:rPr>
      </w:pPr>
      <w:r>
        <w:rPr>
          <w:i/>
        </w:rPr>
        <w:t>D</w:t>
      </w:r>
      <w:r w:rsidR="00F76E1B" w:rsidRPr="00C67488">
        <w:rPr>
          <w:i/>
        </w:rPr>
        <w:t>er Einsatz einer Verschlüsselungssoftware für vertrauliche Dateien</w:t>
      </w:r>
      <w:r>
        <w:rPr>
          <w:i/>
        </w:rPr>
        <w:t xml:space="preserve"> sollte</w:t>
      </w:r>
      <w:r w:rsidR="00F76E1B" w:rsidRPr="00C67488">
        <w:rPr>
          <w:i/>
        </w:rPr>
        <w:t xml:space="preserve"> erwogen werden. </w:t>
      </w:r>
      <w:r w:rsidR="001041EF" w:rsidRPr="00C67488">
        <w:rPr>
          <w:i/>
        </w:rPr>
        <w:t xml:space="preserve">Dafür stehen zahlreiche Produkte (teilweise auch kostenlos) oder Funktionen seitens des </w:t>
      </w:r>
      <w:r w:rsidR="00F76E1B" w:rsidRPr="00C67488">
        <w:rPr>
          <w:i/>
        </w:rPr>
        <w:t xml:space="preserve">Betriebssystems – </w:t>
      </w:r>
      <w:r w:rsidR="001041EF" w:rsidRPr="00C67488">
        <w:rPr>
          <w:i/>
        </w:rPr>
        <w:t xml:space="preserve">Windows BitLocker, </w:t>
      </w:r>
      <w:r w:rsidR="00F76E1B" w:rsidRPr="00C67488">
        <w:rPr>
          <w:i/>
        </w:rPr>
        <w:t xml:space="preserve">Windows Encrypting File System (EFS) oder Microsoft Rights Management Services (RMS) – </w:t>
      </w:r>
      <w:r w:rsidR="001041EF" w:rsidRPr="00C67488">
        <w:rPr>
          <w:i/>
        </w:rPr>
        <w:t>zur Verfügung</w:t>
      </w:r>
      <w:r w:rsidR="00F76E1B" w:rsidRPr="00C67488">
        <w:rPr>
          <w:i/>
        </w:rPr>
        <w:t xml:space="preserve"> und sollten für den Schutz von sensitiven Daten in dedizierten Ablageorten</w:t>
      </w:r>
      <w:r w:rsidR="001041EF" w:rsidRPr="00C67488">
        <w:rPr>
          <w:i/>
        </w:rPr>
        <w:t>, von mobilen Datenträgern oder kompletten Systemen</w:t>
      </w:r>
      <w:r w:rsidR="00F76E1B" w:rsidRPr="00C67488">
        <w:rPr>
          <w:i/>
        </w:rPr>
        <w:t xml:space="preserve"> eingesetzt werden. Besonders bei Geräten, die die </w:t>
      </w:r>
      <w:r w:rsidR="00590FD6">
        <w:rPr>
          <w:i/>
        </w:rPr>
        <w:t>FIRMA</w:t>
      </w:r>
      <w:r w:rsidR="00F76E1B" w:rsidRPr="00C67488">
        <w:rPr>
          <w:i/>
        </w:rPr>
        <w:t xml:space="preserve"> verlassen (mobil arbeitende Mitarbeiter) oder </w:t>
      </w:r>
      <w:r w:rsidR="001041EF" w:rsidRPr="00C67488">
        <w:rPr>
          <w:i/>
        </w:rPr>
        <w:t>Datenträgern</w:t>
      </w:r>
      <w:r>
        <w:rPr>
          <w:i/>
        </w:rPr>
        <w:t>,</w:t>
      </w:r>
      <w:r w:rsidR="001041EF" w:rsidRPr="00C67488">
        <w:rPr>
          <w:i/>
        </w:rPr>
        <w:t xml:space="preserve"> die </w:t>
      </w:r>
      <w:r w:rsidR="00F76E1B" w:rsidRPr="00C67488">
        <w:rPr>
          <w:i/>
        </w:rPr>
        <w:t xml:space="preserve">sensible Daten enthalten, </w:t>
      </w:r>
      <w:r w:rsidR="001957A0">
        <w:rPr>
          <w:i/>
        </w:rPr>
        <w:t>sollte</w:t>
      </w:r>
      <w:r w:rsidR="001957A0" w:rsidRPr="00C67488">
        <w:rPr>
          <w:i/>
        </w:rPr>
        <w:t xml:space="preserve"> </w:t>
      </w:r>
      <w:r w:rsidR="00F76E1B" w:rsidRPr="00C67488">
        <w:rPr>
          <w:i/>
        </w:rPr>
        <w:t xml:space="preserve">eine Verschlüsselung </w:t>
      </w:r>
      <w:r w:rsidR="001957A0">
        <w:rPr>
          <w:i/>
        </w:rPr>
        <w:t>zwingend eingesetzt werden</w:t>
      </w:r>
      <w:r w:rsidR="001957A0">
        <w:rPr>
          <w:rStyle w:val="Funotenzeichen"/>
          <w:i/>
        </w:rPr>
        <w:footnoteReference w:id="4"/>
      </w:r>
      <w:r w:rsidR="00F76E1B" w:rsidRPr="00C67488">
        <w:rPr>
          <w:i/>
        </w:rPr>
        <w:t>. Wie bereits beschrieben sollten Notebooks komplett verschlüsselt werden, weil sie besonders einfach gestohlen werden können.</w:t>
      </w:r>
    </w:p>
    <w:p w14:paraId="0F32931A" w14:textId="0CDC3250" w:rsidR="00AD514E" w:rsidRPr="00C67488" w:rsidRDefault="00433382" w:rsidP="007F3588">
      <w:pPr>
        <w:pStyle w:val="ITaCS-NormalerText"/>
        <w:rPr>
          <w:i/>
        </w:rPr>
      </w:pPr>
      <w:r w:rsidRPr="00C67488">
        <w:rPr>
          <w:i/>
        </w:rPr>
        <w:t>Bei der Produktauswahl sollte darauf geachtet werden, dass die verwendeten Schutzmechanismen als sicher gelten.</w:t>
      </w:r>
      <w:r w:rsidR="00C67488">
        <w:rPr>
          <w:i/>
        </w:rPr>
        <w:t xml:space="preserve"> </w:t>
      </w:r>
    </w:p>
    <w:p w14:paraId="1B22B17D" w14:textId="1665371D" w:rsidR="003C0CCB" w:rsidRPr="00653235" w:rsidRDefault="003C0CCB" w:rsidP="00160D6C">
      <w:pPr>
        <w:pStyle w:val="berschrift2"/>
      </w:pPr>
      <w:bookmarkStart w:id="14" w:name="_Toc431887987"/>
      <w:r w:rsidRPr="00653235">
        <w:t>Schutz vor Katastrophen und Elementarschäden</w:t>
      </w:r>
      <w:bookmarkEnd w:id="14"/>
      <w:r w:rsidR="00C87445">
        <w:t>: Datensicherung und Infrastruktursicherheit</w:t>
      </w:r>
    </w:p>
    <w:p w14:paraId="4C1C8D1D" w14:textId="774E43AB" w:rsidR="003C0CCB" w:rsidRPr="00742E15" w:rsidRDefault="003C0CCB" w:rsidP="00D077AF">
      <w:pPr>
        <w:pStyle w:val="ITaCS-NormalerText"/>
        <w:numPr>
          <w:ilvl w:val="0"/>
          <w:numId w:val="14"/>
        </w:numPr>
        <w:shd w:val="clear" w:color="auto" w:fill="DBE5F1" w:themeFill="accent1" w:themeFillTint="33"/>
        <w:rPr>
          <w:b/>
        </w:rPr>
      </w:pPr>
      <w:r w:rsidRPr="00742E15">
        <w:rPr>
          <w:b/>
          <w:bCs/>
        </w:rPr>
        <w:t xml:space="preserve">Alle wichtigen Daten </w:t>
      </w:r>
      <w:r w:rsidR="00963666" w:rsidRPr="00742E15">
        <w:rPr>
          <w:b/>
          <w:bCs/>
        </w:rPr>
        <w:t xml:space="preserve">und Systeme </w:t>
      </w:r>
      <w:r w:rsidRPr="00742E15">
        <w:rPr>
          <w:b/>
          <w:bCs/>
        </w:rPr>
        <w:t>müssen regel</w:t>
      </w:r>
      <w:r w:rsidR="00963666" w:rsidRPr="00742E15">
        <w:rPr>
          <w:b/>
          <w:bCs/>
        </w:rPr>
        <w:t>mäßig gesichert werden</w:t>
      </w:r>
    </w:p>
    <w:p w14:paraId="39F901B4" w14:textId="7BC90C4A" w:rsidR="00D077AF" w:rsidRPr="003A1A46" w:rsidRDefault="003C0CCB" w:rsidP="00D077AF">
      <w:pPr>
        <w:pStyle w:val="ITaCS-NormalerText"/>
      </w:pPr>
      <w:r w:rsidRPr="00BE68CC">
        <w:t>Für die Datensicherung (Backup) stehen zahlreiche Software- und Hardwarelösungen zur Verfügung. Es ist wichti</w:t>
      </w:r>
      <w:r w:rsidR="00ED4DAF" w:rsidRPr="00BE68CC">
        <w:t>g, dass wirklich alle relevante</w:t>
      </w:r>
      <w:r w:rsidR="00A46020" w:rsidRPr="00BE68CC">
        <w:t>n</w:t>
      </w:r>
      <w:r w:rsidRPr="00BE68CC">
        <w:t xml:space="preserve"> </w:t>
      </w:r>
      <w:r w:rsidR="00ED4DAF" w:rsidRPr="00BE68CC">
        <w:t>geschäftskritische</w:t>
      </w:r>
      <w:r w:rsidR="00A46020" w:rsidRPr="00BE68CC">
        <w:t>n</w:t>
      </w:r>
      <w:r w:rsidR="00ED4DAF" w:rsidRPr="00BE68CC">
        <w:t xml:space="preserve"> </w:t>
      </w:r>
      <w:r w:rsidRPr="00BE68CC">
        <w:t>Daten vom eingerichteten Backup erfasst werden. Dies stellt insbesondere bei verteilten heterogenen Umgebungen eine besondere Herausforderung dar</w:t>
      </w:r>
      <w:r w:rsidR="00775DAB" w:rsidRPr="00BE68CC">
        <w:t>.</w:t>
      </w:r>
      <w:r w:rsidR="00C67488">
        <w:t xml:space="preserve"> </w:t>
      </w:r>
    </w:p>
    <w:p w14:paraId="684CC532" w14:textId="77777777" w:rsidR="006E641B" w:rsidRPr="00C67488" w:rsidRDefault="006E641B" w:rsidP="006E641B">
      <w:pPr>
        <w:pStyle w:val="ITaCS-NormalerText"/>
        <w:rPr>
          <w:b/>
          <w:color w:val="000000" w:themeColor="text1"/>
        </w:rPr>
      </w:pPr>
      <w:r w:rsidRPr="00C67488">
        <w:rPr>
          <w:b/>
          <w:color w:val="000000" w:themeColor="text1"/>
        </w:rPr>
        <w:t>Empfohlene Maßnahmen:</w:t>
      </w:r>
    </w:p>
    <w:p w14:paraId="6784209C" w14:textId="1AE36DB3" w:rsidR="006E641B" w:rsidRPr="00C67488" w:rsidRDefault="00775DAB" w:rsidP="007F3588">
      <w:pPr>
        <w:pStyle w:val="ITaCS-NormalerText"/>
        <w:rPr>
          <w:i/>
        </w:rPr>
      </w:pPr>
      <w:r w:rsidRPr="00C67488">
        <w:rPr>
          <w:i/>
        </w:rPr>
        <w:t>Es sollte ein Backupkonzept anhand d</w:t>
      </w:r>
      <w:r w:rsidR="00963666" w:rsidRPr="00C67488">
        <w:rPr>
          <w:i/>
        </w:rPr>
        <w:t xml:space="preserve">er Fragen </w:t>
      </w:r>
      <w:r w:rsidR="00EA5A6F" w:rsidRPr="00C67488">
        <w:rPr>
          <w:i/>
        </w:rPr>
        <w:t xml:space="preserve">– </w:t>
      </w:r>
      <w:r w:rsidR="00963666" w:rsidRPr="00C67488">
        <w:rPr>
          <w:i/>
        </w:rPr>
        <w:t>„Was?“</w:t>
      </w:r>
      <w:r w:rsidR="00EA5A6F" w:rsidRPr="00C67488">
        <w:rPr>
          <w:i/>
        </w:rPr>
        <w:t xml:space="preserve"> wird „Wie oft?“ „Wann?“</w:t>
      </w:r>
      <w:r w:rsidR="00963666" w:rsidRPr="00C67488">
        <w:rPr>
          <w:i/>
        </w:rPr>
        <w:t xml:space="preserve"> „Wohin?“ </w:t>
      </w:r>
      <w:r w:rsidR="00EA5A6F" w:rsidRPr="00C67488">
        <w:rPr>
          <w:i/>
        </w:rPr>
        <w:t>und „Wie lange?“ gesichert – erstellt</w:t>
      </w:r>
      <w:r w:rsidRPr="00C67488">
        <w:rPr>
          <w:i/>
        </w:rPr>
        <w:t xml:space="preserve"> werden. </w:t>
      </w:r>
      <w:r w:rsidR="0061140A" w:rsidRPr="00C67488">
        <w:rPr>
          <w:i/>
        </w:rPr>
        <w:t>Auch hier sollte regelmäßig geprüft werden, ob alle geschäftskritischen Daten erfasst werden. Auch bei Einführung neuer Dienste sollte rechtzeitig an eine Aufnahme in das Backup gedacht werden. Oftmals sind hier zusätzliche Lizenzen, oder bei neuen Betriebssystemen sogar ein Update der Backupversion oder schlicht eine Erweiterung der verfügbaren Backupkapazitäten notwendig.</w:t>
      </w:r>
    </w:p>
    <w:p w14:paraId="2CAEE8AD" w14:textId="74FFC074" w:rsidR="009B3067" w:rsidRPr="00C67488" w:rsidRDefault="009B3067" w:rsidP="007F3588">
      <w:pPr>
        <w:pStyle w:val="ITaCS-NormalerText"/>
        <w:rPr>
          <w:i/>
        </w:rPr>
      </w:pPr>
      <w:r w:rsidRPr="00C67488">
        <w:rPr>
          <w:i/>
        </w:rPr>
        <w:t>Auch mobile Endgeräte wie Notebooks mit sensiblen Daten müssen mit einbezogen werden. Hier kann im einfachsten Fall eine automatische Synchronisation der Daten auf ein Serversystem erfolgen, dass Bestandteil der regelmäßigen Datensicherung ist.</w:t>
      </w:r>
    </w:p>
    <w:p w14:paraId="12870E1E" w14:textId="4825EFB5" w:rsidR="0061140A" w:rsidRPr="00C67488" w:rsidRDefault="0061140A" w:rsidP="007F3588">
      <w:pPr>
        <w:pStyle w:val="ITaCS-NormalerText"/>
        <w:rPr>
          <w:i/>
        </w:rPr>
      </w:pPr>
      <w:r w:rsidRPr="00C67488">
        <w:rPr>
          <w:i/>
        </w:rPr>
        <w:lastRenderedPageBreak/>
        <w:t>In der Regel werden Backups zunächst auf Festplatten geschrieben und von dort für die Auslagerung auf Bänder kopiert. Dabei sollten die Backups insbesondere bei Nutzung von externen Festplattensystemen verschlüsselt werden</w:t>
      </w:r>
      <w:r w:rsidR="000D435D">
        <w:rPr>
          <w:i/>
        </w:rPr>
        <w:t>.</w:t>
      </w:r>
    </w:p>
    <w:p w14:paraId="14CFB6C0" w14:textId="02BF202A" w:rsidR="003D4A3A" w:rsidRDefault="009B3067" w:rsidP="007F3588">
      <w:pPr>
        <w:pStyle w:val="ITaCS-NormalerText"/>
        <w:rPr>
          <w:i/>
        </w:rPr>
      </w:pPr>
      <w:r w:rsidRPr="00C67488">
        <w:rPr>
          <w:i/>
        </w:rPr>
        <w:t>Alle</w:t>
      </w:r>
      <w:r w:rsidR="003D4A3A" w:rsidRPr="00C67488">
        <w:rPr>
          <w:i/>
        </w:rPr>
        <w:t xml:space="preserve"> Anwender </w:t>
      </w:r>
      <w:r w:rsidRPr="00C67488">
        <w:rPr>
          <w:i/>
        </w:rPr>
        <w:t xml:space="preserve">sollten </w:t>
      </w:r>
      <w:r w:rsidR="003D4A3A" w:rsidRPr="00C67488">
        <w:rPr>
          <w:i/>
        </w:rPr>
        <w:t xml:space="preserve">wissen, welche Daten wann und wie lange gesichert werden. </w:t>
      </w:r>
    </w:p>
    <w:p w14:paraId="7D761F94" w14:textId="0337C482" w:rsidR="00C87445" w:rsidRPr="00742E15" w:rsidRDefault="00C87445" w:rsidP="00C87445">
      <w:pPr>
        <w:pStyle w:val="ITaCS-NormalerText"/>
        <w:numPr>
          <w:ilvl w:val="0"/>
          <w:numId w:val="14"/>
        </w:numPr>
        <w:shd w:val="clear" w:color="auto" w:fill="DBE5F1" w:themeFill="accent1" w:themeFillTint="33"/>
        <w:rPr>
          <w:b/>
        </w:rPr>
      </w:pPr>
      <w:r w:rsidRPr="00742E15">
        <w:rPr>
          <w:b/>
          <w:bCs/>
        </w:rPr>
        <w:t xml:space="preserve">Alle wichtigen </w:t>
      </w:r>
      <w:r>
        <w:rPr>
          <w:b/>
          <w:bCs/>
        </w:rPr>
        <w:t>Backups</w:t>
      </w:r>
      <w:r w:rsidRPr="00742E15">
        <w:rPr>
          <w:b/>
          <w:bCs/>
        </w:rPr>
        <w:t xml:space="preserve"> müssen regelmäßig </w:t>
      </w:r>
      <w:r>
        <w:rPr>
          <w:b/>
          <w:bCs/>
        </w:rPr>
        <w:t>eingespielt</w:t>
      </w:r>
      <w:r w:rsidRPr="00742E15">
        <w:rPr>
          <w:b/>
          <w:bCs/>
        </w:rPr>
        <w:t xml:space="preserve"> werden</w:t>
      </w:r>
    </w:p>
    <w:p w14:paraId="37A66C40" w14:textId="2A886C4F" w:rsidR="00C87445" w:rsidRPr="003A1A46" w:rsidRDefault="00C87445" w:rsidP="00C87445">
      <w:pPr>
        <w:pStyle w:val="ITaCS-NormalerText"/>
      </w:pPr>
      <w:r>
        <w:t xml:space="preserve">Backups sind wertlos, wenn das Einspielen der Daten im Notfall nicht funktioniert. Daher sollte es ein Recovery-Konzept geben.  </w:t>
      </w:r>
    </w:p>
    <w:p w14:paraId="069393EB" w14:textId="77777777" w:rsidR="00C87445" w:rsidRPr="00C67488" w:rsidRDefault="00C87445" w:rsidP="00C87445">
      <w:pPr>
        <w:pStyle w:val="ITaCS-NormalerText"/>
        <w:rPr>
          <w:b/>
          <w:color w:val="000000" w:themeColor="text1"/>
        </w:rPr>
      </w:pPr>
      <w:r w:rsidRPr="00C67488">
        <w:rPr>
          <w:b/>
          <w:color w:val="000000" w:themeColor="text1"/>
        </w:rPr>
        <w:t>Empfohlene Maßnahmen:</w:t>
      </w:r>
    </w:p>
    <w:p w14:paraId="5D9A46BB" w14:textId="77777777" w:rsidR="00C87445" w:rsidRPr="00C67488" w:rsidRDefault="00C87445" w:rsidP="00C87445">
      <w:pPr>
        <w:pStyle w:val="ITaCS-NormalerText"/>
        <w:rPr>
          <w:i/>
        </w:rPr>
      </w:pPr>
      <w:r w:rsidRPr="00C67488">
        <w:rPr>
          <w:i/>
        </w:rPr>
        <w:t>Es sollte regelmäßig verifiziert werden, dass das Backup auch tatsächlich funktioniert und die Daten wieder erfolgreich eingespielt werden können. Es sollte eine tägliche Kontrolle der Backupprotokolle erfolgen und bei Fehlern (Neustart oder Überarbeitung der Jobs) reagiert werden.</w:t>
      </w:r>
    </w:p>
    <w:p w14:paraId="4E57BE93" w14:textId="33FE91A3" w:rsidR="000D435D" w:rsidRPr="00742E15" w:rsidRDefault="000D435D" w:rsidP="000D435D">
      <w:pPr>
        <w:pStyle w:val="ITaCS-NormalerText"/>
        <w:numPr>
          <w:ilvl w:val="0"/>
          <w:numId w:val="14"/>
        </w:numPr>
        <w:shd w:val="clear" w:color="auto" w:fill="DBE5F1" w:themeFill="accent1" w:themeFillTint="33"/>
        <w:rPr>
          <w:b/>
        </w:rPr>
      </w:pPr>
      <w:r w:rsidRPr="00742E15">
        <w:rPr>
          <w:b/>
          <w:bCs/>
        </w:rPr>
        <w:t xml:space="preserve">Alle wichtigen </w:t>
      </w:r>
      <w:r>
        <w:rPr>
          <w:b/>
          <w:bCs/>
        </w:rPr>
        <w:t>Backups</w:t>
      </w:r>
      <w:r w:rsidRPr="00742E15">
        <w:rPr>
          <w:b/>
          <w:bCs/>
        </w:rPr>
        <w:t xml:space="preserve"> müssen </w:t>
      </w:r>
      <w:r>
        <w:rPr>
          <w:b/>
          <w:bCs/>
        </w:rPr>
        <w:t>physisch ausgelagert werden</w:t>
      </w:r>
    </w:p>
    <w:p w14:paraId="1736E0A7" w14:textId="77E4F337" w:rsidR="000D435D" w:rsidRPr="003A1A46" w:rsidRDefault="000D435D" w:rsidP="000D435D">
      <w:pPr>
        <w:pStyle w:val="ITaCS-NormalerText"/>
      </w:pPr>
      <w:r>
        <w:t xml:space="preserve">Backups sind nicht nur bei Problemen der IT-Systeme erforderlich, auch bei Elementarschäden helfen die Sicherungen, einen ordnungsgemäßen Betrieb schnellstmöglich </w:t>
      </w:r>
      <w:r w:rsidR="00534E93">
        <w:t>wiederherzustellen</w:t>
      </w:r>
      <w:r>
        <w:t xml:space="preserve">.  </w:t>
      </w:r>
    </w:p>
    <w:p w14:paraId="2F551294" w14:textId="77777777" w:rsidR="000D435D" w:rsidRPr="00C67488" w:rsidRDefault="000D435D" w:rsidP="000D435D">
      <w:pPr>
        <w:pStyle w:val="ITaCS-NormalerText"/>
        <w:rPr>
          <w:b/>
          <w:color w:val="000000" w:themeColor="text1"/>
        </w:rPr>
      </w:pPr>
      <w:r w:rsidRPr="00C67488">
        <w:rPr>
          <w:b/>
          <w:color w:val="000000" w:themeColor="text1"/>
        </w:rPr>
        <w:t>Empfohlene Maßnahmen:</w:t>
      </w:r>
    </w:p>
    <w:p w14:paraId="7AA60697" w14:textId="66409BD6" w:rsidR="000D435D" w:rsidRPr="000D435D" w:rsidRDefault="000D435D" w:rsidP="000D435D">
      <w:pPr>
        <w:pStyle w:val="ITaCS-NormalerText"/>
        <w:rPr>
          <w:i/>
        </w:rPr>
      </w:pPr>
      <w:r w:rsidRPr="00C67488">
        <w:rPr>
          <w:i/>
        </w:rPr>
        <w:t xml:space="preserve">Die für die Auslagerung verwendete Backupmedien müssen an sicherem Ort, möglichst außerhalb der </w:t>
      </w:r>
      <w:r w:rsidR="00590FD6">
        <w:rPr>
          <w:i/>
        </w:rPr>
        <w:t>FIRMA</w:t>
      </w:r>
      <w:r w:rsidRPr="00C67488">
        <w:rPr>
          <w:i/>
        </w:rPr>
        <w:t>, aufbewahrt werden. Der Aufbewahrungsort sollte zudem hinreichend gegen Elementarschäden wie Feuer, Wasser und Ähnliches geschützt sein. Auch für den Transport dorthin sollten entsprechende Sicherheitsmaßnahmen ergriffen werden (Beauftragung zuverlässiger Mitarbeiter oder Dienstleister, Verschlüsselung der Backups</w:t>
      </w:r>
      <w:r>
        <w:rPr>
          <w:i/>
        </w:rPr>
        <w:t>, abgeschlossene Transportbox).</w:t>
      </w:r>
    </w:p>
    <w:p w14:paraId="7058FA3B" w14:textId="6AE97E9F" w:rsidR="003C0CCB" w:rsidRPr="00BE68CC" w:rsidRDefault="003C0CCB" w:rsidP="00D077AF">
      <w:pPr>
        <w:pStyle w:val="ITaCS-NormalerText"/>
        <w:numPr>
          <w:ilvl w:val="0"/>
          <w:numId w:val="14"/>
        </w:numPr>
        <w:shd w:val="clear" w:color="auto" w:fill="DBE5F1" w:themeFill="accent1" w:themeFillTint="33"/>
        <w:rPr>
          <w:b/>
        </w:rPr>
      </w:pPr>
      <w:r w:rsidRPr="00BE68CC">
        <w:rPr>
          <w:b/>
          <w:bCs/>
        </w:rPr>
        <w:t>IT-Systeme müssen angemessen gegen Feuer, Überhitzung, Wasserschäden und Stromaus</w:t>
      </w:r>
      <w:r w:rsidR="00B95D5A" w:rsidRPr="00BE68CC">
        <w:rPr>
          <w:b/>
          <w:bCs/>
        </w:rPr>
        <w:t>fall geschützt sein</w:t>
      </w:r>
    </w:p>
    <w:p w14:paraId="208492A3" w14:textId="7611D774" w:rsidR="003C0CCB" w:rsidRPr="003A1A46" w:rsidRDefault="003C0CCB" w:rsidP="007F3588">
      <w:pPr>
        <w:pStyle w:val="ITaCS-NormalerText"/>
      </w:pPr>
      <w:r w:rsidRPr="00BE68CC">
        <w:t>Nicht nur durch Fehlbedienung oder mutwillige Angriffe können einem Informationsverbund Schäden zugefügt werden. Oftmals entstehen gravierende Schäden infolge physischer Einwirkung von Feuer, Wasser oder Strom. Viele Geräte dürfen nur unter bestimmten Klimabedingungen betrieben werden. Daher sollten besonders wichtige IT-Komponenten (Server, Sicherungsmedien, Router etc.) in ausreichend geschützten Räumen untergebracht werden. Zusätzlich sollten sie an eine unterbrechungsfreie Stromversorgung mit Überspannungsschutz angeschlossen sein.</w:t>
      </w:r>
    </w:p>
    <w:p w14:paraId="00B65369" w14:textId="77777777" w:rsidR="009F524A" w:rsidRPr="00C67488" w:rsidRDefault="009F524A" w:rsidP="009F524A">
      <w:pPr>
        <w:pStyle w:val="ITaCS-NormalerText"/>
        <w:rPr>
          <w:b/>
        </w:rPr>
      </w:pPr>
      <w:r w:rsidRPr="00C67488">
        <w:rPr>
          <w:b/>
        </w:rPr>
        <w:t>Empfohlene Maßnahmen:</w:t>
      </w:r>
    </w:p>
    <w:p w14:paraId="661890FC" w14:textId="6BDF7578" w:rsidR="00B95D5A" w:rsidRPr="00C67488" w:rsidRDefault="00FC47C0" w:rsidP="007F3588">
      <w:pPr>
        <w:pStyle w:val="ITaCS-NormalerText"/>
        <w:rPr>
          <w:i/>
        </w:rPr>
      </w:pPr>
      <w:r w:rsidRPr="00C67488">
        <w:rPr>
          <w:i/>
        </w:rPr>
        <w:t xml:space="preserve">Im </w:t>
      </w:r>
      <w:r w:rsidR="00B95D5A" w:rsidRPr="00C67488">
        <w:rPr>
          <w:i/>
        </w:rPr>
        <w:t>Serverraum</w:t>
      </w:r>
      <w:r w:rsidRPr="00C67488">
        <w:rPr>
          <w:i/>
        </w:rPr>
        <w:t xml:space="preserve"> sollte eine </w:t>
      </w:r>
      <w:r w:rsidR="00B95D5A" w:rsidRPr="00C67488">
        <w:rPr>
          <w:i/>
        </w:rPr>
        <w:t>geeignete</w:t>
      </w:r>
      <w:r w:rsidRPr="00C67488">
        <w:rPr>
          <w:i/>
        </w:rPr>
        <w:t xml:space="preserve"> Löschanlage vorhanden sein, die für elektronische Geräte geeignet ist. Hier wären beispielsweise eine CO</w:t>
      </w:r>
      <w:r w:rsidRPr="00C67488">
        <w:rPr>
          <w:i/>
          <w:vertAlign w:val="subscript"/>
        </w:rPr>
        <w:t>2</w:t>
      </w:r>
      <w:r w:rsidRPr="00C67488">
        <w:rPr>
          <w:i/>
        </w:rPr>
        <w:t>-Anlage</w:t>
      </w:r>
      <w:r w:rsidR="001957A0">
        <w:rPr>
          <w:i/>
        </w:rPr>
        <w:t>, ein en</w:t>
      </w:r>
      <w:r w:rsidR="00EC4A9E">
        <w:rPr>
          <w:i/>
        </w:rPr>
        <w:t>t</w:t>
      </w:r>
      <w:r w:rsidR="001957A0">
        <w:rPr>
          <w:i/>
        </w:rPr>
        <w:t>sprechender Feuerlöscher</w:t>
      </w:r>
      <w:r w:rsidRPr="00C67488">
        <w:rPr>
          <w:i/>
        </w:rPr>
        <w:t xml:space="preserve"> oder eine Nebelanlage (löscht mit vernebeltem </w:t>
      </w:r>
      <w:r w:rsidR="009F524A" w:rsidRPr="00C67488">
        <w:rPr>
          <w:i/>
        </w:rPr>
        <w:t>destillierten</w:t>
      </w:r>
      <w:r w:rsidRPr="00C67488">
        <w:rPr>
          <w:i/>
        </w:rPr>
        <w:t xml:space="preserve"> Wasser) denkbar. Erstere beinhaltet allerdings den Nachteil, dass der Serverraum nach erfolgter Löschung zunächst aufgrund des Sauerstoffmangels schlecht betreten werden kann. Entsprechend sollte abgewogen werden, welcher Ansatz im jeweiligen Fall der </w:t>
      </w:r>
      <w:r w:rsidR="006A38F6" w:rsidRPr="00C67488">
        <w:rPr>
          <w:i/>
        </w:rPr>
        <w:t>Beste</w:t>
      </w:r>
      <w:r w:rsidRPr="00C67488">
        <w:rPr>
          <w:i/>
        </w:rPr>
        <w:t xml:space="preserve"> wäre.</w:t>
      </w:r>
    </w:p>
    <w:p w14:paraId="7525BF9F" w14:textId="1FAD43EF" w:rsidR="006E641B" w:rsidRPr="00C67488" w:rsidRDefault="00FC47C0" w:rsidP="007F3588">
      <w:pPr>
        <w:pStyle w:val="ITaCS-NormalerText"/>
        <w:rPr>
          <w:i/>
        </w:rPr>
      </w:pPr>
      <w:r w:rsidRPr="00C67488">
        <w:rPr>
          <w:i/>
        </w:rPr>
        <w:lastRenderedPageBreak/>
        <w:t>Die Klimatisierung des Serverraums bzw. der Serverräume sollte nach Möglichkeit redundant ausgelegt sein, um bei einem Ausfall eine Überhitzung der Server und Komponenten – und damit ggf. einen Datenverlust – zu verhindern.</w:t>
      </w:r>
    </w:p>
    <w:p w14:paraId="4D7D98B0" w14:textId="7211B58D" w:rsidR="006A6E71" w:rsidRPr="00C67488" w:rsidRDefault="006A6E71" w:rsidP="007F3588">
      <w:pPr>
        <w:pStyle w:val="ITaCS-NormalerText"/>
        <w:rPr>
          <w:i/>
        </w:rPr>
      </w:pPr>
      <w:r w:rsidRPr="00C67488">
        <w:rPr>
          <w:i/>
        </w:rPr>
        <w:t>Die Stromversorgung der eingesetzten Server und anderer zentraler Komponenten sollte mithilfe einer Unterbrechungsfreien Stromversorgung (U</w:t>
      </w:r>
      <w:r w:rsidR="00661865" w:rsidRPr="00C67488">
        <w:rPr>
          <w:i/>
        </w:rPr>
        <w:t>SV) gegen Stromausfall und Spannungs</w:t>
      </w:r>
      <w:r w:rsidRPr="00C67488">
        <w:rPr>
          <w:i/>
        </w:rPr>
        <w:t>schwankungen abgesichert werden.</w:t>
      </w:r>
      <w:r w:rsidR="009D1A12" w:rsidRPr="00C67488">
        <w:rPr>
          <w:i/>
        </w:rPr>
        <w:t xml:space="preserve"> Im Optimalfall sollte auch ein automatisches Herunterfahren </w:t>
      </w:r>
      <w:r w:rsidR="005E0B8D" w:rsidRPr="00C67488">
        <w:rPr>
          <w:i/>
        </w:rPr>
        <w:t>von</w:t>
      </w:r>
      <w:r w:rsidR="009D1A12" w:rsidRPr="00C67488">
        <w:rPr>
          <w:i/>
        </w:rPr>
        <w:t xml:space="preserve"> Server</w:t>
      </w:r>
      <w:r w:rsidR="005E0B8D" w:rsidRPr="00C67488">
        <w:rPr>
          <w:i/>
        </w:rPr>
        <w:t>systemen</w:t>
      </w:r>
      <w:r w:rsidR="009D1A12" w:rsidRPr="00C67488">
        <w:rPr>
          <w:i/>
        </w:rPr>
        <w:t xml:space="preserve"> durch die USV bei längerem Stromausfall initiiert werden.</w:t>
      </w:r>
    </w:p>
    <w:p w14:paraId="18FA2B98" w14:textId="291A87D9" w:rsidR="003C0CCB" w:rsidRPr="00BE68CC" w:rsidRDefault="003C0CCB" w:rsidP="00D077AF">
      <w:pPr>
        <w:pStyle w:val="ITaCS-NormalerText"/>
        <w:numPr>
          <w:ilvl w:val="0"/>
          <w:numId w:val="14"/>
        </w:numPr>
        <w:shd w:val="clear" w:color="auto" w:fill="DBE5F1" w:themeFill="accent1" w:themeFillTint="33"/>
        <w:rPr>
          <w:b/>
        </w:rPr>
      </w:pPr>
      <w:r w:rsidRPr="00BE68CC">
        <w:rPr>
          <w:b/>
          <w:bCs/>
        </w:rPr>
        <w:t xml:space="preserve">Maßnahmen zum Zutrittsschutz </w:t>
      </w:r>
      <w:r w:rsidR="00B95D5A" w:rsidRPr="00BE68CC">
        <w:rPr>
          <w:b/>
          <w:bCs/>
        </w:rPr>
        <w:t>müssen umgesetzt werden</w:t>
      </w:r>
    </w:p>
    <w:p w14:paraId="4F48E740" w14:textId="1B384370" w:rsidR="0044797D" w:rsidRPr="00BE68CC" w:rsidRDefault="003C0CCB" w:rsidP="007F3588">
      <w:pPr>
        <w:pStyle w:val="ITaCS-NormalerText"/>
      </w:pPr>
      <w:r w:rsidRPr="00BE68CC">
        <w:t xml:space="preserve">Auch kleine Unternehmen sollten sich Gedanken über den Schutz vor Einbrechern und anderen ungebetenen Gästen machen. Einige einfache Maßnahmen können bereits einen beträchtlichen Sicherheitsgewinn bringen. Es gilt zu überlegen, wo sich Besucher und Betriebsfremde in der Regel aufhalten und auf welche IT-Systeme sie dabei zugreifen könnten. Besonders Server oder </w:t>
      </w:r>
      <w:r w:rsidR="00120CD2" w:rsidRPr="00BE68CC">
        <w:t>Clients</w:t>
      </w:r>
      <w:r w:rsidRPr="00BE68CC">
        <w:t>, mit denen auf sensitive Daten zugegriffen wird, sollten so aufgestellt sein, dass Fremde sich nicht unbemerkt an ihnen zu schaffen machen können.</w:t>
      </w:r>
      <w:r w:rsidR="00B6473E" w:rsidRPr="00BE68CC">
        <w:t xml:space="preserve"> </w:t>
      </w:r>
      <w:r w:rsidR="00120CD2" w:rsidRPr="00BE68CC">
        <w:t>Auch Smartphones sollten nicht unbedacht herumliegen.</w:t>
      </w:r>
      <w:r w:rsidRPr="00BE68CC">
        <w:t xml:space="preserve"> </w:t>
      </w:r>
    </w:p>
    <w:p w14:paraId="5802F3F9" w14:textId="26AB36DA" w:rsidR="009F524A" w:rsidRPr="003A1A46" w:rsidRDefault="009F524A" w:rsidP="007F3588">
      <w:pPr>
        <w:pStyle w:val="ITaCS-NormalerText"/>
      </w:pPr>
      <w:r w:rsidRPr="00BE68CC">
        <w:t>Die hier gegebenen Hinweise sind sicher nicht vollständig – sie sollten im Einzelfall überdacht und ergänzt werden.</w:t>
      </w:r>
    </w:p>
    <w:p w14:paraId="179C0746" w14:textId="77777777" w:rsidR="009F524A" w:rsidRPr="000E678A" w:rsidRDefault="009F524A" w:rsidP="009F524A">
      <w:pPr>
        <w:pStyle w:val="ITaCS-NormalerText"/>
        <w:rPr>
          <w:b/>
        </w:rPr>
      </w:pPr>
      <w:r w:rsidRPr="000E678A">
        <w:rPr>
          <w:b/>
        </w:rPr>
        <w:t>Empfohlene Maßnahmen:</w:t>
      </w:r>
    </w:p>
    <w:p w14:paraId="1886B7B1" w14:textId="2A40FD26" w:rsidR="005E0B8D" w:rsidRPr="000E678A" w:rsidRDefault="005E0B8D" w:rsidP="007F3588">
      <w:pPr>
        <w:pStyle w:val="ITaCS-NormalerText"/>
        <w:rPr>
          <w:i/>
        </w:rPr>
      </w:pPr>
      <w:r w:rsidRPr="000E678A">
        <w:rPr>
          <w:i/>
        </w:rPr>
        <w:t>Besucher sollten nicht nur aus Höflic</w:t>
      </w:r>
      <w:r w:rsidR="000D435D">
        <w:rPr>
          <w:i/>
        </w:rPr>
        <w:t>hkeit aufmerksam betreut werden</w:t>
      </w:r>
      <w:r w:rsidRPr="000E678A">
        <w:rPr>
          <w:i/>
        </w:rPr>
        <w:t>. Die Tätigkeit von Handwerkern, Servicetechnikern und Reinigungspersonal sollte bewusst geplant und allen Mitarbeitern bekannt gegeben werden.</w:t>
      </w:r>
    </w:p>
    <w:p w14:paraId="42AE2F6A" w14:textId="74700C43" w:rsidR="006E641B" w:rsidRDefault="0044797D" w:rsidP="007F3588">
      <w:pPr>
        <w:pStyle w:val="ITaCS-NormalerText"/>
        <w:rPr>
          <w:i/>
        </w:rPr>
      </w:pPr>
      <w:r w:rsidRPr="000E678A">
        <w:rPr>
          <w:i/>
        </w:rPr>
        <w:t xml:space="preserve">Für die physische Sicherheit von Serversystemen </w:t>
      </w:r>
      <w:r w:rsidR="005B5AD7" w:rsidRPr="000E678A">
        <w:rPr>
          <w:i/>
        </w:rPr>
        <w:t xml:space="preserve">oder auch zentralen Speichersystemen </w:t>
      </w:r>
      <w:r w:rsidRPr="000E678A">
        <w:rPr>
          <w:i/>
        </w:rPr>
        <w:t xml:space="preserve">sollten bereits grundlegende Dinge wie z. B. eine stabile und </w:t>
      </w:r>
      <w:r w:rsidR="005B5AD7" w:rsidRPr="000E678A">
        <w:rPr>
          <w:i/>
        </w:rPr>
        <w:t xml:space="preserve">möglichst </w:t>
      </w:r>
      <w:r w:rsidRPr="000E678A">
        <w:rPr>
          <w:i/>
        </w:rPr>
        <w:t>feuerfeste Serverraumtür sowie eine elektronische (Transponder) oder physische (separater Schlüssel) Zugangskontrolle berücksichtigt werden.</w:t>
      </w:r>
    </w:p>
    <w:p w14:paraId="31252843" w14:textId="211DEB02" w:rsidR="000D435D" w:rsidRPr="00BE68CC" w:rsidRDefault="000D435D" w:rsidP="000D435D">
      <w:pPr>
        <w:pStyle w:val="ITaCS-NormalerText"/>
        <w:numPr>
          <w:ilvl w:val="0"/>
          <w:numId w:val="14"/>
        </w:numPr>
        <w:shd w:val="clear" w:color="auto" w:fill="DBE5F1" w:themeFill="accent1" w:themeFillTint="33"/>
        <w:rPr>
          <w:b/>
        </w:rPr>
      </w:pPr>
      <w:r w:rsidRPr="00BE68CC">
        <w:rPr>
          <w:b/>
          <w:bCs/>
        </w:rPr>
        <w:t xml:space="preserve">Maßnahmen </w:t>
      </w:r>
      <w:r>
        <w:rPr>
          <w:b/>
          <w:bCs/>
        </w:rPr>
        <w:t>Schutz vor Einbrechern</w:t>
      </w:r>
      <w:r w:rsidRPr="00BE68CC">
        <w:rPr>
          <w:b/>
          <w:bCs/>
        </w:rPr>
        <w:t xml:space="preserve"> müssen umgesetzt werden</w:t>
      </w:r>
    </w:p>
    <w:p w14:paraId="7986522D" w14:textId="77777777" w:rsidR="000D435D" w:rsidRDefault="000D435D" w:rsidP="000D435D">
      <w:pPr>
        <w:pStyle w:val="ITaCS-NormalerText"/>
      </w:pPr>
      <w:r w:rsidRPr="00BE68CC">
        <w:t xml:space="preserve">Auch kleine Unternehmen sollten sich Gedanken über den Schutz vor Einbrechern und anderen ungebetenen Gästen machen. Einige einfache Maßnahmen können bereits einen beträchtlichen Sicherheitsgewinn bringen. Es gilt zu überlegen, wo sich Besucher und Betriebsfremde in der Regel aufhalten und auf welche IT-Systeme sie dabei zugreifen könnten. Besonders Server oder Clients, mit denen auf sensitive Daten zugegriffen wird, sollten so aufgestellt sein, dass Fremde sich nicht unbemerkt an ihnen zu schaffen machen können. Auch Smartphones sollten nicht unbedacht herumliegen. </w:t>
      </w:r>
    </w:p>
    <w:p w14:paraId="5115DEAF" w14:textId="77777777" w:rsidR="000D435D" w:rsidRPr="000E678A" w:rsidRDefault="000D435D" w:rsidP="000D435D">
      <w:pPr>
        <w:pStyle w:val="ITaCS-NormalerText"/>
        <w:rPr>
          <w:b/>
        </w:rPr>
      </w:pPr>
      <w:r w:rsidRPr="000E678A">
        <w:rPr>
          <w:b/>
        </w:rPr>
        <w:t>Empfohlene Maßnahmen:</w:t>
      </w:r>
    </w:p>
    <w:p w14:paraId="79DA4601" w14:textId="0C960295" w:rsidR="000D435D" w:rsidRPr="000E678A" w:rsidRDefault="000D435D" w:rsidP="007F3588">
      <w:pPr>
        <w:pStyle w:val="ITaCS-NormalerText"/>
        <w:rPr>
          <w:i/>
        </w:rPr>
      </w:pPr>
      <w:r>
        <w:rPr>
          <w:i/>
        </w:rPr>
        <w:t>Die Sicherheit des</w:t>
      </w:r>
      <w:r w:rsidR="001957A0">
        <w:rPr>
          <w:i/>
        </w:rPr>
        <w:t xml:space="preserve"> Büros</w:t>
      </w:r>
      <w:r>
        <w:rPr>
          <w:i/>
        </w:rPr>
        <w:t xml:space="preserve"> ist durch eine polizeiliche Begehung auf Gefährdungen zu untersuchen, und geeignete Maßnahmen gegen Einbruch (Zäune,</w:t>
      </w:r>
      <w:r w:rsidR="001957A0">
        <w:rPr>
          <w:i/>
        </w:rPr>
        <w:t xml:space="preserve"> Schlösser an Jalousien</w:t>
      </w:r>
      <w:r>
        <w:rPr>
          <w:i/>
        </w:rPr>
        <w:t xml:space="preserve"> etc.) sind zu ergreifen. </w:t>
      </w:r>
      <w:r w:rsidRPr="000E678A">
        <w:rPr>
          <w:i/>
        </w:rPr>
        <w:lastRenderedPageBreak/>
        <w:t>Unter Umständen ist es sinnvoll, bestimmte Büros bei Abwesenheit der Mitarbeiter abzuschließen oder die Fenster (z. B. während der Mittagspause) nicht gekippt zu lassen</w:t>
      </w:r>
    </w:p>
    <w:p w14:paraId="09936366" w14:textId="2C177871" w:rsidR="005B5AD7" w:rsidRPr="000E678A" w:rsidRDefault="005B5AD7" w:rsidP="007F3588">
      <w:pPr>
        <w:pStyle w:val="ITaCS-NormalerText"/>
        <w:rPr>
          <w:i/>
        </w:rPr>
      </w:pPr>
      <w:r w:rsidRPr="000E678A">
        <w:rPr>
          <w:i/>
        </w:rPr>
        <w:t xml:space="preserve">Die </w:t>
      </w:r>
      <w:r w:rsidR="00590FD6">
        <w:rPr>
          <w:i/>
        </w:rPr>
        <w:t>Firma</w:t>
      </w:r>
      <w:r w:rsidRPr="000E678A">
        <w:rPr>
          <w:i/>
        </w:rPr>
        <w:t xml:space="preserve"> sollte durch eine Alarmanlage gesichert werden.</w:t>
      </w:r>
    </w:p>
    <w:p w14:paraId="5DDF0562" w14:textId="051807EE" w:rsidR="003C0CCB" w:rsidRPr="00653235" w:rsidRDefault="003C0CCB" w:rsidP="00D077AF">
      <w:pPr>
        <w:pStyle w:val="ITaCS-NormalerText"/>
        <w:numPr>
          <w:ilvl w:val="0"/>
          <w:numId w:val="14"/>
        </w:numPr>
        <w:shd w:val="clear" w:color="auto" w:fill="DBE5F1" w:themeFill="accent1" w:themeFillTint="33"/>
        <w:rPr>
          <w:b/>
        </w:rPr>
      </w:pPr>
      <w:r w:rsidRPr="00653235">
        <w:rPr>
          <w:b/>
          <w:bCs/>
        </w:rPr>
        <w:t>Der gesamte Bestand an Hard- und Software sollte in einer Inventarliste erfasst werd</w:t>
      </w:r>
      <w:r w:rsidR="00B95D5A" w:rsidRPr="00653235">
        <w:rPr>
          <w:b/>
          <w:bCs/>
        </w:rPr>
        <w:t>en</w:t>
      </w:r>
    </w:p>
    <w:p w14:paraId="6A582A18" w14:textId="10398155" w:rsidR="00FE0734" w:rsidRPr="008C4ECF" w:rsidRDefault="003C0CCB" w:rsidP="007F3588">
      <w:pPr>
        <w:pStyle w:val="ITaCS-NormalerText"/>
      </w:pPr>
      <w:r w:rsidRPr="00653235">
        <w:t>Empfehlenswert ist eine Inventarliste</w:t>
      </w:r>
      <w:r w:rsidR="00B6473E">
        <w:t>,</w:t>
      </w:r>
      <w:r w:rsidR="008C4ECF" w:rsidRPr="00653235">
        <w:t xml:space="preserve"> </w:t>
      </w:r>
      <w:r w:rsidRPr="00653235">
        <w:t xml:space="preserve">die regelmäßig aktualisiert wird. In vielen Fällen können diese Informationen aus den Buchhaltungsdaten entnommen werden. Doch selbst dann besteht oft Unklarheit über den letzten Standort oder darüber, ob ein vermisstes Objekt zu einem gegebenen Zeitpunkt schon länger fehlte oder erst vor kurzem </w:t>
      </w:r>
      <w:r w:rsidR="000D435D" w:rsidRPr="00653235">
        <w:t>abhanden</w:t>
      </w:r>
      <w:r w:rsidR="000D435D">
        <w:t>kam</w:t>
      </w:r>
      <w:r w:rsidRPr="00653235">
        <w:t>. Auch Versicherungen benötigen Inventarlisten mit Wertangaben, damit im Schadensfall ordnungsgemäß reguliert werden kann. Anhand der Inventarliste kann darüber hinaus regelmäßig überprüft werden, dass keine Unterdeckung bezüglich der Versicherungssumme besteht.</w:t>
      </w:r>
    </w:p>
    <w:p w14:paraId="08B58CBF" w14:textId="77777777" w:rsidR="006E641B" w:rsidRPr="000E678A" w:rsidRDefault="006E641B" w:rsidP="006E641B">
      <w:pPr>
        <w:pStyle w:val="ITaCS-NormalerText"/>
        <w:rPr>
          <w:b/>
        </w:rPr>
      </w:pPr>
      <w:r w:rsidRPr="000E678A">
        <w:rPr>
          <w:b/>
        </w:rPr>
        <w:t>Empfohlene Maßnahmen:</w:t>
      </w:r>
    </w:p>
    <w:p w14:paraId="72F365F7" w14:textId="09AC04A2" w:rsidR="006E641B" w:rsidRPr="00B6473E" w:rsidRDefault="008C4ECF" w:rsidP="007F3588">
      <w:pPr>
        <w:pStyle w:val="ITaCS-NormalerText"/>
        <w:rPr>
          <w:i/>
        </w:rPr>
      </w:pPr>
      <w:r w:rsidRPr="00B6473E">
        <w:rPr>
          <w:i/>
        </w:rPr>
        <w:t>Hard- und Software sollte bei der Beschaffung in einer Inventarliste erfasst werden</w:t>
      </w:r>
      <w:r w:rsidR="00275E79" w:rsidRPr="00B6473E">
        <w:rPr>
          <w:i/>
        </w:rPr>
        <w:t>.</w:t>
      </w:r>
      <w:r w:rsidRPr="00B6473E">
        <w:rPr>
          <w:i/>
        </w:rPr>
        <w:t xml:space="preserve"> </w:t>
      </w:r>
      <w:r w:rsidR="00F569F7" w:rsidRPr="00B6473E">
        <w:rPr>
          <w:i/>
        </w:rPr>
        <w:t xml:space="preserve">Inventar sollte während des Lebenszyklus in der Liste gepflegt und bei Außerbetriebnahme entfernt werden. </w:t>
      </w:r>
      <w:r w:rsidR="00275E79" w:rsidRPr="00B6473E">
        <w:rPr>
          <w:i/>
        </w:rPr>
        <w:t>Siehe</w:t>
      </w:r>
      <w:r w:rsidR="00B6473E">
        <w:rPr>
          <w:i/>
        </w:rPr>
        <w:t xml:space="preserve"> auch</w:t>
      </w:r>
      <w:r w:rsidR="00275E79" w:rsidRPr="00B6473E">
        <w:rPr>
          <w:i/>
        </w:rPr>
        <w:t xml:space="preserve"> Sicherheitsmaßnahme zu „Herstellersupport“</w:t>
      </w:r>
      <w:r w:rsidR="009F524A" w:rsidRPr="00B6473E">
        <w:rPr>
          <w:i/>
        </w:rPr>
        <w:t>.</w:t>
      </w:r>
    </w:p>
    <w:p w14:paraId="02E2816A" w14:textId="77777777" w:rsidR="00D33F70" w:rsidRDefault="00D33F70" w:rsidP="007F3588">
      <w:pPr>
        <w:pStyle w:val="ITaCS-NormalerText"/>
      </w:pPr>
    </w:p>
    <w:p w14:paraId="468B7B4D" w14:textId="77777777" w:rsidR="00D33F70" w:rsidRPr="008C4ECF" w:rsidRDefault="00D33F70" w:rsidP="007F3588">
      <w:pPr>
        <w:pStyle w:val="ITaCS-NormalerText"/>
      </w:pPr>
    </w:p>
    <w:p w14:paraId="56CA4AF2" w14:textId="77777777" w:rsidR="000E678A" w:rsidRDefault="000E678A">
      <w:pPr>
        <w:rPr>
          <w:rFonts w:cs="Arial"/>
          <w:b/>
          <w:bCs/>
          <w:kern w:val="32"/>
          <w:sz w:val="32"/>
        </w:rPr>
      </w:pPr>
      <w:bookmarkStart w:id="15" w:name="_Toc431887988"/>
      <w:r>
        <w:br w:type="page"/>
      </w:r>
    </w:p>
    <w:p w14:paraId="01C8F2C1" w14:textId="39719E14" w:rsidR="003C0CCB" w:rsidRDefault="001972D9" w:rsidP="001972D9">
      <w:pPr>
        <w:pStyle w:val="berschrift1"/>
      </w:pPr>
      <w:r w:rsidRPr="003A1A46">
        <w:lastRenderedPageBreak/>
        <w:t>Anhang</w:t>
      </w:r>
      <w:bookmarkEnd w:id="15"/>
    </w:p>
    <w:p w14:paraId="002626C4" w14:textId="5B1D57D8" w:rsidR="00D70B71" w:rsidRPr="00D70B71" w:rsidRDefault="00D70B71" w:rsidP="00D70B71">
      <w:pPr>
        <w:pStyle w:val="ITaCS-NormalerText"/>
      </w:pPr>
      <w:r>
        <w:t>Die folgende Checkliste erlaubt den Status zur Grundsicher</w:t>
      </w:r>
      <w:r w:rsidR="00590FD6">
        <w:t xml:space="preserve">ung </w:t>
      </w:r>
      <w:r>
        <w:t>schnell zu erfassen.</w:t>
      </w:r>
    </w:p>
    <w:tbl>
      <w:tblPr>
        <w:tblW w:w="9781" w:type="dxa"/>
        <w:tblInd w:w="-34" w:type="dxa"/>
        <w:tblBorders>
          <w:top w:val="nil"/>
          <w:left w:val="nil"/>
          <w:bottom w:val="nil"/>
          <w:right w:val="nil"/>
        </w:tblBorders>
        <w:tblLayout w:type="fixed"/>
        <w:tblLook w:val="0000" w:firstRow="0" w:lastRow="0" w:firstColumn="0" w:lastColumn="0" w:noHBand="0" w:noVBand="0"/>
      </w:tblPr>
      <w:tblGrid>
        <w:gridCol w:w="568"/>
        <w:gridCol w:w="567"/>
        <w:gridCol w:w="8646"/>
      </w:tblGrid>
      <w:tr w:rsidR="00D70B71" w:rsidRPr="00D70B71" w14:paraId="7D30ED37" w14:textId="77777777" w:rsidTr="00D70B71">
        <w:trPr>
          <w:trHeight w:val="105"/>
        </w:trPr>
        <w:tc>
          <w:tcPr>
            <w:tcW w:w="568" w:type="dxa"/>
          </w:tcPr>
          <w:p w14:paraId="50950D8C" w14:textId="77777777" w:rsidR="000D435D" w:rsidRPr="00D70B71" w:rsidRDefault="000D435D" w:rsidP="001C0F3A">
            <w:pPr>
              <w:pStyle w:val="ITaCS-NormalerText"/>
              <w:jc w:val="right"/>
              <w:rPr>
                <w:rFonts w:asciiTheme="minorHAnsi" w:hAnsiTheme="minorHAnsi"/>
                <w:b/>
                <w:sz w:val="20"/>
              </w:rPr>
            </w:pPr>
          </w:p>
        </w:tc>
        <w:tc>
          <w:tcPr>
            <w:tcW w:w="9213" w:type="dxa"/>
            <w:gridSpan w:val="2"/>
          </w:tcPr>
          <w:p w14:paraId="013584B6" w14:textId="77777777" w:rsidR="000D435D" w:rsidRPr="00D70B71" w:rsidRDefault="000D435D" w:rsidP="001C0F3A">
            <w:pPr>
              <w:pStyle w:val="ITaCS-NormalerText"/>
              <w:rPr>
                <w:b/>
                <w:sz w:val="20"/>
              </w:rPr>
            </w:pPr>
            <w:r w:rsidRPr="00D70B71">
              <w:rPr>
                <w:b/>
                <w:sz w:val="20"/>
              </w:rPr>
              <w:t>Informationssicherheitsmanagement</w:t>
            </w:r>
          </w:p>
        </w:tc>
      </w:tr>
      <w:tr w:rsidR="00D70B71" w:rsidRPr="00D70B71" w14:paraId="675C57FF" w14:textId="77777777" w:rsidTr="00D70B71">
        <w:trPr>
          <w:trHeight w:val="467"/>
        </w:trPr>
        <w:tc>
          <w:tcPr>
            <w:tcW w:w="568" w:type="dxa"/>
            <w:vAlign w:val="center"/>
          </w:tcPr>
          <w:p w14:paraId="5909528A" w14:textId="77777777" w:rsidR="000D435D" w:rsidRPr="00D70B71" w:rsidRDefault="000D435D" w:rsidP="00D70B71">
            <w:pPr>
              <w:autoSpaceDE w:val="0"/>
              <w:autoSpaceDN w:val="0"/>
              <w:adjustRightInd w:val="0"/>
              <w:jc w:val="right"/>
              <w:rPr>
                <w:rFonts w:asciiTheme="minorHAnsi" w:hAnsiTheme="minorHAnsi" w:cs="Wingdings"/>
                <w:sz w:val="18"/>
                <w:szCs w:val="28"/>
              </w:rPr>
            </w:pPr>
            <w:r w:rsidRPr="00D70B71">
              <w:rPr>
                <w:rFonts w:asciiTheme="minorHAnsi" w:hAnsiTheme="minorHAnsi"/>
                <w:sz w:val="18"/>
              </w:rPr>
              <w:t>1</w:t>
            </w:r>
          </w:p>
        </w:tc>
        <w:tc>
          <w:tcPr>
            <w:tcW w:w="567" w:type="dxa"/>
            <w:shd w:val="clear" w:color="auto" w:fill="auto"/>
            <w:vAlign w:val="center"/>
          </w:tcPr>
          <w:p w14:paraId="55B04B61" w14:textId="77777777" w:rsidR="000D435D" w:rsidRPr="00D70B71" w:rsidRDefault="000D435D" w:rsidP="00D70B71">
            <w:pPr>
              <w:autoSpaceDE w:val="0"/>
              <w:autoSpaceDN w:val="0"/>
              <w:adjustRightInd w:val="0"/>
              <w:jc w:val="center"/>
              <w:rPr>
                <w:rFonts w:ascii="Wingdings" w:hAnsi="Wingdings" w:cs="Wingdings"/>
                <w:sz w:val="18"/>
                <w:szCs w:val="28"/>
              </w:rPr>
            </w:pPr>
            <w:r w:rsidRPr="00D70B71">
              <w:rPr>
                <w:rFonts w:ascii="Wingdings" w:hAnsi="Wingdings" w:cs="Wingdings"/>
                <w:sz w:val="18"/>
                <w:szCs w:val="28"/>
              </w:rPr>
              <w:t></w:t>
            </w:r>
          </w:p>
        </w:tc>
        <w:tc>
          <w:tcPr>
            <w:tcW w:w="8646" w:type="dxa"/>
            <w:shd w:val="clear" w:color="auto" w:fill="auto"/>
          </w:tcPr>
          <w:p w14:paraId="67489A82" w14:textId="77777777" w:rsidR="000D435D" w:rsidRPr="00D70B71" w:rsidRDefault="000D435D" w:rsidP="001C0F3A">
            <w:pPr>
              <w:pStyle w:val="ITaCS-TableText"/>
              <w:rPr>
                <w:sz w:val="18"/>
              </w:rPr>
            </w:pPr>
            <w:r w:rsidRPr="00D70B71">
              <w:rPr>
                <w:sz w:val="18"/>
              </w:rPr>
              <w:t>Werden Sicherheitserfordernisse bei allen Projekten frühzeitig berücksichtigt (z. B. bei Planung eines neuen Netzes, Neuanschaffungen von IT-Systemen und Anwendungen, Outsourcing-und Dienstleistungsverträgen)?</w:t>
            </w:r>
          </w:p>
        </w:tc>
      </w:tr>
      <w:tr w:rsidR="00D70B71" w:rsidRPr="00D70B71" w14:paraId="7FE04BF7" w14:textId="77777777" w:rsidTr="00D70B71">
        <w:trPr>
          <w:trHeight w:val="227"/>
        </w:trPr>
        <w:tc>
          <w:tcPr>
            <w:tcW w:w="568" w:type="dxa"/>
            <w:vAlign w:val="center"/>
          </w:tcPr>
          <w:p w14:paraId="5CA8CB9E" w14:textId="77777777" w:rsidR="000D435D" w:rsidRPr="00D70B71" w:rsidRDefault="000D435D" w:rsidP="00D70B71">
            <w:pPr>
              <w:autoSpaceDE w:val="0"/>
              <w:autoSpaceDN w:val="0"/>
              <w:adjustRightInd w:val="0"/>
              <w:jc w:val="right"/>
              <w:rPr>
                <w:rFonts w:asciiTheme="minorHAnsi" w:hAnsiTheme="minorHAnsi" w:cs="Wingdings"/>
                <w:sz w:val="18"/>
                <w:szCs w:val="28"/>
              </w:rPr>
            </w:pPr>
            <w:r w:rsidRPr="00D70B71">
              <w:rPr>
                <w:rFonts w:asciiTheme="minorHAnsi" w:hAnsiTheme="minorHAnsi" w:cs="Wingdings"/>
                <w:sz w:val="18"/>
                <w:szCs w:val="28"/>
              </w:rPr>
              <w:t>2</w:t>
            </w:r>
          </w:p>
        </w:tc>
        <w:tc>
          <w:tcPr>
            <w:tcW w:w="567" w:type="dxa"/>
            <w:shd w:val="clear" w:color="auto" w:fill="auto"/>
            <w:vAlign w:val="center"/>
          </w:tcPr>
          <w:p w14:paraId="52986183" w14:textId="77777777" w:rsidR="000D435D" w:rsidRPr="00D70B71" w:rsidRDefault="000D435D" w:rsidP="00D70B71">
            <w:pPr>
              <w:autoSpaceDE w:val="0"/>
              <w:autoSpaceDN w:val="0"/>
              <w:adjustRightInd w:val="0"/>
              <w:jc w:val="center"/>
              <w:rPr>
                <w:rFonts w:ascii="Wingdings" w:hAnsi="Wingdings" w:cs="Wingdings"/>
                <w:sz w:val="18"/>
                <w:szCs w:val="28"/>
              </w:rPr>
            </w:pPr>
            <w:r w:rsidRPr="00D70B71">
              <w:rPr>
                <w:rFonts w:ascii="Wingdings" w:hAnsi="Wingdings" w:cs="Wingdings"/>
                <w:sz w:val="18"/>
                <w:szCs w:val="28"/>
              </w:rPr>
              <w:t></w:t>
            </w:r>
          </w:p>
        </w:tc>
        <w:tc>
          <w:tcPr>
            <w:tcW w:w="8646" w:type="dxa"/>
            <w:shd w:val="clear" w:color="auto" w:fill="auto"/>
          </w:tcPr>
          <w:p w14:paraId="3AE1B4C2" w14:textId="77777777" w:rsidR="000D435D" w:rsidRPr="00D70B71" w:rsidRDefault="000D435D" w:rsidP="001C0F3A">
            <w:pPr>
              <w:pStyle w:val="ITaCS-TableText"/>
              <w:rPr>
                <w:sz w:val="18"/>
              </w:rPr>
            </w:pPr>
            <w:r w:rsidRPr="00D70B71">
              <w:rPr>
                <w:sz w:val="18"/>
              </w:rPr>
              <w:t>Gibt es einen Handlungsplan, der Sicherheitsziele priorisiert und die Umsetzung der beschlossenen Sicherheitsmaßnahmen regelt?</w:t>
            </w:r>
          </w:p>
        </w:tc>
      </w:tr>
      <w:tr w:rsidR="00D70B71" w:rsidRPr="00D70B71" w14:paraId="10F5AC6E" w14:textId="77777777" w:rsidTr="00D70B71">
        <w:trPr>
          <w:trHeight w:val="227"/>
        </w:trPr>
        <w:tc>
          <w:tcPr>
            <w:tcW w:w="568" w:type="dxa"/>
            <w:vAlign w:val="center"/>
          </w:tcPr>
          <w:p w14:paraId="5ACF4C99" w14:textId="77777777" w:rsidR="000D435D" w:rsidRPr="00D70B71" w:rsidRDefault="000D435D" w:rsidP="00D70B71">
            <w:pPr>
              <w:autoSpaceDE w:val="0"/>
              <w:autoSpaceDN w:val="0"/>
              <w:adjustRightInd w:val="0"/>
              <w:jc w:val="right"/>
              <w:rPr>
                <w:rFonts w:asciiTheme="minorHAnsi" w:hAnsiTheme="minorHAnsi" w:cs="Wingdings"/>
                <w:sz w:val="18"/>
                <w:szCs w:val="28"/>
              </w:rPr>
            </w:pPr>
            <w:r w:rsidRPr="00D70B71">
              <w:rPr>
                <w:rFonts w:asciiTheme="minorHAnsi" w:hAnsiTheme="minorHAnsi" w:cs="Wingdings"/>
                <w:sz w:val="18"/>
                <w:szCs w:val="28"/>
              </w:rPr>
              <w:t>3</w:t>
            </w:r>
          </w:p>
        </w:tc>
        <w:tc>
          <w:tcPr>
            <w:tcW w:w="567" w:type="dxa"/>
            <w:shd w:val="clear" w:color="auto" w:fill="auto"/>
            <w:vAlign w:val="center"/>
          </w:tcPr>
          <w:p w14:paraId="5DBA6BD0" w14:textId="77777777" w:rsidR="000D435D" w:rsidRPr="00D70B71" w:rsidRDefault="000D435D" w:rsidP="00D70B71">
            <w:pPr>
              <w:autoSpaceDE w:val="0"/>
              <w:autoSpaceDN w:val="0"/>
              <w:adjustRightInd w:val="0"/>
              <w:jc w:val="center"/>
              <w:rPr>
                <w:rFonts w:ascii="Wingdings" w:hAnsi="Wingdings" w:cs="Wingdings"/>
                <w:sz w:val="18"/>
                <w:szCs w:val="28"/>
              </w:rPr>
            </w:pPr>
            <w:r w:rsidRPr="00D70B71">
              <w:rPr>
                <w:rFonts w:ascii="Wingdings" w:hAnsi="Wingdings" w:cs="Wingdings"/>
                <w:sz w:val="18"/>
                <w:szCs w:val="28"/>
              </w:rPr>
              <w:t></w:t>
            </w:r>
          </w:p>
        </w:tc>
        <w:tc>
          <w:tcPr>
            <w:tcW w:w="8646" w:type="dxa"/>
            <w:shd w:val="clear" w:color="auto" w:fill="auto"/>
          </w:tcPr>
          <w:p w14:paraId="53C6E96C" w14:textId="77777777" w:rsidR="000D435D" w:rsidRPr="00D70B71" w:rsidRDefault="000D435D" w:rsidP="001C0F3A">
            <w:pPr>
              <w:pStyle w:val="ITaCS-TableText"/>
              <w:rPr>
                <w:sz w:val="18"/>
              </w:rPr>
            </w:pPr>
            <w:r w:rsidRPr="00D70B71">
              <w:rPr>
                <w:sz w:val="18"/>
              </w:rPr>
              <w:t>Sind für alle Sicherheitsmaßnahmen Zuständigkeiten und Verantwortlichkeiten (incl. Stellvertretung) festgelegt?</w:t>
            </w:r>
          </w:p>
        </w:tc>
      </w:tr>
      <w:tr w:rsidR="00D70B71" w:rsidRPr="00D70B71" w14:paraId="53FE8F17" w14:textId="77777777" w:rsidTr="00D70B71">
        <w:trPr>
          <w:trHeight w:val="353"/>
        </w:trPr>
        <w:tc>
          <w:tcPr>
            <w:tcW w:w="568" w:type="dxa"/>
            <w:tcBorders>
              <w:left w:val="nil"/>
            </w:tcBorders>
            <w:vAlign w:val="center"/>
          </w:tcPr>
          <w:p w14:paraId="3BE4A36C" w14:textId="77777777" w:rsidR="000D435D" w:rsidRPr="00D70B71" w:rsidRDefault="000D435D" w:rsidP="00D70B71">
            <w:pPr>
              <w:autoSpaceDE w:val="0"/>
              <w:autoSpaceDN w:val="0"/>
              <w:adjustRightInd w:val="0"/>
              <w:jc w:val="right"/>
              <w:rPr>
                <w:rFonts w:asciiTheme="minorHAnsi" w:hAnsiTheme="minorHAnsi" w:cs="Wingdings"/>
                <w:sz w:val="18"/>
                <w:szCs w:val="28"/>
              </w:rPr>
            </w:pPr>
            <w:r w:rsidRPr="00D70B71">
              <w:rPr>
                <w:rFonts w:asciiTheme="minorHAnsi" w:hAnsiTheme="minorHAnsi" w:cs="Wingdings"/>
                <w:sz w:val="18"/>
                <w:szCs w:val="28"/>
              </w:rPr>
              <w:t>4</w:t>
            </w:r>
          </w:p>
        </w:tc>
        <w:tc>
          <w:tcPr>
            <w:tcW w:w="567" w:type="dxa"/>
            <w:tcBorders>
              <w:left w:val="nil"/>
            </w:tcBorders>
            <w:shd w:val="clear" w:color="auto" w:fill="auto"/>
            <w:vAlign w:val="center"/>
          </w:tcPr>
          <w:p w14:paraId="4D5E2732" w14:textId="77777777" w:rsidR="000D435D" w:rsidRPr="00D70B71" w:rsidRDefault="000D435D" w:rsidP="00D70B71">
            <w:pPr>
              <w:autoSpaceDE w:val="0"/>
              <w:autoSpaceDN w:val="0"/>
              <w:adjustRightInd w:val="0"/>
              <w:jc w:val="center"/>
              <w:rPr>
                <w:rFonts w:ascii="Wingdings" w:hAnsi="Wingdings" w:cs="Wingdings"/>
                <w:sz w:val="18"/>
                <w:szCs w:val="28"/>
              </w:rPr>
            </w:pPr>
            <w:r w:rsidRPr="00D70B71">
              <w:rPr>
                <w:rFonts w:ascii="Wingdings" w:hAnsi="Wingdings" w:cs="Wingdings"/>
                <w:sz w:val="18"/>
                <w:szCs w:val="28"/>
              </w:rPr>
              <w:t></w:t>
            </w:r>
          </w:p>
        </w:tc>
        <w:tc>
          <w:tcPr>
            <w:tcW w:w="8646" w:type="dxa"/>
            <w:tcBorders>
              <w:right w:val="nil"/>
            </w:tcBorders>
            <w:shd w:val="clear" w:color="auto" w:fill="auto"/>
          </w:tcPr>
          <w:p w14:paraId="30129583" w14:textId="77777777" w:rsidR="000D435D" w:rsidRPr="00D70B71" w:rsidRDefault="000D435D" w:rsidP="001C0F3A">
            <w:pPr>
              <w:pStyle w:val="ITaCS-TableText"/>
              <w:rPr>
                <w:sz w:val="18"/>
              </w:rPr>
            </w:pPr>
            <w:r w:rsidRPr="00D70B71">
              <w:rPr>
                <w:sz w:val="18"/>
              </w:rPr>
              <w:t>Sind die bestehenden Richtlinien und Zuständigkeiten allen Mitarbeitern und relevanten Externen bekannt?</w:t>
            </w:r>
          </w:p>
        </w:tc>
      </w:tr>
      <w:tr w:rsidR="00D70B71" w:rsidRPr="00D70B71" w14:paraId="1D0C86F9" w14:textId="77777777" w:rsidTr="00D70B71">
        <w:trPr>
          <w:trHeight w:val="353"/>
        </w:trPr>
        <w:tc>
          <w:tcPr>
            <w:tcW w:w="568" w:type="dxa"/>
            <w:tcBorders>
              <w:left w:val="nil"/>
            </w:tcBorders>
            <w:vAlign w:val="center"/>
          </w:tcPr>
          <w:p w14:paraId="67C450A7" w14:textId="77777777" w:rsidR="000D435D" w:rsidRPr="00D70B71" w:rsidRDefault="000D435D" w:rsidP="00D70B71">
            <w:pPr>
              <w:autoSpaceDE w:val="0"/>
              <w:autoSpaceDN w:val="0"/>
              <w:adjustRightInd w:val="0"/>
              <w:jc w:val="right"/>
              <w:rPr>
                <w:rFonts w:asciiTheme="minorHAnsi" w:hAnsiTheme="minorHAnsi" w:cs="Wingdings"/>
                <w:sz w:val="18"/>
                <w:szCs w:val="28"/>
              </w:rPr>
            </w:pPr>
            <w:r w:rsidRPr="00D70B71">
              <w:rPr>
                <w:rFonts w:asciiTheme="minorHAnsi" w:hAnsiTheme="minorHAnsi" w:cs="Wingdings"/>
                <w:sz w:val="18"/>
                <w:szCs w:val="28"/>
              </w:rPr>
              <w:t>5</w:t>
            </w:r>
          </w:p>
        </w:tc>
        <w:tc>
          <w:tcPr>
            <w:tcW w:w="567" w:type="dxa"/>
            <w:tcBorders>
              <w:left w:val="nil"/>
            </w:tcBorders>
            <w:shd w:val="clear" w:color="auto" w:fill="auto"/>
            <w:vAlign w:val="center"/>
          </w:tcPr>
          <w:p w14:paraId="7156F4B3" w14:textId="77777777" w:rsidR="000D435D" w:rsidRPr="00D70B71" w:rsidRDefault="000D435D" w:rsidP="00D70B71">
            <w:pPr>
              <w:autoSpaceDE w:val="0"/>
              <w:autoSpaceDN w:val="0"/>
              <w:adjustRightInd w:val="0"/>
              <w:jc w:val="center"/>
              <w:rPr>
                <w:rFonts w:ascii="Wingdings" w:hAnsi="Wingdings" w:cs="Wingdings"/>
                <w:sz w:val="18"/>
                <w:szCs w:val="28"/>
              </w:rPr>
            </w:pPr>
            <w:r w:rsidRPr="00D70B71">
              <w:rPr>
                <w:rFonts w:ascii="Wingdings" w:hAnsi="Wingdings" w:cs="Wingdings"/>
                <w:sz w:val="18"/>
                <w:szCs w:val="28"/>
              </w:rPr>
              <w:t></w:t>
            </w:r>
          </w:p>
        </w:tc>
        <w:tc>
          <w:tcPr>
            <w:tcW w:w="8646" w:type="dxa"/>
            <w:tcBorders>
              <w:right w:val="nil"/>
            </w:tcBorders>
            <w:shd w:val="clear" w:color="auto" w:fill="auto"/>
          </w:tcPr>
          <w:p w14:paraId="2FF675A8" w14:textId="77777777" w:rsidR="000D435D" w:rsidRPr="00D70B71" w:rsidRDefault="000D435D" w:rsidP="001C0F3A">
            <w:pPr>
              <w:pStyle w:val="ITaCS-TableText"/>
              <w:rPr>
                <w:sz w:val="18"/>
              </w:rPr>
            </w:pPr>
            <w:r w:rsidRPr="00D70B71">
              <w:rPr>
                <w:sz w:val="18"/>
              </w:rPr>
              <w:t>Ist sichergestellt, dass es keine Ausnahmen (z.B. für Führungskräfte) gibt?</w:t>
            </w:r>
          </w:p>
        </w:tc>
      </w:tr>
      <w:tr w:rsidR="00D70B71" w:rsidRPr="00D70B71" w14:paraId="660FDC54" w14:textId="77777777" w:rsidTr="00D70B71">
        <w:trPr>
          <w:trHeight w:val="353"/>
        </w:trPr>
        <w:tc>
          <w:tcPr>
            <w:tcW w:w="568" w:type="dxa"/>
            <w:tcBorders>
              <w:left w:val="nil"/>
            </w:tcBorders>
            <w:vAlign w:val="center"/>
          </w:tcPr>
          <w:p w14:paraId="04A2C93D" w14:textId="77777777" w:rsidR="000D435D" w:rsidRPr="00D70B71" w:rsidRDefault="000D435D" w:rsidP="00D70B71">
            <w:pPr>
              <w:autoSpaceDE w:val="0"/>
              <w:autoSpaceDN w:val="0"/>
              <w:adjustRightInd w:val="0"/>
              <w:jc w:val="right"/>
              <w:rPr>
                <w:rFonts w:asciiTheme="minorHAnsi" w:hAnsiTheme="minorHAnsi" w:cs="Wingdings"/>
                <w:sz w:val="18"/>
                <w:szCs w:val="28"/>
              </w:rPr>
            </w:pPr>
            <w:r w:rsidRPr="00D70B71">
              <w:rPr>
                <w:rFonts w:asciiTheme="minorHAnsi" w:hAnsiTheme="minorHAnsi" w:cs="Wingdings"/>
                <w:sz w:val="18"/>
                <w:szCs w:val="28"/>
              </w:rPr>
              <w:t>6</w:t>
            </w:r>
          </w:p>
        </w:tc>
        <w:tc>
          <w:tcPr>
            <w:tcW w:w="567" w:type="dxa"/>
            <w:tcBorders>
              <w:left w:val="nil"/>
            </w:tcBorders>
            <w:shd w:val="clear" w:color="auto" w:fill="auto"/>
            <w:vAlign w:val="center"/>
          </w:tcPr>
          <w:p w14:paraId="740EE746" w14:textId="77777777" w:rsidR="000D435D" w:rsidRPr="00D70B71" w:rsidRDefault="000D435D" w:rsidP="00D70B71">
            <w:pPr>
              <w:autoSpaceDE w:val="0"/>
              <w:autoSpaceDN w:val="0"/>
              <w:adjustRightInd w:val="0"/>
              <w:jc w:val="center"/>
              <w:rPr>
                <w:rFonts w:ascii="Wingdings" w:hAnsi="Wingdings" w:cs="Wingdings"/>
                <w:sz w:val="18"/>
                <w:szCs w:val="28"/>
              </w:rPr>
            </w:pPr>
            <w:r w:rsidRPr="00D70B71">
              <w:rPr>
                <w:rFonts w:ascii="Wingdings" w:hAnsi="Wingdings" w:cs="Wingdings"/>
                <w:sz w:val="18"/>
                <w:szCs w:val="28"/>
              </w:rPr>
              <w:t></w:t>
            </w:r>
          </w:p>
        </w:tc>
        <w:tc>
          <w:tcPr>
            <w:tcW w:w="8646" w:type="dxa"/>
            <w:tcBorders>
              <w:right w:val="nil"/>
            </w:tcBorders>
            <w:shd w:val="clear" w:color="auto" w:fill="auto"/>
          </w:tcPr>
          <w:p w14:paraId="7ACB5885" w14:textId="77777777" w:rsidR="000D435D" w:rsidRPr="00D70B71" w:rsidRDefault="000D435D" w:rsidP="001C0F3A">
            <w:pPr>
              <w:pStyle w:val="ITaCS-TableText"/>
              <w:rPr>
                <w:sz w:val="18"/>
              </w:rPr>
            </w:pPr>
            <w:r w:rsidRPr="00D70B71">
              <w:rPr>
                <w:sz w:val="18"/>
              </w:rPr>
              <w:t>Wird die Wirksamkeit von Sicherheitsmaßnahmen regelmäßig überprüft?</w:t>
            </w:r>
          </w:p>
        </w:tc>
      </w:tr>
      <w:tr w:rsidR="00D70B71" w:rsidRPr="00D70B71" w14:paraId="6208EA4C" w14:textId="77777777" w:rsidTr="00D70B71">
        <w:trPr>
          <w:trHeight w:val="353"/>
        </w:trPr>
        <w:tc>
          <w:tcPr>
            <w:tcW w:w="568" w:type="dxa"/>
            <w:tcBorders>
              <w:left w:val="nil"/>
            </w:tcBorders>
            <w:vAlign w:val="center"/>
          </w:tcPr>
          <w:p w14:paraId="09845FA8"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7</w:t>
            </w:r>
          </w:p>
        </w:tc>
        <w:tc>
          <w:tcPr>
            <w:tcW w:w="567" w:type="dxa"/>
            <w:tcBorders>
              <w:left w:val="nil"/>
            </w:tcBorders>
            <w:shd w:val="clear" w:color="auto" w:fill="auto"/>
            <w:vAlign w:val="center"/>
          </w:tcPr>
          <w:p w14:paraId="36565B0A" w14:textId="52862AD6"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tcBorders>
              <w:right w:val="nil"/>
            </w:tcBorders>
            <w:shd w:val="clear" w:color="auto" w:fill="auto"/>
          </w:tcPr>
          <w:p w14:paraId="29EF7284" w14:textId="77777777" w:rsidR="000D435D" w:rsidRPr="00D70B71" w:rsidRDefault="000D435D" w:rsidP="001C0F3A">
            <w:pPr>
              <w:pStyle w:val="ITaCS-TableText"/>
              <w:rPr>
                <w:sz w:val="18"/>
              </w:rPr>
            </w:pPr>
            <w:r w:rsidRPr="00D70B71">
              <w:rPr>
                <w:sz w:val="18"/>
              </w:rPr>
              <w:t>Sind die Mitarbeiter über den Umgang mit vertraulichen Informationen am Arbeitsplatz ausreichend sensibilisiert?</w:t>
            </w:r>
          </w:p>
        </w:tc>
      </w:tr>
      <w:tr w:rsidR="00D70B71" w:rsidRPr="00D70B71" w14:paraId="217D8E7D" w14:textId="77777777" w:rsidTr="00D70B71">
        <w:trPr>
          <w:trHeight w:val="353"/>
        </w:trPr>
        <w:tc>
          <w:tcPr>
            <w:tcW w:w="568" w:type="dxa"/>
            <w:tcBorders>
              <w:left w:val="nil"/>
            </w:tcBorders>
            <w:vAlign w:val="center"/>
          </w:tcPr>
          <w:p w14:paraId="0B11563B"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8</w:t>
            </w:r>
          </w:p>
        </w:tc>
        <w:tc>
          <w:tcPr>
            <w:tcW w:w="567" w:type="dxa"/>
            <w:tcBorders>
              <w:left w:val="nil"/>
            </w:tcBorders>
            <w:shd w:val="clear" w:color="auto" w:fill="auto"/>
            <w:vAlign w:val="center"/>
          </w:tcPr>
          <w:p w14:paraId="3325C923" w14:textId="281897D9"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tcBorders>
              <w:right w:val="nil"/>
            </w:tcBorders>
            <w:shd w:val="clear" w:color="auto" w:fill="auto"/>
          </w:tcPr>
          <w:p w14:paraId="4BA203EE" w14:textId="77777777" w:rsidR="000D435D" w:rsidRPr="00D70B71" w:rsidRDefault="000D435D" w:rsidP="001C0F3A">
            <w:pPr>
              <w:pStyle w:val="ITaCS-TableText"/>
              <w:rPr>
                <w:sz w:val="18"/>
              </w:rPr>
            </w:pPr>
            <w:r w:rsidRPr="00D70B71">
              <w:rPr>
                <w:sz w:val="18"/>
              </w:rPr>
              <w:t>Werden bestehende Sicherheitsvorgaben kontrolliert, sind Konsequenzen bekannt und werden Verstöße geahndet?</w:t>
            </w:r>
          </w:p>
        </w:tc>
      </w:tr>
      <w:tr w:rsidR="00D70B71" w:rsidRPr="00D70B71" w14:paraId="0772D96F" w14:textId="77777777" w:rsidTr="00D70B71">
        <w:trPr>
          <w:trHeight w:val="105"/>
        </w:trPr>
        <w:tc>
          <w:tcPr>
            <w:tcW w:w="568" w:type="dxa"/>
            <w:vAlign w:val="center"/>
          </w:tcPr>
          <w:p w14:paraId="68D020C2" w14:textId="77777777" w:rsidR="000D435D" w:rsidRPr="00D70B71" w:rsidRDefault="000D435D" w:rsidP="00D70B71">
            <w:pPr>
              <w:pStyle w:val="ITaCS-NormalerText"/>
              <w:jc w:val="right"/>
              <w:rPr>
                <w:rFonts w:asciiTheme="minorHAnsi" w:hAnsiTheme="minorHAnsi"/>
                <w:b/>
                <w:sz w:val="20"/>
              </w:rPr>
            </w:pPr>
          </w:p>
        </w:tc>
        <w:tc>
          <w:tcPr>
            <w:tcW w:w="9213" w:type="dxa"/>
            <w:gridSpan w:val="2"/>
            <w:vAlign w:val="center"/>
          </w:tcPr>
          <w:p w14:paraId="13859A08" w14:textId="77777777" w:rsidR="000D435D" w:rsidRPr="00D70B71" w:rsidRDefault="000D435D" w:rsidP="00D70B71">
            <w:pPr>
              <w:pStyle w:val="ITaCS-NormalerText"/>
              <w:rPr>
                <w:b/>
                <w:sz w:val="20"/>
              </w:rPr>
            </w:pPr>
            <w:r w:rsidRPr="00D70B71">
              <w:rPr>
                <w:b/>
                <w:sz w:val="20"/>
              </w:rPr>
              <w:t>Sicherheit von IT-Systemen</w:t>
            </w:r>
          </w:p>
        </w:tc>
      </w:tr>
      <w:tr w:rsidR="00D70B71" w:rsidRPr="00D70B71" w14:paraId="34322BDF" w14:textId="77777777" w:rsidTr="00D70B71">
        <w:trPr>
          <w:trHeight w:val="227"/>
        </w:trPr>
        <w:tc>
          <w:tcPr>
            <w:tcW w:w="568" w:type="dxa"/>
            <w:shd w:val="clear" w:color="auto" w:fill="auto"/>
            <w:vAlign w:val="center"/>
          </w:tcPr>
          <w:p w14:paraId="5C0C3776"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9</w:t>
            </w:r>
          </w:p>
        </w:tc>
        <w:tc>
          <w:tcPr>
            <w:tcW w:w="567" w:type="dxa"/>
            <w:shd w:val="clear" w:color="auto" w:fill="auto"/>
            <w:vAlign w:val="center"/>
          </w:tcPr>
          <w:p w14:paraId="5BB89649"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536A685A" w14:textId="77777777" w:rsidR="000D435D" w:rsidRPr="00D70B71" w:rsidRDefault="000D435D" w:rsidP="001C0F3A">
            <w:pPr>
              <w:pStyle w:val="ITaCS-TableText"/>
              <w:rPr>
                <w:sz w:val="18"/>
              </w:rPr>
            </w:pPr>
            <w:r w:rsidRPr="00D70B71">
              <w:rPr>
                <w:sz w:val="18"/>
              </w:rPr>
              <w:t>Sind alle eingesetzten Soft- und Hardwareprodukte noch innerhalb des Herstellersupports?</w:t>
            </w:r>
          </w:p>
        </w:tc>
      </w:tr>
      <w:tr w:rsidR="00D70B71" w:rsidRPr="00D70B71" w14:paraId="70FE1B60" w14:textId="77777777" w:rsidTr="00D70B71">
        <w:trPr>
          <w:trHeight w:val="227"/>
        </w:trPr>
        <w:tc>
          <w:tcPr>
            <w:tcW w:w="568" w:type="dxa"/>
            <w:shd w:val="clear" w:color="auto" w:fill="auto"/>
            <w:vAlign w:val="center"/>
          </w:tcPr>
          <w:p w14:paraId="03C9E86D"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10</w:t>
            </w:r>
          </w:p>
        </w:tc>
        <w:tc>
          <w:tcPr>
            <w:tcW w:w="567" w:type="dxa"/>
            <w:shd w:val="clear" w:color="auto" w:fill="auto"/>
            <w:vAlign w:val="center"/>
          </w:tcPr>
          <w:p w14:paraId="73E64BFA"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64FDA05E" w14:textId="77777777" w:rsidR="000D435D" w:rsidRPr="00D70B71" w:rsidRDefault="000D435D" w:rsidP="001C0F3A">
            <w:pPr>
              <w:pStyle w:val="ITaCS-TableText"/>
              <w:rPr>
                <w:sz w:val="18"/>
              </w:rPr>
            </w:pPr>
            <w:r w:rsidRPr="00D70B71">
              <w:rPr>
                <w:sz w:val="18"/>
              </w:rPr>
              <w:t>Sind alle Zertifikate noch mindestens 6 Monate gültig?</w:t>
            </w:r>
          </w:p>
        </w:tc>
      </w:tr>
      <w:tr w:rsidR="00D70B71" w:rsidRPr="00D70B71" w14:paraId="1A5ADB45" w14:textId="77777777" w:rsidTr="00D70B71">
        <w:trPr>
          <w:trHeight w:val="155"/>
        </w:trPr>
        <w:tc>
          <w:tcPr>
            <w:tcW w:w="568" w:type="dxa"/>
            <w:shd w:val="clear" w:color="auto" w:fill="auto"/>
            <w:vAlign w:val="center"/>
          </w:tcPr>
          <w:p w14:paraId="5F6D1AEC"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11</w:t>
            </w:r>
          </w:p>
        </w:tc>
        <w:tc>
          <w:tcPr>
            <w:tcW w:w="567" w:type="dxa"/>
            <w:shd w:val="clear" w:color="auto" w:fill="auto"/>
            <w:vAlign w:val="center"/>
          </w:tcPr>
          <w:p w14:paraId="77AEC30C"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067D921B" w14:textId="77777777" w:rsidR="000D435D" w:rsidRPr="00D70B71" w:rsidRDefault="000D435D" w:rsidP="001C0F3A">
            <w:pPr>
              <w:pStyle w:val="ITaCS-TableText"/>
              <w:rPr>
                <w:sz w:val="18"/>
              </w:rPr>
            </w:pPr>
            <w:r w:rsidRPr="00D70B71">
              <w:rPr>
                <w:sz w:val="18"/>
              </w:rPr>
              <w:t>Werden flächendeckend Viren-Schutzprogramme eingesetzt?</w:t>
            </w:r>
          </w:p>
        </w:tc>
      </w:tr>
      <w:tr w:rsidR="00D70B71" w:rsidRPr="00D70B71" w14:paraId="07D8EADC" w14:textId="77777777" w:rsidTr="00D70B71">
        <w:trPr>
          <w:trHeight w:val="227"/>
        </w:trPr>
        <w:tc>
          <w:tcPr>
            <w:tcW w:w="568" w:type="dxa"/>
            <w:shd w:val="clear" w:color="auto" w:fill="auto"/>
            <w:vAlign w:val="center"/>
          </w:tcPr>
          <w:p w14:paraId="2A9AA828"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12</w:t>
            </w:r>
          </w:p>
        </w:tc>
        <w:tc>
          <w:tcPr>
            <w:tcW w:w="567" w:type="dxa"/>
            <w:shd w:val="clear" w:color="auto" w:fill="auto"/>
            <w:vAlign w:val="center"/>
          </w:tcPr>
          <w:p w14:paraId="0A31C1F4"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31EA62B1" w14:textId="77777777" w:rsidR="000D435D" w:rsidRPr="00D70B71" w:rsidRDefault="000D435D" w:rsidP="001C0F3A">
            <w:pPr>
              <w:pStyle w:val="ITaCS-TableText"/>
              <w:rPr>
                <w:sz w:val="18"/>
              </w:rPr>
            </w:pPr>
            <w:r w:rsidRPr="00D70B71">
              <w:rPr>
                <w:sz w:val="18"/>
              </w:rPr>
              <w:t>Sind allen Benutzern Rollen und Profile zugeordnet worden?</w:t>
            </w:r>
          </w:p>
        </w:tc>
      </w:tr>
      <w:tr w:rsidR="00D70B71" w:rsidRPr="00D70B71" w14:paraId="437162D0" w14:textId="77777777" w:rsidTr="00D70B71">
        <w:trPr>
          <w:trHeight w:val="227"/>
        </w:trPr>
        <w:tc>
          <w:tcPr>
            <w:tcW w:w="568" w:type="dxa"/>
            <w:shd w:val="clear" w:color="auto" w:fill="auto"/>
            <w:vAlign w:val="center"/>
          </w:tcPr>
          <w:p w14:paraId="27B6A322"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13</w:t>
            </w:r>
          </w:p>
        </w:tc>
        <w:tc>
          <w:tcPr>
            <w:tcW w:w="567" w:type="dxa"/>
            <w:shd w:val="clear" w:color="auto" w:fill="auto"/>
            <w:vAlign w:val="center"/>
          </w:tcPr>
          <w:p w14:paraId="249D2572"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3BB254F1" w14:textId="77777777" w:rsidR="000D435D" w:rsidRPr="00D70B71" w:rsidRDefault="000D435D" w:rsidP="001C0F3A">
            <w:pPr>
              <w:pStyle w:val="ITaCS-TableText"/>
              <w:rPr>
                <w:sz w:val="18"/>
              </w:rPr>
            </w:pPr>
            <w:r w:rsidRPr="00D70B71">
              <w:rPr>
                <w:sz w:val="18"/>
              </w:rPr>
              <w:t>Gibt es einen Lebenszyklus-Prozess für Benutzerkonten?</w:t>
            </w:r>
          </w:p>
        </w:tc>
      </w:tr>
      <w:tr w:rsidR="00D70B71" w:rsidRPr="00D70B71" w14:paraId="590E362D" w14:textId="77777777" w:rsidTr="00D70B71">
        <w:trPr>
          <w:trHeight w:val="227"/>
        </w:trPr>
        <w:tc>
          <w:tcPr>
            <w:tcW w:w="568" w:type="dxa"/>
            <w:shd w:val="clear" w:color="auto" w:fill="auto"/>
            <w:vAlign w:val="center"/>
          </w:tcPr>
          <w:p w14:paraId="6FE8A76B"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14</w:t>
            </w:r>
          </w:p>
        </w:tc>
        <w:tc>
          <w:tcPr>
            <w:tcW w:w="567" w:type="dxa"/>
            <w:shd w:val="clear" w:color="auto" w:fill="auto"/>
            <w:vAlign w:val="center"/>
          </w:tcPr>
          <w:p w14:paraId="4B6B9640"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7970021E" w14:textId="77777777" w:rsidR="000D435D" w:rsidRPr="00D70B71" w:rsidRDefault="000D435D" w:rsidP="001C0F3A">
            <w:pPr>
              <w:pStyle w:val="ITaCS-TableText"/>
              <w:rPr>
                <w:sz w:val="18"/>
              </w:rPr>
            </w:pPr>
            <w:r w:rsidRPr="00D70B71">
              <w:rPr>
                <w:sz w:val="18"/>
              </w:rPr>
              <w:t>Gibt es verschiedene Rollen und Rechte für Administratoren?</w:t>
            </w:r>
          </w:p>
        </w:tc>
      </w:tr>
      <w:tr w:rsidR="00D70B71" w:rsidRPr="00D70B71" w14:paraId="2BA99389" w14:textId="77777777" w:rsidTr="00D70B71">
        <w:trPr>
          <w:trHeight w:val="353"/>
        </w:trPr>
        <w:tc>
          <w:tcPr>
            <w:tcW w:w="568" w:type="dxa"/>
            <w:shd w:val="clear" w:color="auto" w:fill="auto"/>
            <w:vAlign w:val="center"/>
          </w:tcPr>
          <w:p w14:paraId="1141512A"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15</w:t>
            </w:r>
          </w:p>
        </w:tc>
        <w:tc>
          <w:tcPr>
            <w:tcW w:w="567" w:type="dxa"/>
            <w:shd w:val="clear" w:color="auto" w:fill="auto"/>
            <w:vAlign w:val="center"/>
          </w:tcPr>
          <w:p w14:paraId="11D3728E"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77DE7132" w14:textId="77777777" w:rsidR="000D435D" w:rsidRPr="00D70B71" w:rsidRDefault="000D435D" w:rsidP="001C0F3A">
            <w:pPr>
              <w:pStyle w:val="ITaCS-TableText"/>
              <w:rPr>
                <w:sz w:val="18"/>
              </w:rPr>
            </w:pPr>
            <w:r w:rsidRPr="00D70B71">
              <w:rPr>
                <w:sz w:val="18"/>
              </w:rPr>
              <w:t>Werden Privilegien und Rechte von Programmen auf ein Minimum beschränkt?</w:t>
            </w:r>
          </w:p>
        </w:tc>
      </w:tr>
      <w:tr w:rsidR="00D70B71" w:rsidRPr="00D70B71" w14:paraId="3A0D9BA9" w14:textId="77777777" w:rsidTr="00D70B71">
        <w:trPr>
          <w:trHeight w:val="353"/>
        </w:trPr>
        <w:tc>
          <w:tcPr>
            <w:tcW w:w="568" w:type="dxa"/>
            <w:tcBorders>
              <w:left w:val="nil"/>
            </w:tcBorders>
            <w:shd w:val="clear" w:color="auto" w:fill="auto"/>
            <w:vAlign w:val="center"/>
          </w:tcPr>
          <w:p w14:paraId="238DB8BA"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16</w:t>
            </w:r>
          </w:p>
        </w:tc>
        <w:tc>
          <w:tcPr>
            <w:tcW w:w="567" w:type="dxa"/>
            <w:tcBorders>
              <w:left w:val="nil"/>
            </w:tcBorders>
            <w:shd w:val="clear" w:color="auto" w:fill="auto"/>
            <w:vAlign w:val="center"/>
          </w:tcPr>
          <w:p w14:paraId="0EF475C4"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tcBorders>
              <w:right w:val="nil"/>
            </w:tcBorders>
            <w:shd w:val="clear" w:color="auto" w:fill="auto"/>
          </w:tcPr>
          <w:p w14:paraId="53568A89" w14:textId="77777777" w:rsidR="000D435D" w:rsidRPr="00D70B71" w:rsidRDefault="000D435D" w:rsidP="001C0F3A">
            <w:pPr>
              <w:pStyle w:val="ITaCS-TableText"/>
              <w:rPr>
                <w:sz w:val="18"/>
              </w:rPr>
            </w:pPr>
            <w:r w:rsidRPr="00D70B71">
              <w:rPr>
                <w:sz w:val="18"/>
              </w:rPr>
              <w:t>Werden sicherheitsrelevante Standardeinstellungen von Programmen und IT-Systemen geeignet angepasst?</w:t>
            </w:r>
          </w:p>
        </w:tc>
      </w:tr>
      <w:tr w:rsidR="00D70B71" w:rsidRPr="00D70B71" w14:paraId="267E9282" w14:textId="77777777" w:rsidTr="00D70B71">
        <w:trPr>
          <w:trHeight w:val="353"/>
        </w:trPr>
        <w:tc>
          <w:tcPr>
            <w:tcW w:w="568" w:type="dxa"/>
            <w:tcBorders>
              <w:left w:val="nil"/>
            </w:tcBorders>
            <w:shd w:val="clear" w:color="auto" w:fill="auto"/>
            <w:vAlign w:val="center"/>
          </w:tcPr>
          <w:p w14:paraId="37197FD5"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17</w:t>
            </w:r>
          </w:p>
        </w:tc>
        <w:tc>
          <w:tcPr>
            <w:tcW w:w="567" w:type="dxa"/>
            <w:tcBorders>
              <w:left w:val="nil"/>
            </w:tcBorders>
            <w:shd w:val="clear" w:color="auto" w:fill="auto"/>
            <w:vAlign w:val="center"/>
          </w:tcPr>
          <w:p w14:paraId="6849D542"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tcBorders>
              <w:right w:val="nil"/>
            </w:tcBorders>
            <w:shd w:val="clear" w:color="auto" w:fill="auto"/>
          </w:tcPr>
          <w:p w14:paraId="73873EBB" w14:textId="77777777" w:rsidR="000D435D" w:rsidRPr="00D70B71" w:rsidRDefault="000D435D" w:rsidP="001C0F3A">
            <w:pPr>
              <w:pStyle w:val="ITaCS-TableText"/>
              <w:rPr>
                <w:sz w:val="18"/>
              </w:rPr>
            </w:pPr>
            <w:r w:rsidRPr="00D70B71">
              <w:rPr>
                <w:sz w:val="18"/>
              </w:rPr>
              <w:t>Werden Installations- und Systemdokumentationen erstellt und regelmäßig aktualisiert?</w:t>
            </w:r>
          </w:p>
        </w:tc>
      </w:tr>
      <w:tr w:rsidR="00D70B71" w:rsidRPr="00D70B71" w14:paraId="094E4EA4" w14:textId="77777777" w:rsidTr="00D70B71">
        <w:trPr>
          <w:trHeight w:val="353"/>
        </w:trPr>
        <w:tc>
          <w:tcPr>
            <w:tcW w:w="568" w:type="dxa"/>
            <w:tcBorders>
              <w:left w:val="nil"/>
              <w:bottom w:val="nil"/>
            </w:tcBorders>
            <w:shd w:val="clear" w:color="auto" w:fill="auto"/>
            <w:vAlign w:val="center"/>
          </w:tcPr>
          <w:p w14:paraId="60C74164"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18</w:t>
            </w:r>
          </w:p>
        </w:tc>
        <w:tc>
          <w:tcPr>
            <w:tcW w:w="567" w:type="dxa"/>
            <w:tcBorders>
              <w:left w:val="nil"/>
              <w:bottom w:val="nil"/>
            </w:tcBorders>
            <w:shd w:val="clear" w:color="auto" w:fill="auto"/>
            <w:vAlign w:val="center"/>
          </w:tcPr>
          <w:p w14:paraId="5724940F"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tcBorders>
              <w:bottom w:val="nil"/>
              <w:right w:val="nil"/>
            </w:tcBorders>
            <w:shd w:val="clear" w:color="auto" w:fill="auto"/>
          </w:tcPr>
          <w:p w14:paraId="3150F185" w14:textId="77777777" w:rsidR="000D435D" w:rsidRPr="00D70B71" w:rsidRDefault="000D435D" w:rsidP="001C0F3A">
            <w:pPr>
              <w:pStyle w:val="ITaCS-TableText"/>
              <w:rPr>
                <w:sz w:val="18"/>
              </w:rPr>
            </w:pPr>
            <w:r w:rsidRPr="00D70B71">
              <w:rPr>
                <w:sz w:val="18"/>
              </w:rPr>
              <w:t>Werden ausschließlich Systeme betrieben, die tatsächlich benötigt werden?</w:t>
            </w:r>
          </w:p>
        </w:tc>
      </w:tr>
      <w:tr w:rsidR="00D70B71" w:rsidRPr="00D70B71" w14:paraId="75E1BB40" w14:textId="77777777" w:rsidTr="00D70B71">
        <w:trPr>
          <w:trHeight w:val="353"/>
        </w:trPr>
        <w:tc>
          <w:tcPr>
            <w:tcW w:w="568" w:type="dxa"/>
            <w:tcBorders>
              <w:left w:val="nil"/>
              <w:bottom w:val="nil"/>
            </w:tcBorders>
            <w:shd w:val="clear" w:color="auto" w:fill="auto"/>
            <w:vAlign w:val="center"/>
          </w:tcPr>
          <w:p w14:paraId="1C2B9C75"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19</w:t>
            </w:r>
          </w:p>
        </w:tc>
        <w:tc>
          <w:tcPr>
            <w:tcW w:w="567" w:type="dxa"/>
            <w:tcBorders>
              <w:left w:val="nil"/>
              <w:bottom w:val="nil"/>
            </w:tcBorders>
            <w:shd w:val="clear" w:color="auto" w:fill="auto"/>
            <w:vAlign w:val="center"/>
          </w:tcPr>
          <w:p w14:paraId="501DF4CB"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tcBorders>
              <w:bottom w:val="nil"/>
              <w:right w:val="nil"/>
            </w:tcBorders>
            <w:shd w:val="clear" w:color="auto" w:fill="auto"/>
          </w:tcPr>
          <w:p w14:paraId="2844E3BE" w14:textId="77777777" w:rsidR="000D435D" w:rsidRPr="00D70B71" w:rsidRDefault="000D435D" w:rsidP="001C0F3A">
            <w:pPr>
              <w:pStyle w:val="ITaCS-TableText"/>
              <w:rPr>
                <w:sz w:val="18"/>
              </w:rPr>
            </w:pPr>
            <w:r w:rsidRPr="00D70B71">
              <w:rPr>
                <w:sz w:val="18"/>
              </w:rPr>
              <w:t>Werden mobile Endgeräte über ein Mobile Device Management administriert?</w:t>
            </w:r>
          </w:p>
        </w:tc>
      </w:tr>
      <w:tr w:rsidR="00D70B71" w:rsidRPr="00D70B71" w14:paraId="43539D53" w14:textId="77777777" w:rsidTr="00D70B71">
        <w:trPr>
          <w:trHeight w:val="596"/>
        </w:trPr>
        <w:tc>
          <w:tcPr>
            <w:tcW w:w="568" w:type="dxa"/>
            <w:vAlign w:val="center"/>
          </w:tcPr>
          <w:p w14:paraId="6FD96E2C" w14:textId="77777777" w:rsidR="000D435D" w:rsidRPr="00D70B71" w:rsidRDefault="000D435D" w:rsidP="00D70B71">
            <w:pPr>
              <w:pStyle w:val="ITaCS-NormalerText"/>
              <w:jc w:val="right"/>
              <w:rPr>
                <w:rFonts w:asciiTheme="minorHAnsi" w:hAnsiTheme="minorHAnsi"/>
                <w:b/>
                <w:sz w:val="20"/>
              </w:rPr>
            </w:pPr>
          </w:p>
        </w:tc>
        <w:tc>
          <w:tcPr>
            <w:tcW w:w="9213" w:type="dxa"/>
            <w:gridSpan w:val="2"/>
            <w:vAlign w:val="center"/>
          </w:tcPr>
          <w:p w14:paraId="03648BCB" w14:textId="77777777" w:rsidR="000D435D" w:rsidRPr="00D70B71" w:rsidRDefault="000D435D" w:rsidP="00D70B71">
            <w:pPr>
              <w:pStyle w:val="ITaCS-NormalerText"/>
              <w:rPr>
                <w:b/>
                <w:sz w:val="20"/>
              </w:rPr>
            </w:pPr>
            <w:r w:rsidRPr="00D70B71">
              <w:rPr>
                <w:b/>
                <w:sz w:val="20"/>
              </w:rPr>
              <w:t>Vernetzung und Internetanbindung</w:t>
            </w:r>
          </w:p>
        </w:tc>
      </w:tr>
      <w:tr w:rsidR="00D70B71" w:rsidRPr="00D70B71" w14:paraId="285A31C1" w14:textId="77777777" w:rsidTr="00D70B71">
        <w:trPr>
          <w:trHeight w:val="155"/>
        </w:trPr>
        <w:tc>
          <w:tcPr>
            <w:tcW w:w="568" w:type="dxa"/>
            <w:shd w:val="clear" w:color="auto" w:fill="auto"/>
            <w:vAlign w:val="center"/>
          </w:tcPr>
          <w:p w14:paraId="79C743ED"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20</w:t>
            </w:r>
          </w:p>
        </w:tc>
        <w:tc>
          <w:tcPr>
            <w:tcW w:w="567" w:type="dxa"/>
            <w:shd w:val="clear" w:color="auto" w:fill="auto"/>
            <w:vAlign w:val="center"/>
          </w:tcPr>
          <w:p w14:paraId="6C85E5F0"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67D3185A" w14:textId="77777777" w:rsidR="000D435D" w:rsidRPr="00D70B71" w:rsidRDefault="000D435D" w:rsidP="001C0F3A">
            <w:pPr>
              <w:pStyle w:val="ITaCS-TableText"/>
              <w:rPr>
                <w:sz w:val="18"/>
              </w:rPr>
            </w:pPr>
            <w:r w:rsidRPr="00D70B71">
              <w:rPr>
                <w:sz w:val="18"/>
              </w:rPr>
              <w:t>Gibt es eine Firewall zum Schutz vor externen Zugriffen?</w:t>
            </w:r>
          </w:p>
        </w:tc>
      </w:tr>
      <w:tr w:rsidR="00D70B71" w:rsidRPr="00D70B71" w14:paraId="669EB31F" w14:textId="77777777" w:rsidTr="00D70B71">
        <w:trPr>
          <w:trHeight w:val="227"/>
        </w:trPr>
        <w:tc>
          <w:tcPr>
            <w:tcW w:w="568" w:type="dxa"/>
            <w:shd w:val="clear" w:color="auto" w:fill="auto"/>
            <w:vAlign w:val="center"/>
          </w:tcPr>
          <w:p w14:paraId="273372A9"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21</w:t>
            </w:r>
          </w:p>
        </w:tc>
        <w:tc>
          <w:tcPr>
            <w:tcW w:w="567" w:type="dxa"/>
            <w:shd w:val="clear" w:color="auto" w:fill="auto"/>
            <w:vAlign w:val="center"/>
          </w:tcPr>
          <w:p w14:paraId="7BC2840C"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7050CB93" w14:textId="77777777" w:rsidR="000D435D" w:rsidRPr="00D70B71" w:rsidRDefault="000D435D" w:rsidP="001C0F3A">
            <w:pPr>
              <w:pStyle w:val="ITaCS-TableText"/>
              <w:rPr>
                <w:sz w:val="18"/>
              </w:rPr>
            </w:pPr>
            <w:r w:rsidRPr="00D70B71">
              <w:rPr>
                <w:sz w:val="18"/>
              </w:rPr>
              <w:t>Werden Konfiguration, Regelwerk und Funktionsfähigkeit der Firewall regelmäßig überprüft und kontrolliert?</w:t>
            </w:r>
          </w:p>
        </w:tc>
      </w:tr>
      <w:tr w:rsidR="00D70B71" w:rsidRPr="00D70B71" w14:paraId="3AB4243F" w14:textId="77777777" w:rsidTr="00D70B71">
        <w:trPr>
          <w:trHeight w:val="227"/>
        </w:trPr>
        <w:tc>
          <w:tcPr>
            <w:tcW w:w="568" w:type="dxa"/>
            <w:shd w:val="clear" w:color="auto" w:fill="auto"/>
            <w:vAlign w:val="center"/>
          </w:tcPr>
          <w:p w14:paraId="714A9BAD"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22</w:t>
            </w:r>
          </w:p>
        </w:tc>
        <w:tc>
          <w:tcPr>
            <w:tcW w:w="567" w:type="dxa"/>
            <w:shd w:val="clear" w:color="auto" w:fill="auto"/>
            <w:vAlign w:val="center"/>
          </w:tcPr>
          <w:p w14:paraId="56433FDF"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6CF629F2" w14:textId="77777777" w:rsidR="000D435D" w:rsidRPr="00D70B71" w:rsidRDefault="000D435D" w:rsidP="001C0F3A">
            <w:pPr>
              <w:pStyle w:val="ITaCS-TableText"/>
              <w:rPr>
                <w:sz w:val="18"/>
              </w:rPr>
            </w:pPr>
            <w:r w:rsidRPr="00D70B71">
              <w:rPr>
                <w:sz w:val="18"/>
              </w:rPr>
              <w:t>Gibt es ein Konzept, welche Daten und Dienste nach außen angeboten werden müssen?</w:t>
            </w:r>
          </w:p>
        </w:tc>
      </w:tr>
      <w:tr w:rsidR="00D70B71" w:rsidRPr="00D70B71" w14:paraId="6476E39C" w14:textId="77777777" w:rsidTr="00D70B71">
        <w:trPr>
          <w:trHeight w:val="227"/>
        </w:trPr>
        <w:tc>
          <w:tcPr>
            <w:tcW w:w="568" w:type="dxa"/>
            <w:shd w:val="clear" w:color="auto" w:fill="auto"/>
            <w:vAlign w:val="center"/>
          </w:tcPr>
          <w:p w14:paraId="2BDF5E21"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23</w:t>
            </w:r>
          </w:p>
        </w:tc>
        <w:tc>
          <w:tcPr>
            <w:tcW w:w="567" w:type="dxa"/>
            <w:shd w:val="clear" w:color="auto" w:fill="auto"/>
            <w:vAlign w:val="center"/>
          </w:tcPr>
          <w:p w14:paraId="332AD847"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0DB7EFCA" w14:textId="77777777" w:rsidR="000D435D" w:rsidRPr="00D70B71" w:rsidRDefault="000D435D" w:rsidP="001C0F3A">
            <w:pPr>
              <w:pStyle w:val="ITaCS-TableText"/>
              <w:rPr>
                <w:sz w:val="18"/>
              </w:rPr>
            </w:pPr>
            <w:r w:rsidRPr="00D70B71">
              <w:rPr>
                <w:sz w:val="18"/>
              </w:rPr>
              <w:t>Greifen Dienstleister und Mitarbeiter ausschließlich über gesicherte Verbindungen von außen auf das interne Netz zu?</w:t>
            </w:r>
          </w:p>
        </w:tc>
      </w:tr>
      <w:tr w:rsidR="00D70B71" w:rsidRPr="00D70B71" w14:paraId="3000F148" w14:textId="77777777" w:rsidTr="00D70B71">
        <w:trPr>
          <w:trHeight w:val="227"/>
        </w:trPr>
        <w:tc>
          <w:tcPr>
            <w:tcW w:w="568" w:type="dxa"/>
            <w:shd w:val="clear" w:color="auto" w:fill="auto"/>
            <w:vAlign w:val="center"/>
          </w:tcPr>
          <w:p w14:paraId="4006BF99"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24</w:t>
            </w:r>
          </w:p>
        </w:tc>
        <w:tc>
          <w:tcPr>
            <w:tcW w:w="567" w:type="dxa"/>
            <w:shd w:val="clear" w:color="auto" w:fill="auto"/>
            <w:vAlign w:val="center"/>
          </w:tcPr>
          <w:p w14:paraId="5DF127F2"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0796672E" w14:textId="77777777" w:rsidR="000D435D" w:rsidRPr="00D70B71" w:rsidRDefault="000D435D" w:rsidP="001C0F3A">
            <w:pPr>
              <w:pStyle w:val="ITaCS-TableText"/>
              <w:rPr>
                <w:sz w:val="18"/>
              </w:rPr>
            </w:pPr>
            <w:r w:rsidRPr="00D70B71">
              <w:rPr>
                <w:sz w:val="18"/>
              </w:rPr>
              <w:t>Sind Netzwerkfreigaben nur für berechtigte Benutzergruppen eingerichtet?</w:t>
            </w:r>
          </w:p>
        </w:tc>
      </w:tr>
      <w:tr w:rsidR="00D70B71" w:rsidRPr="00D70B71" w14:paraId="074727B3" w14:textId="77777777" w:rsidTr="00D70B71">
        <w:trPr>
          <w:trHeight w:val="227"/>
        </w:trPr>
        <w:tc>
          <w:tcPr>
            <w:tcW w:w="568" w:type="dxa"/>
            <w:shd w:val="clear" w:color="auto" w:fill="auto"/>
            <w:vAlign w:val="center"/>
          </w:tcPr>
          <w:p w14:paraId="2F351905"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25</w:t>
            </w:r>
          </w:p>
        </w:tc>
        <w:tc>
          <w:tcPr>
            <w:tcW w:w="567" w:type="dxa"/>
            <w:shd w:val="clear" w:color="auto" w:fill="auto"/>
            <w:vAlign w:val="center"/>
          </w:tcPr>
          <w:p w14:paraId="230DA1B2"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5D00EB13" w14:textId="77777777" w:rsidR="000D435D" w:rsidRPr="00D70B71" w:rsidRDefault="000D435D" w:rsidP="001C0F3A">
            <w:pPr>
              <w:pStyle w:val="ITaCS-TableText"/>
              <w:rPr>
                <w:sz w:val="18"/>
              </w:rPr>
            </w:pPr>
            <w:r w:rsidRPr="00D70B71">
              <w:rPr>
                <w:sz w:val="18"/>
              </w:rPr>
              <w:t>Sind WLAN, Netzwerkzugänge und Gästenetze angemessen abgesichert?</w:t>
            </w:r>
          </w:p>
        </w:tc>
      </w:tr>
      <w:tr w:rsidR="00D70B71" w:rsidRPr="00D70B71" w14:paraId="2653BBEF" w14:textId="77777777" w:rsidTr="00D70B71">
        <w:trPr>
          <w:trHeight w:val="227"/>
        </w:trPr>
        <w:tc>
          <w:tcPr>
            <w:tcW w:w="568" w:type="dxa"/>
            <w:shd w:val="clear" w:color="auto" w:fill="auto"/>
            <w:vAlign w:val="center"/>
          </w:tcPr>
          <w:p w14:paraId="4FCAB1CD"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lastRenderedPageBreak/>
              <w:t>26</w:t>
            </w:r>
          </w:p>
        </w:tc>
        <w:tc>
          <w:tcPr>
            <w:tcW w:w="567" w:type="dxa"/>
            <w:shd w:val="clear" w:color="auto" w:fill="auto"/>
            <w:vAlign w:val="center"/>
          </w:tcPr>
          <w:p w14:paraId="2E13F305"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4E5ECFB9" w14:textId="77777777" w:rsidR="000D435D" w:rsidRPr="00D70B71" w:rsidRDefault="000D435D" w:rsidP="001C0F3A">
            <w:pPr>
              <w:pStyle w:val="ITaCS-TableText"/>
              <w:rPr>
                <w:sz w:val="18"/>
              </w:rPr>
            </w:pPr>
            <w:r w:rsidRPr="00D70B71">
              <w:rPr>
                <w:sz w:val="18"/>
              </w:rPr>
              <w:t>Sind die Mitarbeiter über die Risiken der Nutzung von externen Netzwerken ausreichend sensibilisiert?</w:t>
            </w:r>
          </w:p>
        </w:tc>
      </w:tr>
      <w:tr w:rsidR="00D70B71" w:rsidRPr="00D70B71" w14:paraId="081BFF6D" w14:textId="77777777" w:rsidTr="00D70B71">
        <w:trPr>
          <w:trHeight w:val="227"/>
        </w:trPr>
        <w:tc>
          <w:tcPr>
            <w:tcW w:w="568" w:type="dxa"/>
            <w:shd w:val="clear" w:color="auto" w:fill="auto"/>
            <w:vAlign w:val="center"/>
          </w:tcPr>
          <w:p w14:paraId="755D7D7D"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27</w:t>
            </w:r>
          </w:p>
        </w:tc>
        <w:tc>
          <w:tcPr>
            <w:tcW w:w="567" w:type="dxa"/>
            <w:shd w:val="clear" w:color="auto" w:fill="auto"/>
            <w:vAlign w:val="center"/>
          </w:tcPr>
          <w:p w14:paraId="1EA4110F"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172F2E9D" w14:textId="77777777" w:rsidR="000D435D" w:rsidRPr="00D70B71" w:rsidRDefault="000D435D" w:rsidP="001C0F3A">
            <w:pPr>
              <w:pStyle w:val="ITaCS-TableText"/>
              <w:rPr>
                <w:sz w:val="18"/>
              </w:rPr>
            </w:pPr>
            <w:r w:rsidRPr="00D70B71">
              <w:rPr>
                <w:sz w:val="18"/>
              </w:rPr>
              <w:t>Wird der Internetverkehr protokolliert (je nach Landesvorschrift)?</w:t>
            </w:r>
          </w:p>
        </w:tc>
      </w:tr>
      <w:tr w:rsidR="00D70B71" w:rsidRPr="00D70B71" w14:paraId="42EA9E82" w14:textId="77777777" w:rsidTr="00D70B71">
        <w:trPr>
          <w:trHeight w:val="227"/>
        </w:trPr>
        <w:tc>
          <w:tcPr>
            <w:tcW w:w="568" w:type="dxa"/>
            <w:shd w:val="clear" w:color="auto" w:fill="auto"/>
            <w:vAlign w:val="center"/>
          </w:tcPr>
          <w:p w14:paraId="3522A987" w14:textId="77777777" w:rsidR="000D435D" w:rsidRPr="00D70B71" w:rsidRDefault="000D435D" w:rsidP="00D70B71">
            <w:pPr>
              <w:pStyle w:val="Default"/>
              <w:jc w:val="right"/>
              <w:rPr>
                <w:rFonts w:asciiTheme="minorHAnsi" w:hAnsiTheme="minorHAnsi" w:cs="Wingdings"/>
                <w:color w:val="auto"/>
                <w:sz w:val="20"/>
                <w:szCs w:val="28"/>
              </w:rPr>
            </w:pPr>
          </w:p>
        </w:tc>
        <w:tc>
          <w:tcPr>
            <w:tcW w:w="9213" w:type="dxa"/>
            <w:gridSpan w:val="2"/>
            <w:shd w:val="clear" w:color="auto" w:fill="auto"/>
            <w:vAlign w:val="center"/>
          </w:tcPr>
          <w:p w14:paraId="0DCE6AFA" w14:textId="77777777" w:rsidR="000D435D" w:rsidRPr="00D70B71" w:rsidRDefault="000D435D" w:rsidP="00D70B71">
            <w:pPr>
              <w:pStyle w:val="ITaCS-NormalerText"/>
              <w:rPr>
                <w:b/>
                <w:bCs/>
                <w:sz w:val="20"/>
              </w:rPr>
            </w:pPr>
            <w:r w:rsidRPr="00D70B71">
              <w:rPr>
                <w:b/>
                <w:bCs/>
                <w:sz w:val="20"/>
              </w:rPr>
              <w:t>Internet-Dienste und E-Mail</w:t>
            </w:r>
          </w:p>
        </w:tc>
      </w:tr>
      <w:tr w:rsidR="00D70B71" w:rsidRPr="00D70B71" w14:paraId="3922C0DA" w14:textId="77777777" w:rsidTr="00D70B71">
        <w:trPr>
          <w:trHeight w:val="155"/>
        </w:trPr>
        <w:tc>
          <w:tcPr>
            <w:tcW w:w="568" w:type="dxa"/>
            <w:shd w:val="clear" w:color="auto" w:fill="auto"/>
            <w:vAlign w:val="center"/>
          </w:tcPr>
          <w:p w14:paraId="3DCFC914"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28</w:t>
            </w:r>
          </w:p>
        </w:tc>
        <w:tc>
          <w:tcPr>
            <w:tcW w:w="567" w:type="dxa"/>
            <w:shd w:val="clear" w:color="auto" w:fill="auto"/>
            <w:vAlign w:val="center"/>
          </w:tcPr>
          <w:p w14:paraId="6761D4A9"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2F2853C7" w14:textId="77777777" w:rsidR="000D435D" w:rsidRPr="00D70B71" w:rsidRDefault="000D435D" w:rsidP="001C0F3A">
            <w:pPr>
              <w:pStyle w:val="ITaCS-TableText"/>
              <w:rPr>
                <w:sz w:val="18"/>
              </w:rPr>
            </w:pPr>
            <w:r w:rsidRPr="00D70B71">
              <w:rPr>
                <w:sz w:val="18"/>
              </w:rPr>
              <w:t>Sind Web-Browser und E-Mail-Programm sicher konfiguriert?</w:t>
            </w:r>
          </w:p>
        </w:tc>
      </w:tr>
      <w:tr w:rsidR="00D70B71" w:rsidRPr="00D70B71" w14:paraId="1CA8156C" w14:textId="77777777" w:rsidTr="00D70B71">
        <w:trPr>
          <w:trHeight w:val="227"/>
        </w:trPr>
        <w:tc>
          <w:tcPr>
            <w:tcW w:w="568" w:type="dxa"/>
            <w:shd w:val="clear" w:color="auto" w:fill="auto"/>
            <w:vAlign w:val="center"/>
          </w:tcPr>
          <w:p w14:paraId="054D3095"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29</w:t>
            </w:r>
          </w:p>
        </w:tc>
        <w:tc>
          <w:tcPr>
            <w:tcW w:w="567" w:type="dxa"/>
            <w:shd w:val="clear" w:color="auto" w:fill="auto"/>
            <w:vAlign w:val="center"/>
          </w:tcPr>
          <w:p w14:paraId="7D4D7F3E"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211779CB" w14:textId="77777777" w:rsidR="000D435D" w:rsidRPr="00D70B71" w:rsidRDefault="000D435D" w:rsidP="001C0F3A">
            <w:pPr>
              <w:pStyle w:val="ITaCS-TableText"/>
              <w:rPr>
                <w:sz w:val="18"/>
              </w:rPr>
            </w:pPr>
            <w:r w:rsidRPr="00D70B71">
              <w:rPr>
                <w:sz w:val="18"/>
              </w:rPr>
              <w:t>Erfolgt die E-Mail-Übertragung ausschließlich über verschlüsselte Protokolle?</w:t>
            </w:r>
          </w:p>
        </w:tc>
      </w:tr>
      <w:tr w:rsidR="00D70B71" w:rsidRPr="00D70B71" w14:paraId="0B601603" w14:textId="77777777" w:rsidTr="00D70B71">
        <w:trPr>
          <w:trHeight w:val="155"/>
        </w:trPr>
        <w:tc>
          <w:tcPr>
            <w:tcW w:w="568" w:type="dxa"/>
            <w:shd w:val="clear" w:color="auto" w:fill="auto"/>
            <w:vAlign w:val="center"/>
          </w:tcPr>
          <w:p w14:paraId="774A9E4E"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30</w:t>
            </w:r>
          </w:p>
        </w:tc>
        <w:tc>
          <w:tcPr>
            <w:tcW w:w="567" w:type="dxa"/>
            <w:shd w:val="clear" w:color="auto" w:fill="auto"/>
            <w:vAlign w:val="center"/>
          </w:tcPr>
          <w:p w14:paraId="04A820E2"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41022C08" w14:textId="77777777" w:rsidR="000D435D" w:rsidRPr="00D70B71" w:rsidRDefault="000D435D" w:rsidP="001C0F3A">
            <w:pPr>
              <w:pStyle w:val="ITaCS-TableText"/>
              <w:rPr>
                <w:sz w:val="18"/>
              </w:rPr>
            </w:pPr>
            <w:r w:rsidRPr="00D70B71">
              <w:rPr>
                <w:sz w:val="18"/>
              </w:rPr>
              <w:t>Sind die Mitarbeiter im Umgang mit E-Mailanhängen ausreichend sensibilisiert?</w:t>
            </w:r>
          </w:p>
        </w:tc>
      </w:tr>
      <w:tr w:rsidR="00D70B71" w:rsidRPr="00D70B71" w14:paraId="01D54256" w14:textId="77777777" w:rsidTr="00D70B71">
        <w:trPr>
          <w:trHeight w:val="155"/>
        </w:trPr>
        <w:tc>
          <w:tcPr>
            <w:tcW w:w="568" w:type="dxa"/>
            <w:shd w:val="clear" w:color="auto" w:fill="auto"/>
            <w:vAlign w:val="center"/>
          </w:tcPr>
          <w:p w14:paraId="0039222C"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31</w:t>
            </w:r>
          </w:p>
        </w:tc>
        <w:tc>
          <w:tcPr>
            <w:tcW w:w="567" w:type="dxa"/>
            <w:shd w:val="clear" w:color="auto" w:fill="auto"/>
            <w:vAlign w:val="center"/>
          </w:tcPr>
          <w:p w14:paraId="2AE0A47D"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0713133A" w14:textId="77777777" w:rsidR="000D435D" w:rsidRPr="00D70B71" w:rsidRDefault="000D435D" w:rsidP="001C0F3A">
            <w:pPr>
              <w:pStyle w:val="ITaCS-TableText"/>
              <w:rPr>
                <w:sz w:val="18"/>
              </w:rPr>
            </w:pPr>
            <w:r w:rsidRPr="00D70B71">
              <w:rPr>
                <w:sz w:val="18"/>
              </w:rPr>
              <w:t>Sind die Mitarbeiter im Umgang mit Cloud Services ausreichend sensibilisiert?</w:t>
            </w:r>
          </w:p>
        </w:tc>
      </w:tr>
      <w:tr w:rsidR="00D70B71" w:rsidRPr="00D70B71" w14:paraId="1C8A2DC7" w14:textId="77777777" w:rsidTr="00D70B71">
        <w:trPr>
          <w:trHeight w:val="401"/>
        </w:trPr>
        <w:tc>
          <w:tcPr>
            <w:tcW w:w="568" w:type="dxa"/>
            <w:vAlign w:val="center"/>
          </w:tcPr>
          <w:p w14:paraId="6D5E7B70"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32</w:t>
            </w:r>
          </w:p>
        </w:tc>
        <w:tc>
          <w:tcPr>
            <w:tcW w:w="567" w:type="dxa"/>
            <w:vAlign w:val="center"/>
          </w:tcPr>
          <w:p w14:paraId="5CB2593F"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tcPr>
          <w:p w14:paraId="4116A379" w14:textId="77777777" w:rsidR="000D435D" w:rsidRPr="00D70B71" w:rsidRDefault="000D435D" w:rsidP="001C0F3A">
            <w:pPr>
              <w:pStyle w:val="ITaCS-TableText"/>
              <w:rPr>
                <w:sz w:val="18"/>
              </w:rPr>
            </w:pPr>
            <w:r w:rsidRPr="00D70B71">
              <w:rPr>
                <w:sz w:val="18"/>
              </w:rPr>
              <w:t>Wird für Videokonferenzen und Fernadministration (TeamViewer) ausschließlich https eingesetzt?</w:t>
            </w:r>
          </w:p>
        </w:tc>
      </w:tr>
      <w:tr w:rsidR="00D70B71" w:rsidRPr="00D70B71" w14:paraId="2B053D44" w14:textId="77777777" w:rsidTr="00D70B71">
        <w:trPr>
          <w:trHeight w:val="155"/>
        </w:trPr>
        <w:tc>
          <w:tcPr>
            <w:tcW w:w="568" w:type="dxa"/>
            <w:vAlign w:val="center"/>
          </w:tcPr>
          <w:p w14:paraId="7C0AF671"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33</w:t>
            </w:r>
          </w:p>
        </w:tc>
        <w:tc>
          <w:tcPr>
            <w:tcW w:w="567" w:type="dxa"/>
            <w:vAlign w:val="center"/>
          </w:tcPr>
          <w:p w14:paraId="4B9D545F"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tcPr>
          <w:p w14:paraId="6DBA9C26" w14:textId="77777777" w:rsidR="000D435D" w:rsidRPr="00D70B71" w:rsidRDefault="000D435D" w:rsidP="001C0F3A">
            <w:pPr>
              <w:pStyle w:val="ITaCS-TableText"/>
              <w:rPr>
                <w:sz w:val="18"/>
              </w:rPr>
            </w:pPr>
            <w:r w:rsidRPr="00D70B71">
              <w:rPr>
                <w:sz w:val="18"/>
              </w:rPr>
              <w:t>Wird VoIP ausschließlich über verschlüsselte Protokolle eingesetzt?</w:t>
            </w:r>
          </w:p>
        </w:tc>
      </w:tr>
      <w:tr w:rsidR="00D70B71" w:rsidRPr="00D70B71" w14:paraId="2DA78CD1" w14:textId="77777777" w:rsidTr="00D70B71">
        <w:trPr>
          <w:trHeight w:val="105"/>
        </w:trPr>
        <w:tc>
          <w:tcPr>
            <w:tcW w:w="568" w:type="dxa"/>
            <w:vAlign w:val="center"/>
          </w:tcPr>
          <w:p w14:paraId="030C1D11" w14:textId="77777777" w:rsidR="000D435D" w:rsidRPr="00D70B71" w:rsidRDefault="000D435D" w:rsidP="00D70B71">
            <w:pPr>
              <w:pStyle w:val="ITaCS-NormalerText"/>
              <w:jc w:val="right"/>
              <w:rPr>
                <w:rFonts w:asciiTheme="minorHAnsi" w:hAnsiTheme="minorHAnsi"/>
                <w:b/>
                <w:sz w:val="20"/>
              </w:rPr>
            </w:pPr>
          </w:p>
        </w:tc>
        <w:tc>
          <w:tcPr>
            <w:tcW w:w="9213" w:type="dxa"/>
            <w:gridSpan w:val="2"/>
            <w:vAlign w:val="center"/>
          </w:tcPr>
          <w:p w14:paraId="02C3D3F8" w14:textId="77777777" w:rsidR="000D435D" w:rsidRPr="00D70B71" w:rsidRDefault="000D435D" w:rsidP="00D70B71">
            <w:pPr>
              <w:pStyle w:val="ITaCS-NormalerText"/>
              <w:rPr>
                <w:b/>
                <w:sz w:val="20"/>
              </w:rPr>
            </w:pPr>
            <w:r w:rsidRPr="00D70B71">
              <w:rPr>
                <w:b/>
                <w:sz w:val="20"/>
              </w:rPr>
              <w:t>Wartung von IT-Systemen</w:t>
            </w:r>
          </w:p>
        </w:tc>
      </w:tr>
      <w:tr w:rsidR="00D70B71" w:rsidRPr="00D70B71" w14:paraId="286D07DE" w14:textId="77777777" w:rsidTr="00D70B71">
        <w:trPr>
          <w:trHeight w:val="155"/>
        </w:trPr>
        <w:tc>
          <w:tcPr>
            <w:tcW w:w="568" w:type="dxa"/>
            <w:shd w:val="clear" w:color="auto" w:fill="auto"/>
            <w:vAlign w:val="center"/>
          </w:tcPr>
          <w:p w14:paraId="0FD1EF7D"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34</w:t>
            </w:r>
          </w:p>
        </w:tc>
        <w:tc>
          <w:tcPr>
            <w:tcW w:w="567" w:type="dxa"/>
            <w:shd w:val="clear" w:color="auto" w:fill="auto"/>
            <w:vAlign w:val="center"/>
          </w:tcPr>
          <w:p w14:paraId="03DD37C6"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58B16498" w14:textId="77777777" w:rsidR="000D435D" w:rsidRPr="00D70B71" w:rsidRDefault="000D435D" w:rsidP="001C0F3A">
            <w:pPr>
              <w:pStyle w:val="ITaCS-TableText"/>
              <w:rPr>
                <w:sz w:val="18"/>
              </w:rPr>
            </w:pPr>
            <w:r w:rsidRPr="00D70B71">
              <w:rPr>
                <w:sz w:val="18"/>
              </w:rPr>
              <w:t xml:space="preserve">Werden Sicherheitsupdates regelmäßig (1x pro Monat) und zeitnah (bei Zero-Days 1 Tag) eingespielt? </w:t>
            </w:r>
          </w:p>
        </w:tc>
      </w:tr>
      <w:tr w:rsidR="00D70B71" w:rsidRPr="00D70B71" w14:paraId="08F49291" w14:textId="77777777" w:rsidTr="00D70B71">
        <w:trPr>
          <w:trHeight w:val="155"/>
        </w:trPr>
        <w:tc>
          <w:tcPr>
            <w:tcW w:w="568" w:type="dxa"/>
            <w:shd w:val="clear" w:color="auto" w:fill="auto"/>
            <w:vAlign w:val="center"/>
          </w:tcPr>
          <w:p w14:paraId="79D391A8"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35</w:t>
            </w:r>
          </w:p>
        </w:tc>
        <w:tc>
          <w:tcPr>
            <w:tcW w:w="567" w:type="dxa"/>
            <w:shd w:val="clear" w:color="auto" w:fill="auto"/>
            <w:vAlign w:val="center"/>
          </w:tcPr>
          <w:p w14:paraId="4487DB35"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2AF15FCA" w14:textId="77777777" w:rsidR="000D435D" w:rsidRPr="00D70B71" w:rsidRDefault="000D435D" w:rsidP="001C0F3A">
            <w:pPr>
              <w:pStyle w:val="ITaCS-TableText"/>
              <w:rPr>
                <w:sz w:val="18"/>
              </w:rPr>
            </w:pPr>
            <w:r w:rsidRPr="00D70B71">
              <w:rPr>
                <w:sz w:val="18"/>
              </w:rPr>
              <w:t>Gibt es einen Patch-Management-Prozess und einen Verantwortlichen, der sich regelmäßig über Sicherheitseigenschaften der verwendeten Software und relevanter Sicherheitsupdates informiert?</w:t>
            </w:r>
          </w:p>
        </w:tc>
      </w:tr>
      <w:tr w:rsidR="00D70B71" w:rsidRPr="00D70B71" w14:paraId="2FA1DA1D" w14:textId="77777777" w:rsidTr="00D70B71">
        <w:trPr>
          <w:trHeight w:val="155"/>
        </w:trPr>
        <w:tc>
          <w:tcPr>
            <w:tcW w:w="568" w:type="dxa"/>
            <w:shd w:val="clear" w:color="auto" w:fill="auto"/>
            <w:vAlign w:val="center"/>
          </w:tcPr>
          <w:p w14:paraId="29A77169"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36</w:t>
            </w:r>
          </w:p>
        </w:tc>
        <w:tc>
          <w:tcPr>
            <w:tcW w:w="567" w:type="dxa"/>
            <w:shd w:val="clear" w:color="auto" w:fill="auto"/>
            <w:vAlign w:val="center"/>
          </w:tcPr>
          <w:p w14:paraId="17B68D7B"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515E7456" w14:textId="77777777" w:rsidR="000D435D" w:rsidRPr="00D70B71" w:rsidRDefault="000D435D" w:rsidP="001C0F3A">
            <w:pPr>
              <w:pStyle w:val="ITaCS-TableText"/>
              <w:rPr>
                <w:sz w:val="18"/>
              </w:rPr>
            </w:pPr>
            <w:r w:rsidRPr="00D70B71">
              <w:rPr>
                <w:sz w:val="18"/>
              </w:rPr>
              <w:t>Werden die Softwareänderungen getestet, bevor sie allgemein eingespielt werden?</w:t>
            </w:r>
          </w:p>
        </w:tc>
      </w:tr>
      <w:tr w:rsidR="00D70B71" w:rsidRPr="00D70B71" w14:paraId="61BE4686" w14:textId="77777777" w:rsidTr="00D70B71">
        <w:trPr>
          <w:trHeight w:val="155"/>
        </w:trPr>
        <w:tc>
          <w:tcPr>
            <w:tcW w:w="568" w:type="dxa"/>
            <w:shd w:val="clear" w:color="auto" w:fill="auto"/>
            <w:vAlign w:val="center"/>
          </w:tcPr>
          <w:p w14:paraId="6F396053"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37</w:t>
            </w:r>
          </w:p>
        </w:tc>
        <w:tc>
          <w:tcPr>
            <w:tcW w:w="567" w:type="dxa"/>
            <w:shd w:val="clear" w:color="auto" w:fill="auto"/>
            <w:vAlign w:val="center"/>
          </w:tcPr>
          <w:p w14:paraId="07314F89"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09C4E628" w14:textId="77777777" w:rsidR="000D435D" w:rsidRPr="00D70B71" w:rsidRDefault="000D435D" w:rsidP="001C0F3A">
            <w:pPr>
              <w:pStyle w:val="ITaCS-TableText"/>
              <w:rPr>
                <w:sz w:val="18"/>
              </w:rPr>
            </w:pPr>
            <w:r w:rsidRPr="00D70B71">
              <w:rPr>
                <w:sz w:val="18"/>
              </w:rPr>
              <w:t>Werden Servicetechniker beaufsichtigt und Datenträger bei der Entsorgung ausreichend gelöscht?</w:t>
            </w:r>
          </w:p>
        </w:tc>
      </w:tr>
      <w:tr w:rsidR="00D70B71" w:rsidRPr="00D70B71" w14:paraId="597B4D47" w14:textId="77777777" w:rsidTr="00D70B71">
        <w:trPr>
          <w:trHeight w:val="105"/>
        </w:trPr>
        <w:tc>
          <w:tcPr>
            <w:tcW w:w="568" w:type="dxa"/>
            <w:vAlign w:val="center"/>
          </w:tcPr>
          <w:p w14:paraId="5BA47325" w14:textId="77777777" w:rsidR="000D435D" w:rsidRPr="00D70B71" w:rsidRDefault="000D435D" w:rsidP="00D70B71">
            <w:pPr>
              <w:pStyle w:val="ITaCS-NormalerText"/>
              <w:jc w:val="right"/>
              <w:rPr>
                <w:rFonts w:asciiTheme="minorHAnsi" w:hAnsiTheme="minorHAnsi"/>
                <w:b/>
                <w:sz w:val="20"/>
              </w:rPr>
            </w:pPr>
          </w:p>
        </w:tc>
        <w:tc>
          <w:tcPr>
            <w:tcW w:w="9213" w:type="dxa"/>
            <w:gridSpan w:val="2"/>
            <w:vAlign w:val="center"/>
          </w:tcPr>
          <w:p w14:paraId="4EE244EE" w14:textId="77777777" w:rsidR="000D435D" w:rsidRPr="00D70B71" w:rsidRDefault="000D435D" w:rsidP="00D70B71">
            <w:pPr>
              <w:pStyle w:val="ITaCS-NormalerText"/>
              <w:rPr>
                <w:b/>
                <w:sz w:val="20"/>
              </w:rPr>
            </w:pPr>
            <w:r w:rsidRPr="00D70B71">
              <w:rPr>
                <w:b/>
                <w:sz w:val="20"/>
              </w:rPr>
              <w:t>Passwörter und Verschlüsselung</w:t>
            </w:r>
          </w:p>
        </w:tc>
      </w:tr>
      <w:tr w:rsidR="00D70B71" w:rsidRPr="00D70B71" w14:paraId="699FCFE1" w14:textId="77777777" w:rsidTr="00D70B71">
        <w:trPr>
          <w:trHeight w:val="347"/>
        </w:trPr>
        <w:tc>
          <w:tcPr>
            <w:tcW w:w="568" w:type="dxa"/>
            <w:shd w:val="clear" w:color="auto" w:fill="auto"/>
            <w:vAlign w:val="center"/>
          </w:tcPr>
          <w:p w14:paraId="6A508F6E"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38</w:t>
            </w:r>
          </w:p>
        </w:tc>
        <w:tc>
          <w:tcPr>
            <w:tcW w:w="567" w:type="dxa"/>
            <w:shd w:val="clear" w:color="auto" w:fill="auto"/>
            <w:vAlign w:val="center"/>
          </w:tcPr>
          <w:p w14:paraId="2F9B6BB8"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788035E0" w14:textId="77777777" w:rsidR="000D435D" w:rsidRPr="00D70B71" w:rsidRDefault="000D435D" w:rsidP="001C0F3A">
            <w:pPr>
              <w:pStyle w:val="ITaCS-TableText"/>
              <w:rPr>
                <w:sz w:val="18"/>
              </w:rPr>
            </w:pPr>
            <w:r w:rsidRPr="00D70B71">
              <w:rPr>
                <w:sz w:val="18"/>
              </w:rPr>
              <w:t>Verhindern die IT-Systeme die Verwendung unsicherer Passwörter?</w:t>
            </w:r>
          </w:p>
        </w:tc>
      </w:tr>
      <w:tr w:rsidR="00D70B71" w:rsidRPr="00D70B71" w14:paraId="3AB6CC72" w14:textId="77777777" w:rsidTr="00D70B71">
        <w:trPr>
          <w:trHeight w:val="347"/>
        </w:trPr>
        <w:tc>
          <w:tcPr>
            <w:tcW w:w="568" w:type="dxa"/>
            <w:shd w:val="clear" w:color="auto" w:fill="auto"/>
            <w:vAlign w:val="center"/>
          </w:tcPr>
          <w:p w14:paraId="32F6CE2B"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39</w:t>
            </w:r>
          </w:p>
        </w:tc>
        <w:tc>
          <w:tcPr>
            <w:tcW w:w="567" w:type="dxa"/>
            <w:shd w:val="clear" w:color="auto" w:fill="auto"/>
            <w:vAlign w:val="center"/>
          </w:tcPr>
          <w:p w14:paraId="415022E2"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3A571B15" w14:textId="77777777" w:rsidR="000D435D" w:rsidRPr="00D70B71" w:rsidRDefault="000D435D" w:rsidP="001C0F3A">
            <w:pPr>
              <w:pStyle w:val="ITaCS-TableText"/>
              <w:rPr>
                <w:sz w:val="18"/>
              </w:rPr>
            </w:pPr>
            <w:r w:rsidRPr="00D70B71">
              <w:rPr>
                <w:sz w:val="18"/>
              </w:rPr>
              <w:t>Sind die Mitarbeiter in der Wahl sicherer Passwörter ausreichend sensibilisiert?</w:t>
            </w:r>
          </w:p>
        </w:tc>
      </w:tr>
      <w:tr w:rsidR="00D70B71" w:rsidRPr="00D70B71" w14:paraId="34AE6FB4" w14:textId="77777777" w:rsidTr="00D70B71">
        <w:trPr>
          <w:trHeight w:val="155"/>
        </w:trPr>
        <w:tc>
          <w:tcPr>
            <w:tcW w:w="568" w:type="dxa"/>
            <w:shd w:val="clear" w:color="auto" w:fill="auto"/>
            <w:vAlign w:val="center"/>
          </w:tcPr>
          <w:p w14:paraId="11CE06C3"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40</w:t>
            </w:r>
          </w:p>
        </w:tc>
        <w:tc>
          <w:tcPr>
            <w:tcW w:w="567" w:type="dxa"/>
            <w:shd w:val="clear" w:color="auto" w:fill="auto"/>
            <w:vAlign w:val="center"/>
          </w:tcPr>
          <w:p w14:paraId="27E6160C"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40E88E78" w14:textId="77777777" w:rsidR="000D435D" w:rsidRPr="00D70B71" w:rsidRDefault="000D435D" w:rsidP="001C0F3A">
            <w:pPr>
              <w:pStyle w:val="ITaCS-TableText"/>
              <w:rPr>
                <w:sz w:val="18"/>
              </w:rPr>
            </w:pPr>
            <w:r w:rsidRPr="00D70B71">
              <w:rPr>
                <w:sz w:val="18"/>
              </w:rPr>
              <w:t>Werden alle voreingestellten oder leeren Passwörter geändert?</w:t>
            </w:r>
          </w:p>
        </w:tc>
      </w:tr>
      <w:tr w:rsidR="00D70B71" w:rsidRPr="00D70B71" w14:paraId="5723A15A" w14:textId="77777777" w:rsidTr="00D70B71">
        <w:trPr>
          <w:trHeight w:val="155"/>
        </w:trPr>
        <w:tc>
          <w:tcPr>
            <w:tcW w:w="568" w:type="dxa"/>
            <w:shd w:val="clear" w:color="auto" w:fill="auto"/>
            <w:vAlign w:val="center"/>
          </w:tcPr>
          <w:p w14:paraId="23002BA0"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41</w:t>
            </w:r>
          </w:p>
        </w:tc>
        <w:tc>
          <w:tcPr>
            <w:tcW w:w="567" w:type="dxa"/>
            <w:shd w:val="clear" w:color="auto" w:fill="auto"/>
            <w:vAlign w:val="center"/>
          </w:tcPr>
          <w:p w14:paraId="58966DCB"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1DFEE854" w14:textId="4DCC875A" w:rsidR="000D435D" w:rsidRPr="00D70B71" w:rsidRDefault="000D435D" w:rsidP="00590FD6">
            <w:pPr>
              <w:pStyle w:val="ITaCS-TableText"/>
              <w:rPr>
                <w:sz w:val="18"/>
              </w:rPr>
            </w:pPr>
            <w:r w:rsidRPr="00D70B71">
              <w:rPr>
                <w:sz w:val="18"/>
              </w:rPr>
              <w:t xml:space="preserve">Verfügt die </w:t>
            </w:r>
            <w:r w:rsidR="00590FD6">
              <w:rPr>
                <w:sz w:val="18"/>
              </w:rPr>
              <w:t>Firma</w:t>
            </w:r>
            <w:r w:rsidRPr="00D70B71">
              <w:rPr>
                <w:sz w:val="18"/>
              </w:rPr>
              <w:t xml:space="preserve"> über eigene administrative Konten und Informationen für den Zugriff auf auf andere administrative Konten und Dienstkonten bei Dienstleistern?</w:t>
            </w:r>
          </w:p>
        </w:tc>
      </w:tr>
      <w:tr w:rsidR="00D70B71" w:rsidRPr="00D70B71" w14:paraId="71A827B5" w14:textId="77777777" w:rsidTr="00D70B71">
        <w:trPr>
          <w:trHeight w:val="227"/>
        </w:trPr>
        <w:tc>
          <w:tcPr>
            <w:tcW w:w="568" w:type="dxa"/>
            <w:shd w:val="clear" w:color="auto" w:fill="auto"/>
            <w:vAlign w:val="center"/>
          </w:tcPr>
          <w:p w14:paraId="0CF1D470"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42</w:t>
            </w:r>
          </w:p>
        </w:tc>
        <w:tc>
          <w:tcPr>
            <w:tcW w:w="567" w:type="dxa"/>
            <w:shd w:val="clear" w:color="auto" w:fill="auto"/>
            <w:vAlign w:val="center"/>
          </w:tcPr>
          <w:p w14:paraId="346F7EE4"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3463BF21" w14:textId="77777777" w:rsidR="000D435D" w:rsidRPr="00D70B71" w:rsidRDefault="000D435D" w:rsidP="001C0F3A">
            <w:pPr>
              <w:pStyle w:val="ITaCS-TableText"/>
              <w:rPr>
                <w:sz w:val="18"/>
              </w:rPr>
            </w:pPr>
            <w:r w:rsidRPr="00D70B71">
              <w:rPr>
                <w:sz w:val="18"/>
              </w:rPr>
              <w:t>Werden Arbeitsplatzrechner bei Verlassen mit Sperrbildschirm und Passwort gesichert?</w:t>
            </w:r>
          </w:p>
        </w:tc>
      </w:tr>
      <w:tr w:rsidR="00D70B71" w:rsidRPr="00D70B71" w14:paraId="3290539D" w14:textId="77777777" w:rsidTr="00D70B71">
        <w:trPr>
          <w:trHeight w:val="347"/>
        </w:trPr>
        <w:tc>
          <w:tcPr>
            <w:tcW w:w="568" w:type="dxa"/>
            <w:shd w:val="clear" w:color="auto" w:fill="auto"/>
            <w:vAlign w:val="center"/>
          </w:tcPr>
          <w:p w14:paraId="5B0838F9"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43</w:t>
            </w:r>
          </w:p>
        </w:tc>
        <w:tc>
          <w:tcPr>
            <w:tcW w:w="567" w:type="dxa"/>
            <w:shd w:val="clear" w:color="auto" w:fill="auto"/>
            <w:vAlign w:val="center"/>
          </w:tcPr>
          <w:p w14:paraId="657E89C9"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4278E259" w14:textId="77777777" w:rsidR="000D435D" w:rsidRPr="00D70B71" w:rsidRDefault="000D435D" w:rsidP="001C0F3A">
            <w:pPr>
              <w:pStyle w:val="ITaCS-TableText"/>
              <w:rPr>
                <w:sz w:val="18"/>
              </w:rPr>
            </w:pPr>
            <w:r w:rsidRPr="00D70B71">
              <w:rPr>
                <w:sz w:val="18"/>
              </w:rPr>
              <w:t>Werden vertrauliche Daten und besonders gefährdete Systeme wie Notebooks ausreichend durch Verschlüsselung oder andere Maßnahmen geschützt?</w:t>
            </w:r>
          </w:p>
        </w:tc>
      </w:tr>
      <w:tr w:rsidR="00D70B71" w:rsidRPr="00D70B71" w14:paraId="5EC48802" w14:textId="77777777" w:rsidTr="00D70B71">
        <w:trPr>
          <w:trHeight w:val="105"/>
        </w:trPr>
        <w:tc>
          <w:tcPr>
            <w:tcW w:w="568" w:type="dxa"/>
            <w:vAlign w:val="center"/>
          </w:tcPr>
          <w:p w14:paraId="65E47B5C" w14:textId="77777777" w:rsidR="000D435D" w:rsidRPr="00D70B71" w:rsidRDefault="000D435D" w:rsidP="00D70B71">
            <w:pPr>
              <w:pStyle w:val="ITaCS-NormalerText"/>
              <w:jc w:val="right"/>
              <w:rPr>
                <w:rFonts w:asciiTheme="minorHAnsi" w:hAnsiTheme="minorHAnsi"/>
                <w:b/>
                <w:sz w:val="20"/>
              </w:rPr>
            </w:pPr>
          </w:p>
        </w:tc>
        <w:tc>
          <w:tcPr>
            <w:tcW w:w="9213" w:type="dxa"/>
            <w:gridSpan w:val="2"/>
            <w:vAlign w:val="center"/>
          </w:tcPr>
          <w:p w14:paraId="095D63A6" w14:textId="77777777" w:rsidR="000D435D" w:rsidRPr="00D70B71" w:rsidRDefault="000D435D" w:rsidP="00D70B71">
            <w:pPr>
              <w:pStyle w:val="ITaCS-NormalerText"/>
              <w:rPr>
                <w:b/>
                <w:sz w:val="20"/>
              </w:rPr>
            </w:pPr>
            <w:r w:rsidRPr="00D70B71">
              <w:rPr>
                <w:b/>
                <w:sz w:val="20"/>
              </w:rPr>
              <w:t>Datensicherung und Infrastruktursicherheit</w:t>
            </w:r>
          </w:p>
        </w:tc>
      </w:tr>
      <w:tr w:rsidR="00D70B71" w:rsidRPr="00D70B71" w14:paraId="1A60F354" w14:textId="77777777" w:rsidTr="00D70B71">
        <w:trPr>
          <w:trHeight w:val="155"/>
        </w:trPr>
        <w:tc>
          <w:tcPr>
            <w:tcW w:w="568" w:type="dxa"/>
            <w:shd w:val="clear" w:color="auto" w:fill="auto"/>
            <w:vAlign w:val="center"/>
          </w:tcPr>
          <w:p w14:paraId="34A2911D"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44</w:t>
            </w:r>
          </w:p>
        </w:tc>
        <w:tc>
          <w:tcPr>
            <w:tcW w:w="567" w:type="dxa"/>
            <w:shd w:val="clear" w:color="auto" w:fill="auto"/>
            <w:vAlign w:val="center"/>
          </w:tcPr>
          <w:p w14:paraId="5BA5DDF3"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05409A02" w14:textId="77777777" w:rsidR="000D435D" w:rsidRPr="00D70B71" w:rsidRDefault="000D435D" w:rsidP="001C0F3A">
            <w:pPr>
              <w:pStyle w:val="ITaCS-TableText"/>
              <w:rPr>
                <w:sz w:val="18"/>
              </w:rPr>
            </w:pPr>
            <w:r w:rsidRPr="00D70B71">
              <w:rPr>
                <w:sz w:val="18"/>
              </w:rPr>
              <w:t>Ist bekannt, welche Daten für welches System wo gesichert und wie lange die Sicherungen aufbewahrt werden?</w:t>
            </w:r>
          </w:p>
        </w:tc>
      </w:tr>
      <w:tr w:rsidR="00D70B71" w:rsidRPr="00D70B71" w14:paraId="4ED995AF" w14:textId="77777777" w:rsidTr="00D70B71">
        <w:trPr>
          <w:trHeight w:val="227"/>
        </w:trPr>
        <w:tc>
          <w:tcPr>
            <w:tcW w:w="568" w:type="dxa"/>
            <w:shd w:val="clear" w:color="auto" w:fill="auto"/>
            <w:vAlign w:val="center"/>
          </w:tcPr>
          <w:p w14:paraId="1463A4A0"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45</w:t>
            </w:r>
          </w:p>
        </w:tc>
        <w:tc>
          <w:tcPr>
            <w:tcW w:w="567" w:type="dxa"/>
            <w:shd w:val="clear" w:color="auto" w:fill="auto"/>
            <w:vAlign w:val="center"/>
          </w:tcPr>
          <w:p w14:paraId="4DAF5010"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599F49A8" w14:textId="77777777" w:rsidR="000D435D" w:rsidRPr="00D70B71" w:rsidRDefault="000D435D" w:rsidP="001C0F3A">
            <w:pPr>
              <w:pStyle w:val="ITaCS-TableText"/>
              <w:rPr>
                <w:sz w:val="18"/>
              </w:rPr>
            </w:pPr>
            <w:r w:rsidRPr="00D70B71">
              <w:rPr>
                <w:sz w:val="18"/>
              </w:rPr>
              <w:t>Wird die teilweise oder vollständige Wiederherstellung regelmäßig getestet?</w:t>
            </w:r>
          </w:p>
        </w:tc>
      </w:tr>
      <w:tr w:rsidR="00D70B71" w:rsidRPr="00D70B71" w14:paraId="3EE46E2C" w14:textId="77777777" w:rsidTr="00D70B71">
        <w:trPr>
          <w:trHeight w:val="155"/>
        </w:trPr>
        <w:tc>
          <w:tcPr>
            <w:tcW w:w="568" w:type="dxa"/>
            <w:shd w:val="clear" w:color="auto" w:fill="auto"/>
            <w:vAlign w:val="center"/>
          </w:tcPr>
          <w:p w14:paraId="0C504ABF"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46</w:t>
            </w:r>
          </w:p>
        </w:tc>
        <w:tc>
          <w:tcPr>
            <w:tcW w:w="567" w:type="dxa"/>
            <w:shd w:val="clear" w:color="auto" w:fill="auto"/>
            <w:vAlign w:val="center"/>
          </w:tcPr>
          <w:p w14:paraId="7F5031A3"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428D3985" w14:textId="77777777" w:rsidR="000D435D" w:rsidRPr="00D70B71" w:rsidRDefault="000D435D" w:rsidP="001C0F3A">
            <w:pPr>
              <w:pStyle w:val="ITaCS-TableText"/>
              <w:rPr>
                <w:sz w:val="18"/>
              </w:rPr>
            </w:pPr>
            <w:r w:rsidRPr="00D70B71">
              <w:rPr>
                <w:sz w:val="18"/>
              </w:rPr>
              <w:t>Werden die Backups regelmäßig sicher ausgelagert und an einem sicheren Ort aufbewahrt?</w:t>
            </w:r>
          </w:p>
        </w:tc>
      </w:tr>
      <w:tr w:rsidR="00D70B71" w:rsidRPr="00D70B71" w14:paraId="3291528E" w14:textId="77777777" w:rsidTr="00D70B71">
        <w:trPr>
          <w:trHeight w:val="155"/>
        </w:trPr>
        <w:tc>
          <w:tcPr>
            <w:tcW w:w="568" w:type="dxa"/>
            <w:shd w:val="clear" w:color="auto" w:fill="auto"/>
            <w:vAlign w:val="center"/>
          </w:tcPr>
          <w:p w14:paraId="5C635311"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47</w:t>
            </w:r>
          </w:p>
        </w:tc>
        <w:tc>
          <w:tcPr>
            <w:tcW w:w="567" w:type="dxa"/>
            <w:shd w:val="clear" w:color="auto" w:fill="auto"/>
            <w:vAlign w:val="center"/>
          </w:tcPr>
          <w:p w14:paraId="69769F25"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06C444D5" w14:textId="77777777" w:rsidR="000D435D" w:rsidRPr="00D70B71" w:rsidRDefault="000D435D" w:rsidP="001C0F3A">
            <w:pPr>
              <w:pStyle w:val="ITaCS-TableText"/>
              <w:rPr>
                <w:sz w:val="18"/>
              </w:rPr>
            </w:pPr>
            <w:r w:rsidRPr="00D70B71">
              <w:rPr>
                <w:sz w:val="18"/>
              </w:rPr>
              <w:t>Besteht ein angemessener Schutz der IT-Systeme gegen Feuer, Überhitzung, Wasserschäden, Spannungsschwankungen und Stromausfall?</w:t>
            </w:r>
          </w:p>
        </w:tc>
      </w:tr>
      <w:tr w:rsidR="00D70B71" w:rsidRPr="00D70B71" w14:paraId="17ABB305" w14:textId="77777777" w:rsidTr="00D70B71">
        <w:trPr>
          <w:trHeight w:val="227"/>
        </w:trPr>
        <w:tc>
          <w:tcPr>
            <w:tcW w:w="568" w:type="dxa"/>
            <w:shd w:val="clear" w:color="auto" w:fill="auto"/>
            <w:vAlign w:val="center"/>
          </w:tcPr>
          <w:p w14:paraId="0C18EDC0"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48</w:t>
            </w:r>
          </w:p>
        </w:tc>
        <w:tc>
          <w:tcPr>
            <w:tcW w:w="567" w:type="dxa"/>
            <w:shd w:val="clear" w:color="auto" w:fill="auto"/>
            <w:vAlign w:val="center"/>
          </w:tcPr>
          <w:p w14:paraId="3365A243"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5D0EB111" w14:textId="77777777" w:rsidR="000D435D" w:rsidRPr="00D70B71" w:rsidRDefault="000D435D" w:rsidP="001C0F3A">
            <w:pPr>
              <w:pStyle w:val="ITaCS-TableText"/>
              <w:rPr>
                <w:sz w:val="18"/>
              </w:rPr>
            </w:pPr>
            <w:r w:rsidRPr="00D70B71">
              <w:rPr>
                <w:sz w:val="18"/>
              </w:rPr>
              <w:t>Ist der Zutritt zu wichtigen IT-Systemen und Räumen geregelt? Werden Besucher, Handwerker, Servicekräfte etc. begleitet bzw. beaufsichtigt?</w:t>
            </w:r>
          </w:p>
        </w:tc>
      </w:tr>
      <w:tr w:rsidR="00D70B71" w:rsidRPr="00D70B71" w14:paraId="4B0810F7" w14:textId="77777777" w:rsidTr="00D70B71">
        <w:trPr>
          <w:trHeight w:val="347"/>
        </w:trPr>
        <w:tc>
          <w:tcPr>
            <w:tcW w:w="568" w:type="dxa"/>
            <w:shd w:val="clear" w:color="auto" w:fill="auto"/>
            <w:vAlign w:val="center"/>
          </w:tcPr>
          <w:p w14:paraId="30FF7220"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49</w:t>
            </w:r>
          </w:p>
        </w:tc>
        <w:tc>
          <w:tcPr>
            <w:tcW w:w="567" w:type="dxa"/>
            <w:shd w:val="clear" w:color="auto" w:fill="auto"/>
            <w:vAlign w:val="center"/>
          </w:tcPr>
          <w:p w14:paraId="52CA0F03"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2CAEDAAE" w14:textId="77777777" w:rsidR="000D435D" w:rsidRPr="00D70B71" w:rsidRDefault="000D435D" w:rsidP="001C0F3A">
            <w:pPr>
              <w:pStyle w:val="ITaCS-TableText"/>
              <w:rPr>
                <w:sz w:val="18"/>
              </w:rPr>
            </w:pPr>
            <w:r w:rsidRPr="00D70B71">
              <w:rPr>
                <w:sz w:val="18"/>
              </w:rPr>
              <w:t>Besteht ein ausreichender Schutz vor Einbrechern?</w:t>
            </w:r>
          </w:p>
        </w:tc>
      </w:tr>
      <w:tr w:rsidR="00D70B71" w:rsidRPr="00D70B71" w14:paraId="6875B9F0" w14:textId="77777777" w:rsidTr="00D70B71">
        <w:trPr>
          <w:trHeight w:val="155"/>
        </w:trPr>
        <w:tc>
          <w:tcPr>
            <w:tcW w:w="568" w:type="dxa"/>
            <w:shd w:val="clear" w:color="auto" w:fill="auto"/>
            <w:vAlign w:val="center"/>
          </w:tcPr>
          <w:p w14:paraId="0F7F9FB6" w14:textId="77777777" w:rsidR="000D435D" w:rsidRPr="00D70B71" w:rsidRDefault="000D435D" w:rsidP="00D70B71">
            <w:pPr>
              <w:pStyle w:val="Default"/>
              <w:jc w:val="right"/>
              <w:rPr>
                <w:rFonts w:asciiTheme="minorHAnsi" w:hAnsiTheme="minorHAnsi" w:cs="Wingdings"/>
                <w:color w:val="auto"/>
                <w:sz w:val="18"/>
                <w:szCs w:val="28"/>
              </w:rPr>
            </w:pPr>
            <w:r w:rsidRPr="00D70B71">
              <w:rPr>
                <w:rFonts w:asciiTheme="minorHAnsi" w:hAnsiTheme="minorHAnsi" w:cs="Wingdings"/>
                <w:color w:val="auto"/>
                <w:sz w:val="18"/>
                <w:szCs w:val="28"/>
              </w:rPr>
              <w:t>50</w:t>
            </w:r>
          </w:p>
        </w:tc>
        <w:tc>
          <w:tcPr>
            <w:tcW w:w="567" w:type="dxa"/>
            <w:shd w:val="clear" w:color="auto" w:fill="auto"/>
            <w:vAlign w:val="center"/>
          </w:tcPr>
          <w:p w14:paraId="2E1EC3A3" w14:textId="77777777" w:rsidR="000D435D" w:rsidRPr="00D70B71" w:rsidRDefault="000D435D" w:rsidP="00D70B71">
            <w:pPr>
              <w:pStyle w:val="Default"/>
              <w:jc w:val="center"/>
              <w:rPr>
                <w:rFonts w:ascii="Wingdings" w:hAnsi="Wingdings" w:cs="Wingdings"/>
                <w:color w:val="auto"/>
                <w:sz w:val="18"/>
                <w:szCs w:val="28"/>
              </w:rPr>
            </w:pPr>
            <w:r w:rsidRPr="00D70B71">
              <w:rPr>
                <w:rFonts w:ascii="Wingdings" w:hAnsi="Wingdings" w:cs="Wingdings"/>
                <w:color w:val="auto"/>
                <w:sz w:val="18"/>
                <w:szCs w:val="28"/>
              </w:rPr>
              <w:t></w:t>
            </w:r>
          </w:p>
        </w:tc>
        <w:tc>
          <w:tcPr>
            <w:tcW w:w="8646" w:type="dxa"/>
            <w:shd w:val="clear" w:color="auto" w:fill="auto"/>
          </w:tcPr>
          <w:p w14:paraId="6D4418BB" w14:textId="77777777" w:rsidR="000D435D" w:rsidRPr="00D70B71" w:rsidRDefault="000D435D" w:rsidP="001C0F3A">
            <w:pPr>
              <w:pStyle w:val="ITaCS-TableText"/>
              <w:rPr>
                <w:sz w:val="18"/>
              </w:rPr>
            </w:pPr>
            <w:r w:rsidRPr="00D70B71">
              <w:rPr>
                <w:sz w:val="18"/>
              </w:rPr>
              <w:t>Ist der Bestand an Hard- und Software in einer Inventarliste erfasst?</w:t>
            </w:r>
          </w:p>
        </w:tc>
      </w:tr>
    </w:tbl>
    <w:p w14:paraId="0B6449A7" w14:textId="40038C77" w:rsidR="00814642" w:rsidRPr="003A1A46" w:rsidRDefault="00814642" w:rsidP="000D435D">
      <w:pPr>
        <w:pStyle w:val="berschrift2"/>
        <w:numPr>
          <w:ilvl w:val="0"/>
          <w:numId w:val="0"/>
        </w:numPr>
      </w:pPr>
    </w:p>
    <w:sectPr w:rsidR="00814642" w:rsidRPr="003A1A46" w:rsidSect="004E0F51">
      <w:headerReference w:type="default" r:id="rId11"/>
      <w:footerReference w:type="default" r:id="rId12"/>
      <w:footerReference w:type="first" r:id="rId13"/>
      <w:pgSz w:w="11907" w:h="16840" w:code="9"/>
      <w:pgMar w:top="851" w:right="851" w:bottom="1077" w:left="1361" w:header="567" w:footer="567"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C648E1" w14:textId="77777777" w:rsidR="00F710F1" w:rsidRDefault="00F710F1">
      <w:r>
        <w:separator/>
      </w:r>
    </w:p>
  </w:endnote>
  <w:endnote w:type="continuationSeparator" w:id="0">
    <w:p w14:paraId="2582FA5C" w14:textId="77777777" w:rsidR="00F710F1" w:rsidRDefault="00F710F1">
      <w:r>
        <w:continuationSeparator/>
      </w:r>
    </w:p>
  </w:endnote>
  <w:endnote w:type="continuationNotice" w:id="1">
    <w:p w14:paraId="12A0D10F" w14:textId="77777777" w:rsidR="00F710F1" w:rsidRDefault="00F710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BundesSerif Office">
    <w:altName w:val="BundesSerif Office"/>
    <w:panose1 w:val="00000000000000000000"/>
    <w:charset w:val="00"/>
    <w:family w:val="roman"/>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EB0D" w14:textId="76AA74C7" w:rsidR="009B39CD" w:rsidRDefault="009B39CD" w:rsidP="009B39CD">
    <w:pPr>
      <w:pStyle w:val="Fuzeile"/>
      <w:rPr>
        <w:sz w:val="16"/>
        <w:szCs w:val="16"/>
      </w:rPr>
    </w:pPr>
    <w:r>
      <w:rPr>
        <w:sz w:val="16"/>
        <w:szCs w:val="16"/>
      </w:rPr>
      <w:t>Handbuch</w:t>
    </w:r>
    <w:r w:rsidRPr="00A31FBC">
      <w:rPr>
        <w:sz w:val="16"/>
        <w:szCs w:val="16"/>
      </w:rPr>
      <w:t xml:space="preserve"> IT-Sicherheit</w:t>
    </w:r>
    <w:r w:rsidR="006901E1">
      <w:rPr>
        <w:sz w:val="16"/>
        <w:szCs w:val="16"/>
      </w:rPr>
      <w:t xml:space="preserve"> </w:t>
    </w:r>
    <w:r w:rsidRPr="00A31FBC">
      <w:rPr>
        <w:sz w:val="16"/>
        <w:szCs w:val="16"/>
      </w:rPr>
      <w:t xml:space="preserve">– Version </w:t>
    </w:r>
    <w:r>
      <w:rPr>
        <w:sz w:val="16"/>
        <w:szCs w:val="16"/>
      </w:rPr>
      <w:t xml:space="preserve">1.0 </w:t>
    </w:r>
  </w:p>
  <w:p w14:paraId="4E5302F3" w14:textId="6BA61868" w:rsidR="009B39CD" w:rsidRDefault="009B39CD" w:rsidP="009B39CD">
    <w:pPr>
      <w:pStyle w:val="Fuzeile"/>
    </w:pPr>
    <w:r>
      <w:rPr>
        <w:sz w:val="16"/>
        <w:szCs w:val="16"/>
      </w:rPr>
      <w:t>(Stand: 18.04.2016)</w:t>
    </w:r>
    <w:r w:rsidRPr="00A31FBC">
      <w:rPr>
        <w:sz w:val="16"/>
        <w:szCs w:val="16"/>
      </w:rPr>
      <w:tab/>
    </w:r>
    <w:r w:rsidRPr="00A31FBC">
      <w:rPr>
        <w:sz w:val="16"/>
        <w:szCs w:val="16"/>
      </w:rPr>
      <w:tab/>
    </w:r>
    <w:r w:rsidRPr="00A31FBC">
      <w:rPr>
        <w:sz w:val="16"/>
        <w:szCs w:val="16"/>
      </w:rPr>
      <w:fldChar w:fldCharType="begin"/>
    </w:r>
    <w:r w:rsidRPr="00A31FBC">
      <w:rPr>
        <w:sz w:val="16"/>
        <w:szCs w:val="16"/>
      </w:rPr>
      <w:instrText>PAGE   \* MERGEFORMAT</w:instrText>
    </w:r>
    <w:r w:rsidRPr="00A31FBC">
      <w:rPr>
        <w:sz w:val="16"/>
        <w:szCs w:val="16"/>
      </w:rPr>
      <w:fldChar w:fldCharType="separate"/>
    </w:r>
    <w:r w:rsidR="00590FD6">
      <w:rPr>
        <w:noProof/>
        <w:sz w:val="16"/>
        <w:szCs w:val="16"/>
      </w:rPr>
      <w:t>4</w:t>
    </w:r>
    <w:r w:rsidRPr="00A31FBC">
      <w:rPr>
        <w:sz w:val="16"/>
        <w:szCs w:val="16"/>
      </w:rPr>
      <w:fldChar w:fldCharType="end"/>
    </w:r>
  </w:p>
  <w:p w14:paraId="5A0E6A02" w14:textId="77777777" w:rsidR="009048D4" w:rsidRDefault="009048D4"/>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2" w:space="0" w:color="003366"/>
      </w:tblBorders>
      <w:tblCellMar>
        <w:left w:w="0" w:type="dxa"/>
        <w:right w:w="0" w:type="dxa"/>
      </w:tblCellMar>
      <w:tblLook w:val="01E0" w:firstRow="1" w:lastRow="1" w:firstColumn="1" w:lastColumn="1" w:noHBand="0" w:noVBand="0"/>
    </w:tblPr>
    <w:tblGrid>
      <w:gridCol w:w="2835"/>
      <w:gridCol w:w="3969"/>
      <w:gridCol w:w="2891"/>
    </w:tblGrid>
    <w:tr w:rsidR="009048D4" w:rsidRPr="00F12B55" w14:paraId="58679602" w14:textId="77777777">
      <w:trPr>
        <w:trHeight w:val="57"/>
      </w:trPr>
      <w:tc>
        <w:tcPr>
          <w:tcW w:w="5000" w:type="pct"/>
          <w:gridSpan w:val="3"/>
        </w:tcPr>
        <w:p w14:paraId="76EF60F5" w14:textId="77777777" w:rsidR="009048D4" w:rsidRDefault="009048D4">
          <w:pPr>
            <w:rPr>
              <w:b/>
              <w:color w:val="C0C0C0"/>
              <w:sz w:val="4"/>
              <w:szCs w:val="4"/>
            </w:rPr>
          </w:pPr>
        </w:p>
      </w:tc>
    </w:tr>
    <w:tr w:rsidR="009048D4" w:rsidRPr="00F12B55" w14:paraId="0D1BEE45" w14:textId="77777777" w:rsidTr="00DE2F27">
      <w:tc>
        <w:tcPr>
          <w:tcW w:w="1462" w:type="pct"/>
        </w:tcPr>
        <w:p w14:paraId="18F2A013" w14:textId="5B0001F1" w:rsidR="009048D4" w:rsidRDefault="009048D4" w:rsidP="00CF70F9">
          <w:pPr>
            <w:rPr>
              <w:color w:val="003366"/>
              <w:sz w:val="16"/>
              <w:szCs w:val="16"/>
              <w:lang w:val="en-GB"/>
            </w:rPr>
          </w:pPr>
          <w:r w:rsidRPr="00320EB9">
            <w:rPr>
              <w:i/>
              <w:color w:val="003366"/>
              <w:sz w:val="16"/>
              <w:szCs w:val="16"/>
            </w:rPr>
            <w:t>©</w:t>
          </w:r>
          <w:r>
            <w:rPr>
              <w:i/>
              <w:color w:val="003366"/>
              <w:sz w:val="16"/>
              <w:szCs w:val="16"/>
            </w:rPr>
            <w:t xml:space="preserve"> </w:t>
          </w:r>
          <w:r>
            <w:fldChar w:fldCharType="begin"/>
          </w:r>
          <w:r>
            <w:instrText xml:space="preserve"> DATE  \@ "yyyy"  \* MERGEFORMAT </w:instrText>
          </w:r>
          <w:r>
            <w:fldChar w:fldCharType="separate"/>
          </w:r>
          <w:r w:rsidR="00590FD6" w:rsidRPr="00590FD6">
            <w:rPr>
              <w:i/>
              <w:noProof/>
              <w:color w:val="003366"/>
              <w:sz w:val="16"/>
              <w:szCs w:val="16"/>
            </w:rPr>
            <w:t>2016</w:t>
          </w:r>
          <w:r>
            <w:rPr>
              <w:i/>
              <w:noProof/>
              <w:color w:val="003366"/>
              <w:sz w:val="16"/>
              <w:szCs w:val="16"/>
            </w:rPr>
            <w:fldChar w:fldCharType="end"/>
          </w:r>
          <w:r w:rsidRPr="00320EB9">
            <w:rPr>
              <w:i/>
              <w:color w:val="003366"/>
              <w:sz w:val="16"/>
              <w:szCs w:val="16"/>
            </w:rPr>
            <w:t xml:space="preserve"> </w:t>
          </w:r>
          <w:r>
            <w:rPr>
              <w:i/>
              <w:color w:val="003366"/>
              <w:sz w:val="16"/>
              <w:szCs w:val="16"/>
            </w:rPr>
            <w:t xml:space="preserve">by </w:t>
          </w:r>
          <w:r w:rsidRPr="00320EB9">
            <w:rPr>
              <w:i/>
              <w:color w:val="003366"/>
              <w:sz w:val="16"/>
              <w:szCs w:val="16"/>
            </w:rPr>
            <w:t>IT</w:t>
          </w:r>
          <w:r>
            <w:rPr>
              <w:i/>
              <w:color w:val="003366"/>
              <w:sz w:val="16"/>
              <w:szCs w:val="16"/>
            </w:rPr>
            <w:t>a</w:t>
          </w:r>
          <w:r w:rsidRPr="00320EB9">
            <w:rPr>
              <w:i/>
              <w:color w:val="003366"/>
              <w:sz w:val="16"/>
              <w:szCs w:val="16"/>
            </w:rPr>
            <w:t>CS GmbH</w:t>
          </w:r>
        </w:p>
      </w:tc>
      <w:tc>
        <w:tcPr>
          <w:tcW w:w="2047" w:type="pct"/>
          <w:vAlign w:val="bottom"/>
        </w:tcPr>
        <w:p w14:paraId="2EF3A81C" w14:textId="03635731" w:rsidR="009048D4" w:rsidRDefault="009048D4" w:rsidP="00DE2F27">
          <w:pPr>
            <w:jc w:val="center"/>
            <w:rPr>
              <w:color w:val="003366"/>
              <w:sz w:val="16"/>
              <w:szCs w:val="16"/>
            </w:rPr>
          </w:pPr>
          <w:r w:rsidRPr="00320EB9">
            <w:rPr>
              <w:color w:val="003366"/>
              <w:sz w:val="16"/>
              <w:szCs w:val="16"/>
            </w:rPr>
            <w:fldChar w:fldCharType="begin"/>
          </w:r>
          <w:r w:rsidRPr="00E160EE">
            <w:rPr>
              <w:color w:val="003366"/>
              <w:sz w:val="16"/>
              <w:szCs w:val="16"/>
            </w:rPr>
            <w:instrText xml:space="preserve"> FILENAME </w:instrText>
          </w:r>
          <w:r w:rsidRPr="00320EB9">
            <w:rPr>
              <w:color w:val="003366"/>
              <w:sz w:val="16"/>
              <w:szCs w:val="16"/>
            </w:rPr>
            <w:fldChar w:fldCharType="separate"/>
          </w:r>
          <w:r w:rsidR="00590FD6">
            <w:rPr>
              <w:noProof/>
              <w:color w:val="003366"/>
              <w:sz w:val="16"/>
              <w:szCs w:val="16"/>
            </w:rPr>
            <w:t>FIRMA</w:t>
          </w:r>
          <w:r>
            <w:rPr>
              <w:noProof/>
              <w:color w:val="003366"/>
              <w:sz w:val="16"/>
              <w:szCs w:val="16"/>
            </w:rPr>
            <w:t xml:space="preserve"> IT Sicherheit - Handlungsempfehlungen - V2</w:t>
          </w:r>
          <w:r w:rsidRPr="00320EB9">
            <w:rPr>
              <w:color w:val="003366"/>
              <w:sz w:val="16"/>
              <w:szCs w:val="16"/>
            </w:rPr>
            <w:fldChar w:fldCharType="end"/>
          </w:r>
          <w:r>
            <w:rPr>
              <w:color w:val="003366"/>
              <w:sz w:val="16"/>
              <w:szCs w:val="16"/>
            </w:rPr>
            <w:t xml:space="preserve"> </w:t>
          </w:r>
        </w:p>
      </w:tc>
      <w:tc>
        <w:tcPr>
          <w:tcW w:w="1491" w:type="pct"/>
          <w:vAlign w:val="bottom"/>
        </w:tcPr>
        <w:p w14:paraId="5484FE48" w14:textId="7065063B" w:rsidR="009048D4" w:rsidRDefault="009048D4" w:rsidP="00CF70F9">
          <w:pPr>
            <w:jc w:val="right"/>
            <w:rPr>
              <w:b/>
              <w:color w:val="003366"/>
              <w:sz w:val="16"/>
              <w:szCs w:val="16"/>
            </w:rPr>
          </w:pPr>
          <w:r w:rsidRPr="00320EB9">
            <w:rPr>
              <w:color w:val="003366"/>
              <w:sz w:val="16"/>
              <w:szCs w:val="16"/>
            </w:rPr>
            <w:t>Seite</w:t>
          </w:r>
          <w:r>
            <w:rPr>
              <w:color w:val="003366"/>
              <w:sz w:val="16"/>
              <w:szCs w:val="16"/>
            </w:rPr>
            <w:t xml:space="preserve"> </w:t>
          </w:r>
          <w:r>
            <w:rPr>
              <w:color w:val="003366"/>
              <w:sz w:val="18"/>
              <w:szCs w:val="16"/>
            </w:rPr>
            <w:fldChar w:fldCharType="begin"/>
          </w:r>
          <w:r>
            <w:rPr>
              <w:color w:val="003366"/>
              <w:sz w:val="18"/>
              <w:szCs w:val="16"/>
            </w:rPr>
            <w:instrText xml:space="preserve"> PAGE   </w:instrText>
          </w:r>
          <w:r>
            <w:rPr>
              <w:color w:val="003366"/>
              <w:sz w:val="18"/>
              <w:szCs w:val="16"/>
            </w:rPr>
            <w:fldChar w:fldCharType="separate"/>
          </w:r>
          <w:r>
            <w:rPr>
              <w:noProof/>
              <w:color w:val="003366"/>
              <w:sz w:val="18"/>
              <w:szCs w:val="16"/>
            </w:rPr>
            <w:t>6</w:t>
          </w:r>
          <w:r>
            <w:rPr>
              <w:color w:val="003366"/>
              <w:sz w:val="18"/>
              <w:szCs w:val="16"/>
            </w:rPr>
            <w:fldChar w:fldCharType="end"/>
          </w:r>
          <w:r>
            <w:rPr>
              <w:color w:val="003366"/>
              <w:sz w:val="18"/>
              <w:szCs w:val="16"/>
            </w:rPr>
            <w:t xml:space="preserve"> von </w:t>
          </w:r>
          <w:r w:rsidR="006901E1">
            <w:fldChar w:fldCharType="begin"/>
          </w:r>
          <w:r w:rsidR="006901E1">
            <w:instrText xml:space="preserve"> DOCPROPERTY  Pages  \* MERGEFORMAT </w:instrText>
          </w:r>
          <w:r w:rsidR="006901E1">
            <w:fldChar w:fldCharType="separate"/>
          </w:r>
          <w:r w:rsidRPr="005D0F22">
            <w:rPr>
              <w:color w:val="003366"/>
              <w:sz w:val="18"/>
              <w:szCs w:val="16"/>
            </w:rPr>
            <w:t>49</w:t>
          </w:r>
          <w:r w:rsidR="006901E1">
            <w:rPr>
              <w:color w:val="003366"/>
              <w:sz w:val="18"/>
              <w:szCs w:val="16"/>
            </w:rPr>
            <w:fldChar w:fldCharType="end"/>
          </w:r>
          <w:r>
            <w:rPr>
              <w:color w:val="003366"/>
              <w:sz w:val="18"/>
              <w:szCs w:val="16"/>
            </w:rPr>
            <w:t xml:space="preserve"> </w:t>
          </w:r>
        </w:p>
      </w:tc>
    </w:tr>
  </w:tbl>
  <w:p w14:paraId="039085F1" w14:textId="77777777" w:rsidR="009048D4" w:rsidRDefault="009048D4">
    <w:pPr>
      <w:pStyle w:val="Fuzeile"/>
      <w:rPr>
        <w:sz w:val="2"/>
        <w:szCs w:val="2"/>
      </w:rPr>
    </w:pPr>
  </w:p>
  <w:p w14:paraId="5A6F1CDB" w14:textId="77777777" w:rsidR="009048D4" w:rsidRDefault="009048D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E1B64" w14:textId="77777777" w:rsidR="00F710F1" w:rsidRDefault="00F710F1">
      <w:r>
        <w:separator/>
      </w:r>
    </w:p>
  </w:footnote>
  <w:footnote w:type="continuationSeparator" w:id="0">
    <w:p w14:paraId="0099F81F" w14:textId="77777777" w:rsidR="00F710F1" w:rsidRDefault="00F710F1">
      <w:r>
        <w:continuationSeparator/>
      </w:r>
    </w:p>
  </w:footnote>
  <w:footnote w:type="continuationNotice" w:id="1">
    <w:p w14:paraId="2F094547" w14:textId="77777777" w:rsidR="00F710F1" w:rsidRDefault="00F710F1"/>
  </w:footnote>
  <w:footnote w:id="2">
    <w:p w14:paraId="52065CB6" w14:textId="24D5CA30" w:rsidR="009048D4" w:rsidRDefault="009048D4">
      <w:pPr>
        <w:pStyle w:val="Funotentext"/>
      </w:pPr>
      <w:r>
        <w:rPr>
          <w:rStyle w:val="Funotenzeichen"/>
        </w:rPr>
        <w:footnoteRef/>
      </w:r>
      <w:r>
        <w:t xml:space="preserve"> </w:t>
      </w:r>
      <w:r w:rsidRPr="001101CF">
        <w:rPr>
          <w:sz w:val="21"/>
        </w:rPr>
        <w:t>S. Vorlage Risikoanalyse IT-Sicherheit</w:t>
      </w:r>
    </w:p>
  </w:footnote>
  <w:footnote w:id="3">
    <w:p w14:paraId="0864008D" w14:textId="575799C8" w:rsidR="009048D4" w:rsidRDefault="009048D4">
      <w:pPr>
        <w:pStyle w:val="Funotentext"/>
      </w:pPr>
      <w:r>
        <w:rPr>
          <w:rStyle w:val="Funotenzeichen"/>
        </w:rPr>
        <w:footnoteRef/>
      </w:r>
      <w:r>
        <w:t xml:space="preserve"> </w:t>
      </w:r>
      <w:r w:rsidRPr="001101CF">
        <w:rPr>
          <w:sz w:val="21"/>
        </w:rPr>
        <w:t>Nutzungsrichtlinie IT-Sicherheit</w:t>
      </w:r>
    </w:p>
  </w:footnote>
  <w:footnote w:id="4">
    <w:p w14:paraId="6C1A274D" w14:textId="02524A2C" w:rsidR="009048D4" w:rsidRDefault="009048D4">
      <w:pPr>
        <w:pStyle w:val="Funotentext"/>
      </w:pPr>
      <w:r>
        <w:rPr>
          <w:rStyle w:val="Funotenzeichen"/>
        </w:rPr>
        <w:footnoteRef/>
      </w:r>
      <w:r>
        <w:t xml:space="preserve"> </w:t>
      </w:r>
      <w:r w:rsidRPr="001957A0">
        <w:rPr>
          <w:sz w:val="21"/>
        </w:rPr>
        <w:t>sofern rechtlich erlaubt.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79AC2" w14:textId="35C6265B" w:rsidR="008044D5" w:rsidRDefault="008044D5" w:rsidP="008044D5">
    <w:pPr>
      <w:pStyle w:val="Kopfzeile"/>
      <w:jc w:val="center"/>
    </w:pPr>
    <w:r>
      <w:tab/>
      <w:t xml:space="preserve">                                     </w:t>
    </w:r>
  </w:p>
  <w:p w14:paraId="4948B807" w14:textId="77777777" w:rsidR="008044D5" w:rsidRDefault="008044D5" w:rsidP="008044D5">
    <w:pPr>
      <w:pStyle w:val="Kopfzeile"/>
    </w:pPr>
  </w:p>
  <w:p w14:paraId="6419526D" w14:textId="77777777" w:rsidR="008044D5" w:rsidRDefault="008044D5">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536EB"/>
    <w:multiLevelType w:val="multilevel"/>
    <w:tmpl w:val="E8EAF8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C7811A4"/>
    <w:multiLevelType w:val="multilevel"/>
    <w:tmpl w:val="823C9F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C901855"/>
    <w:multiLevelType w:val="hybridMultilevel"/>
    <w:tmpl w:val="F196B468"/>
    <w:lvl w:ilvl="0" w:tplc="BE1E2892">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446934"/>
    <w:multiLevelType w:val="hybridMultilevel"/>
    <w:tmpl w:val="516E6B56"/>
    <w:lvl w:ilvl="0" w:tplc="124A0D0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39140C"/>
    <w:multiLevelType w:val="multilevel"/>
    <w:tmpl w:val="DB5A94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FE968A4"/>
    <w:multiLevelType w:val="multilevel"/>
    <w:tmpl w:val="8744BEF4"/>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794"/>
        </w:tabs>
        <w:ind w:left="794" w:hanging="794"/>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828"/>
        </w:tabs>
        <w:ind w:left="828" w:hanging="1008"/>
      </w:pPr>
      <w:rPr>
        <w:rFonts w:hint="default"/>
      </w:rPr>
    </w:lvl>
    <w:lvl w:ilvl="5">
      <w:start w:val="1"/>
      <w:numFmt w:val="decimal"/>
      <w:lvlText w:val="%1.%2.%3.%4.%5.%6"/>
      <w:lvlJc w:val="left"/>
      <w:pPr>
        <w:tabs>
          <w:tab w:val="num" w:pos="972"/>
        </w:tabs>
        <w:ind w:left="972" w:hanging="1152"/>
      </w:pPr>
      <w:rPr>
        <w:rFonts w:hint="default"/>
      </w:rPr>
    </w:lvl>
    <w:lvl w:ilvl="6">
      <w:start w:val="1"/>
      <w:numFmt w:val="decimal"/>
      <w:lvlText w:val="%1.%2.%3.%4.%5.%6.%7"/>
      <w:lvlJc w:val="left"/>
      <w:pPr>
        <w:tabs>
          <w:tab w:val="num" w:pos="1116"/>
        </w:tabs>
        <w:ind w:left="1116" w:hanging="1296"/>
      </w:pPr>
      <w:rPr>
        <w:rFonts w:hint="default"/>
      </w:rPr>
    </w:lvl>
    <w:lvl w:ilvl="7">
      <w:start w:val="1"/>
      <w:numFmt w:val="decimal"/>
      <w:lvlText w:val="%1.%2.%3.%4.%5.%6.%7.%8"/>
      <w:lvlJc w:val="left"/>
      <w:pPr>
        <w:tabs>
          <w:tab w:val="num" w:pos="1260"/>
        </w:tabs>
        <w:ind w:left="1260" w:hanging="1440"/>
      </w:pPr>
      <w:rPr>
        <w:rFonts w:hint="default"/>
      </w:rPr>
    </w:lvl>
    <w:lvl w:ilvl="8">
      <w:start w:val="1"/>
      <w:numFmt w:val="decimal"/>
      <w:lvlText w:val="%1.%2.%3.%4.%5.%6.%7.%8.%9"/>
      <w:lvlJc w:val="left"/>
      <w:pPr>
        <w:tabs>
          <w:tab w:val="num" w:pos="1404"/>
        </w:tabs>
        <w:ind w:left="1404" w:hanging="1584"/>
      </w:pPr>
      <w:rPr>
        <w:rFonts w:hint="default"/>
      </w:rPr>
    </w:lvl>
  </w:abstractNum>
  <w:abstractNum w:abstractNumId="6">
    <w:nsid w:val="241576DF"/>
    <w:multiLevelType w:val="hybridMultilevel"/>
    <w:tmpl w:val="174AB894"/>
    <w:lvl w:ilvl="0" w:tplc="4B324B38">
      <w:start w:val="16"/>
      <w:numFmt w:val="bullet"/>
      <w:lvlText w:val="-"/>
      <w:lvlJc w:val="left"/>
      <w:pPr>
        <w:ind w:left="720" w:hanging="360"/>
      </w:pPr>
      <w:rPr>
        <w:rFonts w:ascii="Helvetica" w:eastAsia="MS Mincho"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4F45292"/>
    <w:multiLevelType w:val="hybridMultilevel"/>
    <w:tmpl w:val="020864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79A0B7B"/>
    <w:multiLevelType w:val="multilevel"/>
    <w:tmpl w:val="8C8C45A2"/>
    <w:lvl w:ilvl="0">
      <w:start w:val="1"/>
      <w:numFmt w:val="bullet"/>
      <w:pStyle w:val="Aufzhlung"/>
      <w:lvlText w:val=""/>
      <w:lvlJc w:val="left"/>
      <w:pPr>
        <w:tabs>
          <w:tab w:val="num" w:pos="720"/>
        </w:tabs>
        <w:ind w:left="720" w:hanging="360"/>
      </w:pPr>
      <w:rPr>
        <w:rFonts w:ascii="Wingdings" w:hAnsi="Wingdings" w:hint="default"/>
        <w:color w:val="244061" w:themeColor="accent1" w:themeShade="80"/>
        <w:sz w:val="24"/>
      </w:rPr>
    </w:lvl>
    <w:lvl w:ilvl="1">
      <w:start w:val="1"/>
      <w:numFmt w:val="bullet"/>
      <w:lvlText w:val=""/>
      <w:lvlJc w:val="left"/>
      <w:pPr>
        <w:tabs>
          <w:tab w:val="num" w:pos="1440"/>
        </w:tabs>
        <w:ind w:left="1440" w:hanging="360"/>
      </w:pPr>
      <w:rPr>
        <w:rFonts w:ascii="Wingdings" w:hAnsi="Wingdings" w:hint="default"/>
        <w:color w:val="244061" w:themeColor="accent1" w:themeShade="80"/>
      </w:rPr>
    </w:lvl>
    <w:lvl w:ilvl="2">
      <w:start w:val="1"/>
      <w:numFmt w:val="bullet"/>
      <w:lvlText w:val=""/>
      <w:lvlJc w:val="left"/>
      <w:pPr>
        <w:tabs>
          <w:tab w:val="num" w:pos="2160"/>
        </w:tabs>
        <w:ind w:left="2160" w:hanging="360"/>
      </w:pPr>
      <w:rPr>
        <w:rFonts w:ascii="Wingdings" w:hAnsi="Wingdings" w:hint="default"/>
        <w:color w:val="244061" w:themeColor="accent1" w:themeShade="8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C9811D4"/>
    <w:multiLevelType w:val="multilevel"/>
    <w:tmpl w:val="E8EAF8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2F9C2063"/>
    <w:multiLevelType w:val="multilevel"/>
    <w:tmpl w:val="823C9F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2FE65690"/>
    <w:multiLevelType w:val="hybridMultilevel"/>
    <w:tmpl w:val="11928F4E"/>
    <w:lvl w:ilvl="0" w:tplc="8342DAD8">
      <w:start w:val="1"/>
      <w:numFmt w:val="bullet"/>
      <w:lvlText w:val=""/>
      <w:lvlJc w:val="left"/>
      <w:pPr>
        <w:ind w:left="720" w:hanging="360"/>
      </w:pPr>
      <w:rPr>
        <w:rFonts w:ascii="Symbol" w:hAnsi="Symbol" w:hint="default"/>
      </w:rPr>
    </w:lvl>
    <w:lvl w:ilvl="1" w:tplc="4D5631D0">
      <w:start w:val="1"/>
      <w:numFmt w:val="bullet"/>
      <w:lvlText w:val="o"/>
      <w:lvlJc w:val="left"/>
      <w:pPr>
        <w:ind w:left="1440" w:hanging="360"/>
      </w:pPr>
      <w:rPr>
        <w:rFonts w:ascii="Courier New" w:hAnsi="Courier New" w:cs="Courier New" w:hint="default"/>
      </w:rPr>
    </w:lvl>
    <w:lvl w:ilvl="2" w:tplc="83EA2214" w:tentative="1">
      <w:start w:val="1"/>
      <w:numFmt w:val="bullet"/>
      <w:lvlText w:val=""/>
      <w:lvlJc w:val="left"/>
      <w:pPr>
        <w:ind w:left="2160" w:hanging="360"/>
      </w:pPr>
      <w:rPr>
        <w:rFonts w:ascii="Wingdings" w:hAnsi="Wingdings" w:hint="default"/>
      </w:rPr>
    </w:lvl>
    <w:lvl w:ilvl="3" w:tplc="9AB6DD52" w:tentative="1">
      <w:start w:val="1"/>
      <w:numFmt w:val="bullet"/>
      <w:lvlText w:val=""/>
      <w:lvlJc w:val="left"/>
      <w:pPr>
        <w:ind w:left="2880" w:hanging="360"/>
      </w:pPr>
      <w:rPr>
        <w:rFonts w:ascii="Symbol" w:hAnsi="Symbol" w:hint="default"/>
      </w:rPr>
    </w:lvl>
    <w:lvl w:ilvl="4" w:tplc="564C2872" w:tentative="1">
      <w:start w:val="1"/>
      <w:numFmt w:val="bullet"/>
      <w:lvlText w:val="o"/>
      <w:lvlJc w:val="left"/>
      <w:pPr>
        <w:ind w:left="3600" w:hanging="360"/>
      </w:pPr>
      <w:rPr>
        <w:rFonts w:ascii="Courier New" w:hAnsi="Courier New" w:cs="Courier New" w:hint="default"/>
      </w:rPr>
    </w:lvl>
    <w:lvl w:ilvl="5" w:tplc="191A3920" w:tentative="1">
      <w:start w:val="1"/>
      <w:numFmt w:val="bullet"/>
      <w:lvlText w:val=""/>
      <w:lvlJc w:val="left"/>
      <w:pPr>
        <w:ind w:left="4320" w:hanging="360"/>
      </w:pPr>
      <w:rPr>
        <w:rFonts w:ascii="Wingdings" w:hAnsi="Wingdings" w:hint="default"/>
      </w:rPr>
    </w:lvl>
    <w:lvl w:ilvl="6" w:tplc="0B762266" w:tentative="1">
      <w:start w:val="1"/>
      <w:numFmt w:val="bullet"/>
      <w:lvlText w:val=""/>
      <w:lvlJc w:val="left"/>
      <w:pPr>
        <w:ind w:left="5040" w:hanging="360"/>
      </w:pPr>
      <w:rPr>
        <w:rFonts w:ascii="Symbol" w:hAnsi="Symbol" w:hint="default"/>
      </w:rPr>
    </w:lvl>
    <w:lvl w:ilvl="7" w:tplc="212276CE" w:tentative="1">
      <w:start w:val="1"/>
      <w:numFmt w:val="bullet"/>
      <w:lvlText w:val="o"/>
      <w:lvlJc w:val="left"/>
      <w:pPr>
        <w:ind w:left="5760" w:hanging="360"/>
      </w:pPr>
      <w:rPr>
        <w:rFonts w:ascii="Courier New" w:hAnsi="Courier New" w:cs="Courier New" w:hint="default"/>
      </w:rPr>
    </w:lvl>
    <w:lvl w:ilvl="8" w:tplc="262A822C" w:tentative="1">
      <w:start w:val="1"/>
      <w:numFmt w:val="bullet"/>
      <w:lvlText w:val=""/>
      <w:lvlJc w:val="left"/>
      <w:pPr>
        <w:ind w:left="6480" w:hanging="360"/>
      </w:pPr>
      <w:rPr>
        <w:rFonts w:ascii="Wingdings" w:hAnsi="Wingdings" w:hint="default"/>
      </w:rPr>
    </w:lvl>
  </w:abstractNum>
  <w:abstractNum w:abstractNumId="12">
    <w:nsid w:val="350B2F6C"/>
    <w:multiLevelType w:val="multilevel"/>
    <w:tmpl w:val="E8EAF8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3A6E5617"/>
    <w:multiLevelType w:val="multilevel"/>
    <w:tmpl w:val="F27C2D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AED516A"/>
    <w:multiLevelType w:val="multilevel"/>
    <w:tmpl w:val="44C843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D42DA6"/>
    <w:multiLevelType w:val="hybridMultilevel"/>
    <w:tmpl w:val="DB5A949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FDA445B"/>
    <w:multiLevelType w:val="multilevel"/>
    <w:tmpl w:val="DB5A94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42CD7C90"/>
    <w:multiLevelType w:val="multilevel"/>
    <w:tmpl w:val="823C9F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45CF5791"/>
    <w:multiLevelType w:val="multilevel"/>
    <w:tmpl w:val="21D431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77E6F46"/>
    <w:multiLevelType w:val="multilevel"/>
    <w:tmpl w:val="DB5A94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4B496337"/>
    <w:multiLevelType w:val="multilevel"/>
    <w:tmpl w:val="823C9F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4FB522B3"/>
    <w:multiLevelType w:val="multilevel"/>
    <w:tmpl w:val="B672C6E4"/>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FE65EF5"/>
    <w:multiLevelType w:val="multilevel"/>
    <w:tmpl w:val="DB5A94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51E040DF"/>
    <w:multiLevelType w:val="multilevel"/>
    <w:tmpl w:val="DB5A94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58870716"/>
    <w:multiLevelType w:val="multilevel"/>
    <w:tmpl w:val="823C9F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592409CE"/>
    <w:multiLevelType w:val="hybridMultilevel"/>
    <w:tmpl w:val="6504E9D2"/>
    <w:lvl w:ilvl="0" w:tplc="867E134A">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6">
    <w:nsid w:val="59BA004F"/>
    <w:multiLevelType w:val="multilevel"/>
    <w:tmpl w:val="1B363D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C236EC2"/>
    <w:multiLevelType w:val="multilevel"/>
    <w:tmpl w:val="E8EAF8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5D1A09AA"/>
    <w:multiLevelType w:val="multilevel"/>
    <w:tmpl w:val="DF64AE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11116E4"/>
    <w:multiLevelType w:val="hybridMultilevel"/>
    <w:tmpl w:val="9F38C13A"/>
    <w:lvl w:ilvl="0" w:tplc="26D072B8">
      <w:start w:val="1"/>
      <w:numFmt w:val="bullet"/>
      <w:lvlText w:val=""/>
      <w:lvlJc w:val="left"/>
      <w:pPr>
        <w:ind w:left="717"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1776DD4"/>
    <w:multiLevelType w:val="hybridMultilevel"/>
    <w:tmpl w:val="537884EE"/>
    <w:lvl w:ilvl="0" w:tplc="0BDAEF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2495DB4"/>
    <w:multiLevelType w:val="multilevel"/>
    <w:tmpl w:val="DB5A94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64991610"/>
    <w:multiLevelType w:val="multilevel"/>
    <w:tmpl w:val="E8EAF8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64B0029D"/>
    <w:multiLevelType w:val="multilevel"/>
    <w:tmpl w:val="DB5A94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nsid w:val="685018A1"/>
    <w:multiLevelType w:val="multilevel"/>
    <w:tmpl w:val="9782D5C0"/>
    <w:styleLink w:val="FormatvorlageAufgezhltMitGliederung11pt"/>
    <w:lvl w:ilvl="0">
      <w:start w:val="1"/>
      <w:numFmt w:val="bullet"/>
      <w:lvlText w:val=""/>
      <w:lvlJc w:val="left"/>
      <w:pPr>
        <w:tabs>
          <w:tab w:val="num" w:pos="720"/>
        </w:tabs>
        <w:ind w:left="720" w:hanging="360"/>
      </w:pPr>
      <w:rPr>
        <w:rFonts w:ascii="Wingdings" w:hAnsi="Wingdings" w:hint="default"/>
        <w:sz w:val="16"/>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9D9004D"/>
    <w:multiLevelType w:val="hybridMultilevel"/>
    <w:tmpl w:val="8F08A4C4"/>
    <w:lvl w:ilvl="0" w:tplc="26D072B8">
      <w:start w:val="1"/>
      <w:numFmt w:val="bullet"/>
      <w:pStyle w:val="ITaCS-Aufzhlung"/>
      <w:lvlText w:val=""/>
      <w:lvlJc w:val="left"/>
      <w:pPr>
        <w:ind w:left="717"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6CC765F0"/>
    <w:multiLevelType w:val="multilevel"/>
    <w:tmpl w:val="823C9F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6D3E3985"/>
    <w:multiLevelType w:val="multilevel"/>
    <w:tmpl w:val="A88CAB54"/>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tabs>
          <w:tab w:val="num" w:pos="794"/>
        </w:tabs>
        <w:ind w:left="794" w:hanging="794"/>
      </w:pPr>
      <w:rPr>
        <w:rFonts w:hint="default"/>
      </w:rPr>
    </w:lvl>
    <w:lvl w:ilvl="2">
      <w:start w:val="1"/>
      <w:numFmt w:val="decimal"/>
      <w:pStyle w:val="berschrift3"/>
      <w:lvlText w:val="%1.%2.%3"/>
      <w:lvlJc w:val="left"/>
      <w:pPr>
        <w:tabs>
          <w:tab w:val="num" w:pos="907"/>
        </w:tabs>
        <w:ind w:left="907" w:hanging="907"/>
      </w:pPr>
      <w:rPr>
        <w:rFonts w:hint="default"/>
      </w:rPr>
    </w:lvl>
    <w:lvl w:ilvl="3">
      <w:start w:val="1"/>
      <w:numFmt w:val="decimal"/>
      <w:pStyle w:val="berschrift4"/>
      <w:lvlText w:val="%1.%2.%3.%4"/>
      <w:lvlJc w:val="left"/>
      <w:pPr>
        <w:tabs>
          <w:tab w:val="num" w:pos="1021"/>
        </w:tabs>
        <w:ind w:left="1021" w:hanging="1021"/>
      </w:pPr>
      <w:rPr>
        <w:rFonts w:hint="default"/>
      </w:rPr>
    </w:lvl>
    <w:lvl w:ilvl="4">
      <w:start w:val="1"/>
      <w:numFmt w:val="decimal"/>
      <w:pStyle w:val="berschrift5"/>
      <w:lvlText w:val="%1.%2.%3.%4.%5"/>
      <w:lvlJc w:val="left"/>
      <w:pPr>
        <w:tabs>
          <w:tab w:val="num" w:pos="828"/>
        </w:tabs>
        <w:ind w:left="828" w:hanging="1008"/>
      </w:pPr>
      <w:rPr>
        <w:rFonts w:hint="default"/>
      </w:rPr>
    </w:lvl>
    <w:lvl w:ilvl="5">
      <w:start w:val="1"/>
      <w:numFmt w:val="decimal"/>
      <w:pStyle w:val="berschrift6"/>
      <w:lvlText w:val="%1.%2.%3.%4.%5.%6"/>
      <w:lvlJc w:val="left"/>
      <w:pPr>
        <w:tabs>
          <w:tab w:val="num" w:pos="972"/>
        </w:tabs>
        <w:ind w:left="972" w:hanging="1152"/>
      </w:pPr>
      <w:rPr>
        <w:rFonts w:hint="default"/>
      </w:rPr>
    </w:lvl>
    <w:lvl w:ilvl="6">
      <w:start w:val="1"/>
      <w:numFmt w:val="decimal"/>
      <w:pStyle w:val="berschrift7"/>
      <w:lvlText w:val="%1.%2.%3.%4.%5.%6.%7"/>
      <w:lvlJc w:val="left"/>
      <w:pPr>
        <w:tabs>
          <w:tab w:val="num" w:pos="1116"/>
        </w:tabs>
        <w:ind w:left="1116" w:hanging="1296"/>
      </w:pPr>
      <w:rPr>
        <w:rFonts w:hint="default"/>
      </w:rPr>
    </w:lvl>
    <w:lvl w:ilvl="7">
      <w:start w:val="1"/>
      <w:numFmt w:val="decimal"/>
      <w:pStyle w:val="berschrift8"/>
      <w:lvlText w:val="%1.%2.%3.%4.%5.%6.%7.%8"/>
      <w:lvlJc w:val="left"/>
      <w:pPr>
        <w:tabs>
          <w:tab w:val="num" w:pos="1260"/>
        </w:tabs>
        <w:ind w:left="1260" w:hanging="1440"/>
      </w:pPr>
      <w:rPr>
        <w:rFonts w:hint="default"/>
      </w:rPr>
    </w:lvl>
    <w:lvl w:ilvl="8">
      <w:start w:val="1"/>
      <w:numFmt w:val="decimal"/>
      <w:pStyle w:val="berschrift9"/>
      <w:lvlText w:val="%1.%2.%3.%4.%5.%6.%7.%8.%9"/>
      <w:lvlJc w:val="left"/>
      <w:pPr>
        <w:tabs>
          <w:tab w:val="num" w:pos="1404"/>
        </w:tabs>
        <w:ind w:left="1404" w:hanging="1584"/>
      </w:pPr>
      <w:rPr>
        <w:rFonts w:hint="default"/>
      </w:rPr>
    </w:lvl>
  </w:abstractNum>
  <w:abstractNum w:abstractNumId="38">
    <w:nsid w:val="70412E7E"/>
    <w:multiLevelType w:val="multilevel"/>
    <w:tmpl w:val="DB5A949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762C5790"/>
    <w:multiLevelType w:val="multilevel"/>
    <w:tmpl w:val="823C9F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nsid w:val="7B623B50"/>
    <w:multiLevelType w:val="multilevel"/>
    <w:tmpl w:val="8744BEF4"/>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794"/>
        </w:tabs>
        <w:ind w:left="794" w:hanging="794"/>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828"/>
        </w:tabs>
        <w:ind w:left="828" w:hanging="1008"/>
      </w:pPr>
      <w:rPr>
        <w:rFonts w:hint="default"/>
      </w:rPr>
    </w:lvl>
    <w:lvl w:ilvl="5">
      <w:start w:val="1"/>
      <w:numFmt w:val="decimal"/>
      <w:lvlText w:val="%1.%2.%3.%4.%5.%6"/>
      <w:lvlJc w:val="left"/>
      <w:pPr>
        <w:tabs>
          <w:tab w:val="num" w:pos="972"/>
        </w:tabs>
        <w:ind w:left="972" w:hanging="1152"/>
      </w:pPr>
      <w:rPr>
        <w:rFonts w:hint="default"/>
      </w:rPr>
    </w:lvl>
    <w:lvl w:ilvl="6">
      <w:start w:val="1"/>
      <w:numFmt w:val="decimal"/>
      <w:lvlText w:val="%1.%2.%3.%4.%5.%6.%7"/>
      <w:lvlJc w:val="left"/>
      <w:pPr>
        <w:tabs>
          <w:tab w:val="num" w:pos="1116"/>
        </w:tabs>
        <w:ind w:left="1116" w:hanging="1296"/>
      </w:pPr>
      <w:rPr>
        <w:rFonts w:hint="default"/>
      </w:rPr>
    </w:lvl>
    <w:lvl w:ilvl="7">
      <w:start w:val="1"/>
      <w:numFmt w:val="decimal"/>
      <w:lvlText w:val="%1.%2.%3.%4.%5.%6.%7.%8"/>
      <w:lvlJc w:val="left"/>
      <w:pPr>
        <w:tabs>
          <w:tab w:val="num" w:pos="1260"/>
        </w:tabs>
        <w:ind w:left="1260" w:hanging="1440"/>
      </w:pPr>
      <w:rPr>
        <w:rFonts w:hint="default"/>
      </w:rPr>
    </w:lvl>
    <w:lvl w:ilvl="8">
      <w:start w:val="1"/>
      <w:numFmt w:val="decimal"/>
      <w:lvlText w:val="%1.%2.%3.%4.%5.%6.%7.%8.%9"/>
      <w:lvlJc w:val="left"/>
      <w:pPr>
        <w:tabs>
          <w:tab w:val="num" w:pos="1404"/>
        </w:tabs>
        <w:ind w:left="1404" w:hanging="1584"/>
      </w:pPr>
      <w:rPr>
        <w:rFonts w:hint="default"/>
      </w:rPr>
    </w:lvl>
  </w:abstractNum>
  <w:num w:numId="1">
    <w:abstractNumId w:val="37"/>
  </w:num>
  <w:num w:numId="2">
    <w:abstractNumId w:val="34"/>
  </w:num>
  <w:num w:numId="3">
    <w:abstractNumId w:val="8"/>
  </w:num>
  <w:num w:numId="4">
    <w:abstractNumId w:val="40"/>
  </w:num>
  <w:num w:numId="5">
    <w:abstractNumId w:val="5"/>
  </w:num>
  <w:num w:numId="6">
    <w:abstractNumId w:val="30"/>
  </w:num>
  <w:num w:numId="7">
    <w:abstractNumId w:val="2"/>
  </w:num>
  <w:num w:numId="8">
    <w:abstractNumId w:val="35"/>
  </w:num>
  <w:num w:numId="9">
    <w:abstractNumId w:val="29"/>
  </w:num>
  <w:num w:numId="10">
    <w:abstractNumId w:val="21"/>
  </w:num>
  <w:num w:numId="11">
    <w:abstractNumId w:val="11"/>
  </w:num>
  <w:num w:numId="12">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5"/>
  </w:num>
  <w:num w:numId="15">
    <w:abstractNumId w:val="9"/>
  </w:num>
  <w:num w:numId="16">
    <w:abstractNumId w:val="12"/>
  </w:num>
  <w:num w:numId="17">
    <w:abstractNumId w:val="32"/>
  </w:num>
  <w:num w:numId="18">
    <w:abstractNumId w:val="0"/>
  </w:num>
  <w:num w:numId="19">
    <w:abstractNumId w:val="27"/>
  </w:num>
  <w:num w:numId="20">
    <w:abstractNumId w:val="39"/>
  </w:num>
  <w:num w:numId="21">
    <w:abstractNumId w:val="10"/>
  </w:num>
  <w:num w:numId="22">
    <w:abstractNumId w:val="1"/>
  </w:num>
  <w:num w:numId="23">
    <w:abstractNumId w:val="24"/>
  </w:num>
  <w:num w:numId="24">
    <w:abstractNumId w:val="36"/>
  </w:num>
  <w:num w:numId="25">
    <w:abstractNumId w:val="17"/>
  </w:num>
  <w:num w:numId="26">
    <w:abstractNumId w:val="20"/>
  </w:num>
  <w:num w:numId="27">
    <w:abstractNumId w:val="23"/>
  </w:num>
  <w:num w:numId="28">
    <w:abstractNumId w:val="22"/>
  </w:num>
  <w:num w:numId="29">
    <w:abstractNumId w:val="16"/>
  </w:num>
  <w:num w:numId="30">
    <w:abstractNumId w:val="4"/>
  </w:num>
  <w:num w:numId="31">
    <w:abstractNumId w:val="33"/>
  </w:num>
  <w:num w:numId="32">
    <w:abstractNumId w:val="31"/>
  </w:num>
  <w:num w:numId="33">
    <w:abstractNumId w:val="19"/>
  </w:num>
  <w:num w:numId="34">
    <w:abstractNumId w:val="38"/>
  </w:num>
  <w:num w:numId="35">
    <w:abstractNumId w:val="6"/>
  </w:num>
  <w:num w:numId="36">
    <w:abstractNumId w:val="3"/>
  </w:num>
  <w:num w:numId="37">
    <w:abstractNumId w:val="13"/>
  </w:num>
  <w:num w:numId="38">
    <w:abstractNumId w:val="26"/>
  </w:num>
  <w:num w:numId="39">
    <w:abstractNumId w:val="18"/>
  </w:num>
  <w:num w:numId="40">
    <w:abstractNumId w:val="28"/>
  </w:num>
  <w:num w:numId="41">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de-DE" w:vendorID="64" w:dllVersion="131078" w:nlCheck="1" w:checkStyle="0"/>
  <w:activeWritingStyle w:appName="MSWord" w:lang="en-US" w:vendorID="64" w:dllVersion="131078" w:nlCheck="1" w:checkStyle="0"/>
  <w:stylePaneFormatFilter w:val="2A08" w:allStyles="0" w:customStyles="0" w:latentStyles="0" w:stylesInUse="1" w:headingStyles="0" w:numberingStyles="0" w:tableStyles="0" w:directFormattingOnRuns="0" w:directFormattingOnParagraphs="1" w:directFormattingOnNumbering="0" w:directFormattingOnTables="1" w:clearFormatting="0" w:top3HeadingStyles="1" w:visibleStyles="0" w:alternateStyleNames="0"/>
  <w:doNotTrackFormatting/>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F6A"/>
    <w:rsid w:val="00001A88"/>
    <w:rsid w:val="00004621"/>
    <w:rsid w:val="000120D9"/>
    <w:rsid w:val="00012883"/>
    <w:rsid w:val="000172CF"/>
    <w:rsid w:val="00021757"/>
    <w:rsid w:val="000218FD"/>
    <w:rsid w:val="00022F03"/>
    <w:rsid w:val="00023D5C"/>
    <w:rsid w:val="00024CFC"/>
    <w:rsid w:val="00026AC7"/>
    <w:rsid w:val="00027039"/>
    <w:rsid w:val="000277B9"/>
    <w:rsid w:val="00030D4E"/>
    <w:rsid w:val="00030DE8"/>
    <w:rsid w:val="00031A58"/>
    <w:rsid w:val="00031F14"/>
    <w:rsid w:val="00032235"/>
    <w:rsid w:val="0003459A"/>
    <w:rsid w:val="000400E3"/>
    <w:rsid w:val="0004399F"/>
    <w:rsid w:val="0004420A"/>
    <w:rsid w:val="0004485E"/>
    <w:rsid w:val="00045737"/>
    <w:rsid w:val="00046552"/>
    <w:rsid w:val="000540B6"/>
    <w:rsid w:val="000610B3"/>
    <w:rsid w:val="00067B83"/>
    <w:rsid w:val="00070D1A"/>
    <w:rsid w:val="00070E2F"/>
    <w:rsid w:val="000723EB"/>
    <w:rsid w:val="00073392"/>
    <w:rsid w:val="00073414"/>
    <w:rsid w:val="00075733"/>
    <w:rsid w:val="0008445C"/>
    <w:rsid w:val="00084C5B"/>
    <w:rsid w:val="000855C2"/>
    <w:rsid w:val="00086303"/>
    <w:rsid w:val="00086E89"/>
    <w:rsid w:val="000872C9"/>
    <w:rsid w:val="00090947"/>
    <w:rsid w:val="00091E43"/>
    <w:rsid w:val="00093F0C"/>
    <w:rsid w:val="00095CDF"/>
    <w:rsid w:val="000B01C1"/>
    <w:rsid w:val="000B033B"/>
    <w:rsid w:val="000B608E"/>
    <w:rsid w:val="000B6810"/>
    <w:rsid w:val="000B7B8E"/>
    <w:rsid w:val="000C3CEB"/>
    <w:rsid w:val="000C4C05"/>
    <w:rsid w:val="000C58A5"/>
    <w:rsid w:val="000C5CC4"/>
    <w:rsid w:val="000D1ACC"/>
    <w:rsid w:val="000D435D"/>
    <w:rsid w:val="000D4941"/>
    <w:rsid w:val="000D638F"/>
    <w:rsid w:val="000D79E4"/>
    <w:rsid w:val="000E28E2"/>
    <w:rsid w:val="000E3620"/>
    <w:rsid w:val="000E401D"/>
    <w:rsid w:val="000E4205"/>
    <w:rsid w:val="000E56B6"/>
    <w:rsid w:val="000E678A"/>
    <w:rsid w:val="000F24B0"/>
    <w:rsid w:val="000F38E3"/>
    <w:rsid w:val="000F4ABA"/>
    <w:rsid w:val="000F5309"/>
    <w:rsid w:val="000F6758"/>
    <w:rsid w:val="00101681"/>
    <w:rsid w:val="00101BDC"/>
    <w:rsid w:val="001041EF"/>
    <w:rsid w:val="001101CF"/>
    <w:rsid w:val="00113464"/>
    <w:rsid w:val="00113D0D"/>
    <w:rsid w:val="00120CD2"/>
    <w:rsid w:val="00123527"/>
    <w:rsid w:val="00124249"/>
    <w:rsid w:val="0012430A"/>
    <w:rsid w:val="00126180"/>
    <w:rsid w:val="00127155"/>
    <w:rsid w:val="001354E4"/>
    <w:rsid w:val="0013760D"/>
    <w:rsid w:val="00140EDC"/>
    <w:rsid w:val="001417E3"/>
    <w:rsid w:val="001429F4"/>
    <w:rsid w:val="00145450"/>
    <w:rsid w:val="00145762"/>
    <w:rsid w:val="00145F20"/>
    <w:rsid w:val="00146467"/>
    <w:rsid w:val="00146D02"/>
    <w:rsid w:val="00150C73"/>
    <w:rsid w:val="001512F0"/>
    <w:rsid w:val="001556EA"/>
    <w:rsid w:val="00155985"/>
    <w:rsid w:val="00155C3C"/>
    <w:rsid w:val="00156B21"/>
    <w:rsid w:val="00160D6C"/>
    <w:rsid w:val="00163681"/>
    <w:rsid w:val="00163E8F"/>
    <w:rsid w:val="001645E5"/>
    <w:rsid w:val="001659AF"/>
    <w:rsid w:val="00166486"/>
    <w:rsid w:val="00167F91"/>
    <w:rsid w:val="00174AB6"/>
    <w:rsid w:val="00175ABA"/>
    <w:rsid w:val="0018128A"/>
    <w:rsid w:val="00181484"/>
    <w:rsid w:val="001877B9"/>
    <w:rsid w:val="00193086"/>
    <w:rsid w:val="001957A0"/>
    <w:rsid w:val="001972D9"/>
    <w:rsid w:val="0019779A"/>
    <w:rsid w:val="00197B42"/>
    <w:rsid w:val="001A2130"/>
    <w:rsid w:val="001A3D3D"/>
    <w:rsid w:val="001A4A31"/>
    <w:rsid w:val="001A5366"/>
    <w:rsid w:val="001A688E"/>
    <w:rsid w:val="001A6A36"/>
    <w:rsid w:val="001B1A6F"/>
    <w:rsid w:val="001B2C17"/>
    <w:rsid w:val="001B394F"/>
    <w:rsid w:val="001B4798"/>
    <w:rsid w:val="001B57AB"/>
    <w:rsid w:val="001C0F3A"/>
    <w:rsid w:val="001C1F5F"/>
    <w:rsid w:val="001C5D9D"/>
    <w:rsid w:val="001D2B1E"/>
    <w:rsid w:val="001D489A"/>
    <w:rsid w:val="001D4B23"/>
    <w:rsid w:val="001D5DBD"/>
    <w:rsid w:val="001D7781"/>
    <w:rsid w:val="001D7AB0"/>
    <w:rsid w:val="001E193B"/>
    <w:rsid w:val="001E3118"/>
    <w:rsid w:val="001E38E1"/>
    <w:rsid w:val="001E3FF0"/>
    <w:rsid w:val="001E607A"/>
    <w:rsid w:val="001E744F"/>
    <w:rsid w:val="001F0535"/>
    <w:rsid w:val="001F057D"/>
    <w:rsid w:val="001F09F3"/>
    <w:rsid w:val="001F1BC7"/>
    <w:rsid w:val="001F485B"/>
    <w:rsid w:val="001F5730"/>
    <w:rsid w:val="0020790A"/>
    <w:rsid w:val="0021035D"/>
    <w:rsid w:val="00210825"/>
    <w:rsid w:val="00211148"/>
    <w:rsid w:val="002120F8"/>
    <w:rsid w:val="00212ED7"/>
    <w:rsid w:val="002134F3"/>
    <w:rsid w:val="002137C7"/>
    <w:rsid w:val="00214E7C"/>
    <w:rsid w:val="0021547C"/>
    <w:rsid w:val="00215F43"/>
    <w:rsid w:val="0022544E"/>
    <w:rsid w:val="00230A69"/>
    <w:rsid w:val="0023140D"/>
    <w:rsid w:val="00233CE1"/>
    <w:rsid w:val="00233DD3"/>
    <w:rsid w:val="0023493C"/>
    <w:rsid w:val="00236283"/>
    <w:rsid w:val="002366C6"/>
    <w:rsid w:val="00236A4B"/>
    <w:rsid w:val="002409EC"/>
    <w:rsid w:val="0024177D"/>
    <w:rsid w:val="0024518D"/>
    <w:rsid w:val="00245AA8"/>
    <w:rsid w:val="002462F7"/>
    <w:rsid w:val="002511ED"/>
    <w:rsid w:val="002521B3"/>
    <w:rsid w:val="002530CA"/>
    <w:rsid w:val="00253348"/>
    <w:rsid w:val="00253A29"/>
    <w:rsid w:val="00253EC8"/>
    <w:rsid w:val="00255D0C"/>
    <w:rsid w:val="00257973"/>
    <w:rsid w:val="00257CD7"/>
    <w:rsid w:val="002615B2"/>
    <w:rsid w:val="00261660"/>
    <w:rsid w:val="0026590D"/>
    <w:rsid w:val="00267931"/>
    <w:rsid w:val="002710F6"/>
    <w:rsid w:val="0027212A"/>
    <w:rsid w:val="00273543"/>
    <w:rsid w:val="00275E4D"/>
    <w:rsid w:val="00275E79"/>
    <w:rsid w:val="00276A11"/>
    <w:rsid w:val="00276C55"/>
    <w:rsid w:val="0028221E"/>
    <w:rsid w:val="00282693"/>
    <w:rsid w:val="002826A3"/>
    <w:rsid w:val="00286506"/>
    <w:rsid w:val="00286520"/>
    <w:rsid w:val="002905DC"/>
    <w:rsid w:val="00290680"/>
    <w:rsid w:val="00290B2C"/>
    <w:rsid w:val="00293584"/>
    <w:rsid w:val="00294615"/>
    <w:rsid w:val="0029623C"/>
    <w:rsid w:val="00297851"/>
    <w:rsid w:val="002A2C64"/>
    <w:rsid w:val="002A64F7"/>
    <w:rsid w:val="002B1391"/>
    <w:rsid w:val="002B2469"/>
    <w:rsid w:val="002B4074"/>
    <w:rsid w:val="002B4736"/>
    <w:rsid w:val="002B780F"/>
    <w:rsid w:val="002B7B60"/>
    <w:rsid w:val="002D01EA"/>
    <w:rsid w:val="002D2C32"/>
    <w:rsid w:val="002D2D4F"/>
    <w:rsid w:val="002D429F"/>
    <w:rsid w:val="002D4AAE"/>
    <w:rsid w:val="002D77A8"/>
    <w:rsid w:val="002D7BB3"/>
    <w:rsid w:val="002E0D32"/>
    <w:rsid w:val="002E166B"/>
    <w:rsid w:val="002E2ACE"/>
    <w:rsid w:val="002F16A4"/>
    <w:rsid w:val="002F1FE3"/>
    <w:rsid w:val="002F3558"/>
    <w:rsid w:val="002F393E"/>
    <w:rsid w:val="002F3F9C"/>
    <w:rsid w:val="003022FB"/>
    <w:rsid w:val="0030291B"/>
    <w:rsid w:val="00304DE3"/>
    <w:rsid w:val="003054C1"/>
    <w:rsid w:val="00306899"/>
    <w:rsid w:val="003072A9"/>
    <w:rsid w:val="00307607"/>
    <w:rsid w:val="00310204"/>
    <w:rsid w:val="00310AF7"/>
    <w:rsid w:val="003117C7"/>
    <w:rsid w:val="00315631"/>
    <w:rsid w:val="00316783"/>
    <w:rsid w:val="0031698F"/>
    <w:rsid w:val="00316DE4"/>
    <w:rsid w:val="00317F0C"/>
    <w:rsid w:val="00320398"/>
    <w:rsid w:val="00320EB9"/>
    <w:rsid w:val="00320F2B"/>
    <w:rsid w:val="00321680"/>
    <w:rsid w:val="0032657F"/>
    <w:rsid w:val="00326844"/>
    <w:rsid w:val="003302BF"/>
    <w:rsid w:val="00330D95"/>
    <w:rsid w:val="00331388"/>
    <w:rsid w:val="003363AC"/>
    <w:rsid w:val="003406C4"/>
    <w:rsid w:val="00340CB0"/>
    <w:rsid w:val="003414EF"/>
    <w:rsid w:val="00342497"/>
    <w:rsid w:val="00345E8A"/>
    <w:rsid w:val="003502BB"/>
    <w:rsid w:val="003534D1"/>
    <w:rsid w:val="00353BA0"/>
    <w:rsid w:val="00357EAD"/>
    <w:rsid w:val="0036074B"/>
    <w:rsid w:val="003608FC"/>
    <w:rsid w:val="003650A9"/>
    <w:rsid w:val="003661BC"/>
    <w:rsid w:val="0037018B"/>
    <w:rsid w:val="00377739"/>
    <w:rsid w:val="003833E4"/>
    <w:rsid w:val="00387584"/>
    <w:rsid w:val="003911FE"/>
    <w:rsid w:val="00396A7B"/>
    <w:rsid w:val="003974EA"/>
    <w:rsid w:val="003A0B6F"/>
    <w:rsid w:val="003A1517"/>
    <w:rsid w:val="003A1A46"/>
    <w:rsid w:val="003A1E20"/>
    <w:rsid w:val="003A655F"/>
    <w:rsid w:val="003A74F7"/>
    <w:rsid w:val="003A77A9"/>
    <w:rsid w:val="003B4958"/>
    <w:rsid w:val="003B67A4"/>
    <w:rsid w:val="003B7952"/>
    <w:rsid w:val="003C0CCB"/>
    <w:rsid w:val="003C0F41"/>
    <w:rsid w:val="003C1497"/>
    <w:rsid w:val="003C4CAA"/>
    <w:rsid w:val="003C5C7C"/>
    <w:rsid w:val="003C791B"/>
    <w:rsid w:val="003D0141"/>
    <w:rsid w:val="003D0BAD"/>
    <w:rsid w:val="003D0C98"/>
    <w:rsid w:val="003D197D"/>
    <w:rsid w:val="003D4A3A"/>
    <w:rsid w:val="003D5047"/>
    <w:rsid w:val="003D5991"/>
    <w:rsid w:val="003D76F3"/>
    <w:rsid w:val="003E039A"/>
    <w:rsid w:val="003E1530"/>
    <w:rsid w:val="003E1636"/>
    <w:rsid w:val="003E1855"/>
    <w:rsid w:val="003F4C1F"/>
    <w:rsid w:val="003F4F85"/>
    <w:rsid w:val="003F598B"/>
    <w:rsid w:val="003F7673"/>
    <w:rsid w:val="0040151B"/>
    <w:rsid w:val="00401B1C"/>
    <w:rsid w:val="004043AD"/>
    <w:rsid w:val="004055AD"/>
    <w:rsid w:val="00410F20"/>
    <w:rsid w:val="00414E0E"/>
    <w:rsid w:val="00415FEA"/>
    <w:rsid w:val="00416847"/>
    <w:rsid w:val="00422681"/>
    <w:rsid w:val="00425E46"/>
    <w:rsid w:val="0042613A"/>
    <w:rsid w:val="004265D9"/>
    <w:rsid w:val="004276A8"/>
    <w:rsid w:val="00433382"/>
    <w:rsid w:val="004336FD"/>
    <w:rsid w:val="00433823"/>
    <w:rsid w:val="00433D3C"/>
    <w:rsid w:val="004361E2"/>
    <w:rsid w:val="00440A74"/>
    <w:rsid w:val="00440B07"/>
    <w:rsid w:val="00441120"/>
    <w:rsid w:val="00441450"/>
    <w:rsid w:val="00442F83"/>
    <w:rsid w:val="004463AE"/>
    <w:rsid w:val="00446F43"/>
    <w:rsid w:val="00447143"/>
    <w:rsid w:val="004477D4"/>
    <w:rsid w:val="0044797D"/>
    <w:rsid w:val="00450523"/>
    <w:rsid w:val="00452831"/>
    <w:rsid w:val="00452ACE"/>
    <w:rsid w:val="00454C0C"/>
    <w:rsid w:val="004551D8"/>
    <w:rsid w:val="004555E9"/>
    <w:rsid w:val="004573C7"/>
    <w:rsid w:val="00464005"/>
    <w:rsid w:val="00465A9F"/>
    <w:rsid w:val="004700D0"/>
    <w:rsid w:val="004715DC"/>
    <w:rsid w:val="004719D3"/>
    <w:rsid w:val="0047331E"/>
    <w:rsid w:val="00473F98"/>
    <w:rsid w:val="0047634A"/>
    <w:rsid w:val="00477495"/>
    <w:rsid w:val="0047785D"/>
    <w:rsid w:val="004827DD"/>
    <w:rsid w:val="0048324E"/>
    <w:rsid w:val="00483D4D"/>
    <w:rsid w:val="004859DD"/>
    <w:rsid w:val="00485CEB"/>
    <w:rsid w:val="00486133"/>
    <w:rsid w:val="0049189C"/>
    <w:rsid w:val="00495AEF"/>
    <w:rsid w:val="004979A5"/>
    <w:rsid w:val="004A093C"/>
    <w:rsid w:val="004A47D5"/>
    <w:rsid w:val="004A4A71"/>
    <w:rsid w:val="004A56D8"/>
    <w:rsid w:val="004B0783"/>
    <w:rsid w:val="004B268E"/>
    <w:rsid w:val="004B4BA1"/>
    <w:rsid w:val="004B511A"/>
    <w:rsid w:val="004B5804"/>
    <w:rsid w:val="004B7666"/>
    <w:rsid w:val="004C1115"/>
    <w:rsid w:val="004C131C"/>
    <w:rsid w:val="004C58B7"/>
    <w:rsid w:val="004C76B9"/>
    <w:rsid w:val="004D0492"/>
    <w:rsid w:val="004D0F70"/>
    <w:rsid w:val="004D2953"/>
    <w:rsid w:val="004D3FF3"/>
    <w:rsid w:val="004D5C69"/>
    <w:rsid w:val="004D75C2"/>
    <w:rsid w:val="004D79D0"/>
    <w:rsid w:val="004D7E08"/>
    <w:rsid w:val="004E0F51"/>
    <w:rsid w:val="004E1B5E"/>
    <w:rsid w:val="004E6D1A"/>
    <w:rsid w:val="004F1DDC"/>
    <w:rsid w:val="004F3DF7"/>
    <w:rsid w:val="004F519E"/>
    <w:rsid w:val="004F73B9"/>
    <w:rsid w:val="004F7856"/>
    <w:rsid w:val="005002B0"/>
    <w:rsid w:val="0050036E"/>
    <w:rsid w:val="00502A27"/>
    <w:rsid w:val="005058AB"/>
    <w:rsid w:val="00505E9D"/>
    <w:rsid w:val="00510DF9"/>
    <w:rsid w:val="00515319"/>
    <w:rsid w:val="00515DA8"/>
    <w:rsid w:val="00517386"/>
    <w:rsid w:val="00520D62"/>
    <w:rsid w:val="0052295E"/>
    <w:rsid w:val="00522EA9"/>
    <w:rsid w:val="005236EC"/>
    <w:rsid w:val="00525394"/>
    <w:rsid w:val="00534E93"/>
    <w:rsid w:val="00535435"/>
    <w:rsid w:val="005359DF"/>
    <w:rsid w:val="005364CF"/>
    <w:rsid w:val="005414C5"/>
    <w:rsid w:val="00544301"/>
    <w:rsid w:val="0054439D"/>
    <w:rsid w:val="00547502"/>
    <w:rsid w:val="005517C0"/>
    <w:rsid w:val="00553D21"/>
    <w:rsid w:val="005548CA"/>
    <w:rsid w:val="00556A63"/>
    <w:rsid w:val="00557DD7"/>
    <w:rsid w:val="00560794"/>
    <w:rsid w:val="005633DB"/>
    <w:rsid w:val="00563DC9"/>
    <w:rsid w:val="00565F8A"/>
    <w:rsid w:val="00570B7E"/>
    <w:rsid w:val="00570C57"/>
    <w:rsid w:val="00576123"/>
    <w:rsid w:val="005851A8"/>
    <w:rsid w:val="00585827"/>
    <w:rsid w:val="00586BE4"/>
    <w:rsid w:val="00590FD6"/>
    <w:rsid w:val="00596785"/>
    <w:rsid w:val="005A0B1A"/>
    <w:rsid w:val="005A0F5D"/>
    <w:rsid w:val="005A1704"/>
    <w:rsid w:val="005A1AE7"/>
    <w:rsid w:val="005A2BB3"/>
    <w:rsid w:val="005A3EB7"/>
    <w:rsid w:val="005B4C75"/>
    <w:rsid w:val="005B5AD7"/>
    <w:rsid w:val="005B5C71"/>
    <w:rsid w:val="005C03CA"/>
    <w:rsid w:val="005C1526"/>
    <w:rsid w:val="005C1687"/>
    <w:rsid w:val="005C3472"/>
    <w:rsid w:val="005C6D33"/>
    <w:rsid w:val="005D0F22"/>
    <w:rsid w:val="005D481C"/>
    <w:rsid w:val="005D4923"/>
    <w:rsid w:val="005D683F"/>
    <w:rsid w:val="005D7142"/>
    <w:rsid w:val="005E0B8D"/>
    <w:rsid w:val="005E4D0C"/>
    <w:rsid w:val="005F460C"/>
    <w:rsid w:val="00606D9C"/>
    <w:rsid w:val="0061140A"/>
    <w:rsid w:val="00612CB7"/>
    <w:rsid w:val="00613382"/>
    <w:rsid w:val="00613EBC"/>
    <w:rsid w:val="006172CF"/>
    <w:rsid w:val="006276FD"/>
    <w:rsid w:val="00627F62"/>
    <w:rsid w:val="00631490"/>
    <w:rsid w:val="0063544B"/>
    <w:rsid w:val="00637CC3"/>
    <w:rsid w:val="006426CD"/>
    <w:rsid w:val="00644200"/>
    <w:rsid w:val="00650731"/>
    <w:rsid w:val="0065236C"/>
    <w:rsid w:val="00653235"/>
    <w:rsid w:val="0066149F"/>
    <w:rsid w:val="00661865"/>
    <w:rsid w:val="00662C4C"/>
    <w:rsid w:val="00663D90"/>
    <w:rsid w:val="00665029"/>
    <w:rsid w:val="0066630A"/>
    <w:rsid w:val="00667796"/>
    <w:rsid w:val="00667898"/>
    <w:rsid w:val="006711B8"/>
    <w:rsid w:val="00672C89"/>
    <w:rsid w:val="00675F61"/>
    <w:rsid w:val="0067714F"/>
    <w:rsid w:val="00683225"/>
    <w:rsid w:val="0068494D"/>
    <w:rsid w:val="006876CF"/>
    <w:rsid w:val="006901E1"/>
    <w:rsid w:val="006917AC"/>
    <w:rsid w:val="00692CEE"/>
    <w:rsid w:val="00692EB0"/>
    <w:rsid w:val="0069381F"/>
    <w:rsid w:val="006964E9"/>
    <w:rsid w:val="00697227"/>
    <w:rsid w:val="00697E8F"/>
    <w:rsid w:val="006A02C3"/>
    <w:rsid w:val="006A2D8F"/>
    <w:rsid w:val="006A38F6"/>
    <w:rsid w:val="006A49C4"/>
    <w:rsid w:val="006A6E71"/>
    <w:rsid w:val="006B2D93"/>
    <w:rsid w:val="006B37D0"/>
    <w:rsid w:val="006B3B6D"/>
    <w:rsid w:val="006B4C64"/>
    <w:rsid w:val="006C0C15"/>
    <w:rsid w:val="006C67AB"/>
    <w:rsid w:val="006C6995"/>
    <w:rsid w:val="006D4F81"/>
    <w:rsid w:val="006D5C9F"/>
    <w:rsid w:val="006D5F02"/>
    <w:rsid w:val="006D6B8D"/>
    <w:rsid w:val="006E07A6"/>
    <w:rsid w:val="006E543B"/>
    <w:rsid w:val="006E5A42"/>
    <w:rsid w:val="006E641B"/>
    <w:rsid w:val="006E7925"/>
    <w:rsid w:val="006F1581"/>
    <w:rsid w:val="006F2174"/>
    <w:rsid w:val="006F242B"/>
    <w:rsid w:val="006F58C8"/>
    <w:rsid w:val="006F615B"/>
    <w:rsid w:val="0070127C"/>
    <w:rsid w:val="00703AF8"/>
    <w:rsid w:val="00706946"/>
    <w:rsid w:val="007119AB"/>
    <w:rsid w:val="007158A4"/>
    <w:rsid w:val="00720F41"/>
    <w:rsid w:val="007210E2"/>
    <w:rsid w:val="00721EA3"/>
    <w:rsid w:val="007237C2"/>
    <w:rsid w:val="00724AA1"/>
    <w:rsid w:val="00725551"/>
    <w:rsid w:val="00725ED0"/>
    <w:rsid w:val="00727564"/>
    <w:rsid w:val="00731C83"/>
    <w:rsid w:val="007326FD"/>
    <w:rsid w:val="0073476B"/>
    <w:rsid w:val="00742E15"/>
    <w:rsid w:val="00743759"/>
    <w:rsid w:val="00745130"/>
    <w:rsid w:val="00745659"/>
    <w:rsid w:val="00750628"/>
    <w:rsid w:val="007519B1"/>
    <w:rsid w:val="007535BC"/>
    <w:rsid w:val="00753CDA"/>
    <w:rsid w:val="00754F29"/>
    <w:rsid w:val="00755A2F"/>
    <w:rsid w:val="00756BC3"/>
    <w:rsid w:val="007618DE"/>
    <w:rsid w:val="0076277B"/>
    <w:rsid w:val="00764370"/>
    <w:rsid w:val="00766874"/>
    <w:rsid w:val="0076719D"/>
    <w:rsid w:val="00767E90"/>
    <w:rsid w:val="00773436"/>
    <w:rsid w:val="007739D4"/>
    <w:rsid w:val="00775B3E"/>
    <w:rsid w:val="00775DAB"/>
    <w:rsid w:val="00775E74"/>
    <w:rsid w:val="00782C61"/>
    <w:rsid w:val="00783881"/>
    <w:rsid w:val="00783EF2"/>
    <w:rsid w:val="0078537A"/>
    <w:rsid w:val="007947B6"/>
    <w:rsid w:val="00795A8C"/>
    <w:rsid w:val="0079633A"/>
    <w:rsid w:val="007972E3"/>
    <w:rsid w:val="007A072A"/>
    <w:rsid w:val="007A34EB"/>
    <w:rsid w:val="007A47EF"/>
    <w:rsid w:val="007A4C0E"/>
    <w:rsid w:val="007A4E04"/>
    <w:rsid w:val="007B10BB"/>
    <w:rsid w:val="007B2BAB"/>
    <w:rsid w:val="007B3823"/>
    <w:rsid w:val="007B5073"/>
    <w:rsid w:val="007B5609"/>
    <w:rsid w:val="007B6AF5"/>
    <w:rsid w:val="007C1CB4"/>
    <w:rsid w:val="007C268B"/>
    <w:rsid w:val="007C2C34"/>
    <w:rsid w:val="007C5AD4"/>
    <w:rsid w:val="007D4B30"/>
    <w:rsid w:val="007E0123"/>
    <w:rsid w:val="007E08E9"/>
    <w:rsid w:val="007E1622"/>
    <w:rsid w:val="007E4364"/>
    <w:rsid w:val="007E5D03"/>
    <w:rsid w:val="007E5F85"/>
    <w:rsid w:val="007E7420"/>
    <w:rsid w:val="007F0571"/>
    <w:rsid w:val="007F16E9"/>
    <w:rsid w:val="007F170E"/>
    <w:rsid w:val="007F1D53"/>
    <w:rsid w:val="007F3588"/>
    <w:rsid w:val="007F5451"/>
    <w:rsid w:val="007F64A9"/>
    <w:rsid w:val="007F6C07"/>
    <w:rsid w:val="007F72DA"/>
    <w:rsid w:val="0080016F"/>
    <w:rsid w:val="008016C1"/>
    <w:rsid w:val="00802100"/>
    <w:rsid w:val="00803CCF"/>
    <w:rsid w:val="008044D5"/>
    <w:rsid w:val="008067C1"/>
    <w:rsid w:val="008076C9"/>
    <w:rsid w:val="00807CB8"/>
    <w:rsid w:val="0081162E"/>
    <w:rsid w:val="00811952"/>
    <w:rsid w:val="0081371E"/>
    <w:rsid w:val="00814642"/>
    <w:rsid w:val="00816721"/>
    <w:rsid w:val="008175EC"/>
    <w:rsid w:val="00821631"/>
    <w:rsid w:val="00824F81"/>
    <w:rsid w:val="00825F3A"/>
    <w:rsid w:val="00830368"/>
    <w:rsid w:val="00831C17"/>
    <w:rsid w:val="00833549"/>
    <w:rsid w:val="00836C85"/>
    <w:rsid w:val="008430BA"/>
    <w:rsid w:val="00845F0D"/>
    <w:rsid w:val="00846787"/>
    <w:rsid w:val="0085403B"/>
    <w:rsid w:val="00854881"/>
    <w:rsid w:val="00855AD3"/>
    <w:rsid w:val="00860313"/>
    <w:rsid w:val="00861646"/>
    <w:rsid w:val="00862818"/>
    <w:rsid w:val="008630A9"/>
    <w:rsid w:val="008659A6"/>
    <w:rsid w:val="00873057"/>
    <w:rsid w:val="00881169"/>
    <w:rsid w:val="0088172F"/>
    <w:rsid w:val="008819E6"/>
    <w:rsid w:val="0088291F"/>
    <w:rsid w:val="008868E0"/>
    <w:rsid w:val="008879D2"/>
    <w:rsid w:val="00887F4A"/>
    <w:rsid w:val="00892BDE"/>
    <w:rsid w:val="008960D3"/>
    <w:rsid w:val="008A0F9D"/>
    <w:rsid w:val="008A1278"/>
    <w:rsid w:val="008A20DA"/>
    <w:rsid w:val="008A32BC"/>
    <w:rsid w:val="008B3E97"/>
    <w:rsid w:val="008B4A1F"/>
    <w:rsid w:val="008B4EB8"/>
    <w:rsid w:val="008B57A2"/>
    <w:rsid w:val="008C1D03"/>
    <w:rsid w:val="008C3E3A"/>
    <w:rsid w:val="008C4ECF"/>
    <w:rsid w:val="008C50D2"/>
    <w:rsid w:val="008C512F"/>
    <w:rsid w:val="008C53AB"/>
    <w:rsid w:val="008C6E9D"/>
    <w:rsid w:val="008C784C"/>
    <w:rsid w:val="008D0C97"/>
    <w:rsid w:val="008D1A41"/>
    <w:rsid w:val="008D4A85"/>
    <w:rsid w:val="008D4B7E"/>
    <w:rsid w:val="008D5475"/>
    <w:rsid w:val="008E0473"/>
    <w:rsid w:val="008E22E7"/>
    <w:rsid w:val="008E4174"/>
    <w:rsid w:val="008E472E"/>
    <w:rsid w:val="008E5C01"/>
    <w:rsid w:val="008E6303"/>
    <w:rsid w:val="008F08F8"/>
    <w:rsid w:val="008F0BB9"/>
    <w:rsid w:val="008F0CBB"/>
    <w:rsid w:val="008F41F2"/>
    <w:rsid w:val="008F48A8"/>
    <w:rsid w:val="008F49B3"/>
    <w:rsid w:val="00900C76"/>
    <w:rsid w:val="009048D4"/>
    <w:rsid w:val="00913F5E"/>
    <w:rsid w:val="0091490C"/>
    <w:rsid w:val="00916F6C"/>
    <w:rsid w:val="009179B6"/>
    <w:rsid w:val="00917EC0"/>
    <w:rsid w:val="00920681"/>
    <w:rsid w:val="00921526"/>
    <w:rsid w:val="009217B3"/>
    <w:rsid w:val="00922EB5"/>
    <w:rsid w:val="00923FEC"/>
    <w:rsid w:val="0092415E"/>
    <w:rsid w:val="0092671B"/>
    <w:rsid w:val="009325C9"/>
    <w:rsid w:val="0093486D"/>
    <w:rsid w:val="00935AE4"/>
    <w:rsid w:val="00936550"/>
    <w:rsid w:val="00940FCF"/>
    <w:rsid w:val="0094110E"/>
    <w:rsid w:val="00941820"/>
    <w:rsid w:val="00942CC2"/>
    <w:rsid w:val="009463CF"/>
    <w:rsid w:val="0095000C"/>
    <w:rsid w:val="00951825"/>
    <w:rsid w:val="009567BB"/>
    <w:rsid w:val="00960A27"/>
    <w:rsid w:val="009619A1"/>
    <w:rsid w:val="00963666"/>
    <w:rsid w:val="00964071"/>
    <w:rsid w:val="00964F27"/>
    <w:rsid w:val="00966A11"/>
    <w:rsid w:val="009717F0"/>
    <w:rsid w:val="0097217D"/>
    <w:rsid w:val="00972657"/>
    <w:rsid w:val="009727F4"/>
    <w:rsid w:val="00974578"/>
    <w:rsid w:val="0097541B"/>
    <w:rsid w:val="00976A13"/>
    <w:rsid w:val="009771FF"/>
    <w:rsid w:val="00984340"/>
    <w:rsid w:val="00992CA7"/>
    <w:rsid w:val="00995661"/>
    <w:rsid w:val="009958FA"/>
    <w:rsid w:val="00996E64"/>
    <w:rsid w:val="009A1C27"/>
    <w:rsid w:val="009A3258"/>
    <w:rsid w:val="009A5BA2"/>
    <w:rsid w:val="009A61F8"/>
    <w:rsid w:val="009A71A9"/>
    <w:rsid w:val="009A71E3"/>
    <w:rsid w:val="009B00B6"/>
    <w:rsid w:val="009B1499"/>
    <w:rsid w:val="009B2CB1"/>
    <w:rsid w:val="009B3067"/>
    <w:rsid w:val="009B39CD"/>
    <w:rsid w:val="009B3B71"/>
    <w:rsid w:val="009B4533"/>
    <w:rsid w:val="009B5CDC"/>
    <w:rsid w:val="009B6367"/>
    <w:rsid w:val="009C2013"/>
    <w:rsid w:val="009C2481"/>
    <w:rsid w:val="009C2954"/>
    <w:rsid w:val="009C2C1A"/>
    <w:rsid w:val="009C41BA"/>
    <w:rsid w:val="009C5DF0"/>
    <w:rsid w:val="009C6673"/>
    <w:rsid w:val="009C74C4"/>
    <w:rsid w:val="009D10C3"/>
    <w:rsid w:val="009D1A12"/>
    <w:rsid w:val="009D78DB"/>
    <w:rsid w:val="009E124A"/>
    <w:rsid w:val="009E1DF2"/>
    <w:rsid w:val="009E2006"/>
    <w:rsid w:val="009E21CC"/>
    <w:rsid w:val="009E5080"/>
    <w:rsid w:val="009E54F9"/>
    <w:rsid w:val="009E6EEF"/>
    <w:rsid w:val="009F2BCF"/>
    <w:rsid w:val="009F451F"/>
    <w:rsid w:val="009F524A"/>
    <w:rsid w:val="009F5311"/>
    <w:rsid w:val="009F6101"/>
    <w:rsid w:val="00A02AFA"/>
    <w:rsid w:val="00A03F29"/>
    <w:rsid w:val="00A04675"/>
    <w:rsid w:val="00A05398"/>
    <w:rsid w:val="00A074F4"/>
    <w:rsid w:val="00A116F9"/>
    <w:rsid w:val="00A11D44"/>
    <w:rsid w:val="00A15268"/>
    <w:rsid w:val="00A157E0"/>
    <w:rsid w:val="00A16204"/>
    <w:rsid w:val="00A1731C"/>
    <w:rsid w:val="00A17601"/>
    <w:rsid w:val="00A2200A"/>
    <w:rsid w:val="00A22D5E"/>
    <w:rsid w:val="00A26442"/>
    <w:rsid w:val="00A316E0"/>
    <w:rsid w:val="00A33260"/>
    <w:rsid w:val="00A333DB"/>
    <w:rsid w:val="00A37BB9"/>
    <w:rsid w:val="00A37C9D"/>
    <w:rsid w:val="00A37E21"/>
    <w:rsid w:val="00A40BFD"/>
    <w:rsid w:val="00A41AF4"/>
    <w:rsid w:val="00A43F7A"/>
    <w:rsid w:val="00A4430A"/>
    <w:rsid w:val="00A4470A"/>
    <w:rsid w:val="00A44821"/>
    <w:rsid w:val="00A46020"/>
    <w:rsid w:val="00A46A00"/>
    <w:rsid w:val="00A46EE0"/>
    <w:rsid w:val="00A47A3F"/>
    <w:rsid w:val="00A50449"/>
    <w:rsid w:val="00A5113A"/>
    <w:rsid w:val="00A51C5F"/>
    <w:rsid w:val="00A522FB"/>
    <w:rsid w:val="00A530CD"/>
    <w:rsid w:val="00A54152"/>
    <w:rsid w:val="00A54396"/>
    <w:rsid w:val="00A575CC"/>
    <w:rsid w:val="00A641BF"/>
    <w:rsid w:val="00A66062"/>
    <w:rsid w:val="00A70FBA"/>
    <w:rsid w:val="00A715B9"/>
    <w:rsid w:val="00A72C86"/>
    <w:rsid w:val="00A73357"/>
    <w:rsid w:val="00A73DD3"/>
    <w:rsid w:val="00A740B1"/>
    <w:rsid w:val="00A751AC"/>
    <w:rsid w:val="00A75FCD"/>
    <w:rsid w:val="00A77136"/>
    <w:rsid w:val="00A801D0"/>
    <w:rsid w:val="00A81D63"/>
    <w:rsid w:val="00A82481"/>
    <w:rsid w:val="00A8394D"/>
    <w:rsid w:val="00A84410"/>
    <w:rsid w:val="00A8472F"/>
    <w:rsid w:val="00A851D8"/>
    <w:rsid w:val="00A9063D"/>
    <w:rsid w:val="00A971F8"/>
    <w:rsid w:val="00A9726D"/>
    <w:rsid w:val="00AA1488"/>
    <w:rsid w:val="00AA1A0E"/>
    <w:rsid w:val="00AA31AC"/>
    <w:rsid w:val="00AA3E93"/>
    <w:rsid w:val="00AB59B6"/>
    <w:rsid w:val="00AC1638"/>
    <w:rsid w:val="00AC676B"/>
    <w:rsid w:val="00AC6D66"/>
    <w:rsid w:val="00AC7CB3"/>
    <w:rsid w:val="00AC7DAF"/>
    <w:rsid w:val="00AD205D"/>
    <w:rsid w:val="00AD2242"/>
    <w:rsid w:val="00AD383E"/>
    <w:rsid w:val="00AD38A8"/>
    <w:rsid w:val="00AD504C"/>
    <w:rsid w:val="00AD514E"/>
    <w:rsid w:val="00AD5B09"/>
    <w:rsid w:val="00AE1E6A"/>
    <w:rsid w:val="00AE32DF"/>
    <w:rsid w:val="00AF32D5"/>
    <w:rsid w:val="00AF366C"/>
    <w:rsid w:val="00AF52DB"/>
    <w:rsid w:val="00AF5E26"/>
    <w:rsid w:val="00AF74F3"/>
    <w:rsid w:val="00AF756F"/>
    <w:rsid w:val="00AF7789"/>
    <w:rsid w:val="00B00CA0"/>
    <w:rsid w:val="00B052D5"/>
    <w:rsid w:val="00B06362"/>
    <w:rsid w:val="00B066FA"/>
    <w:rsid w:val="00B06B44"/>
    <w:rsid w:val="00B07090"/>
    <w:rsid w:val="00B07278"/>
    <w:rsid w:val="00B10178"/>
    <w:rsid w:val="00B10247"/>
    <w:rsid w:val="00B11C5F"/>
    <w:rsid w:val="00B14A6F"/>
    <w:rsid w:val="00B14AAF"/>
    <w:rsid w:val="00B15C88"/>
    <w:rsid w:val="00B172DA"/>
    <w:rsid w:val="00B20AEA"/>
    <w:rsid w:val="00B20D91"/>
    <w:rsid w:val="00B25EA9"/>
    <w:rsid w:val="00B2699C"/>
    <w:rsid w:val="00B2762B"/>
    <w:rsid w:val="00B303BA"/>
    <w:rsid w:val="00B30412"/>
    <w:rsid w:val="00B33643"/>
    <w:rsid w:val="00B34D77"/>
    <w:rsid w:val="00B34DFC"/>
    <w:rsid w:val="00B352C5"/>
    <w:rsid w:val="00B352F5"/>
    <w:rsid w:val="00B35CAF"/>
    <w:rsid w:val="00B37020"/>
    <w:rsid w:val="00B3744B"/>
    <w:rsid w:val="00B41A60"/>
    <w:rsid w:val="00B5764C"/>
    <w:rsid w:val="00B6063A"/>
    <w:rsid w:val="00B63C99"/>
    <w:rsid w:val="00B6473E"/>
    <w:rsid w:val="00B65475"/>
    <w:rsid w:val="00B67453"/>
    <w:rsid w:val="00B727EE"/>
    <w:rsid w:val="00B72835"/>
    <w:rsid w:val="00B72BF5"/>
    <w:rsid w:val="00B731C3"/>
    <w:rsid w:val="00B75EEF"/>
    <w:rsid w:val="00B76ED9"/>
    <w:rsid w:val="00B832B6"/>
    <w:rsid w:val="00B848AC"/>
    <w:rsid w:val="00B84958"/>
    <w:rsid w:val="00B86A9B"/>
    <w:rsid w:val="00B87CA4"/>
    <w:rsid w:val="00B91D5B"/>
    <w:rsid w:val="00B9313F"/>
    <w:rsid w:val="00B93C49"/>
    <w:rsid w:val="00B959CE"/>
    <w:rsid w:val="00B95D5A"/>
    <w:rsid w:val="00BA14B6"/>
    <w:rsid w:val="00BA1C3D"/>
    <w:rsid w:val="00BA41A7"/>
    <w:rsid w:val="00BB1A9A"/>
    <w:rsid w:val="00BB1F38"/>
    <w:rsid w:val="00BB5DB3"/>
    <w:rsid w:val="00BB6246"/>
    <w:rsid w:val="00BB7E63"/>
    <w:rsid w:val="00BC17E9"/>
    <w:rsid w:val="00BC2B26"/>
    <w:rsid w:val="00BC4AA3"/>
    <w:rsid w:val="00BC67F0"/>
    <w:rsid w:val="00BC7641"/>
    <w:rsid w:val="00BD437F"/>
    <w:rsid w:val="00BD58D8"/>
    <w:rsid w:val="00BE1F33"/>
    <w:rsid w:val="00BE56E9"/>
    <w:rsid w:val="00BE68CC"/>
    <w:rsid w:val="00BF044A"/>
    <w:rsid w:val="00BF1B15"/>
    <w:rsid w:val="00BF1E93"/>
    <w:rsid w:val="00BF35E0"/>
    <w:rsid w:val="00BF3684"/>
    <w:rsid w:val="00C02480"/>
    <w:rsid w:val="00C028E6"/>
    <w:rsid w:val="00C02E29"/>
    <w:rsid w:val="00C0343B"/>
    <w:rsid w:val="00C03E81"/>
    <w:rsid w:val="00C045BA"/>
    <w:rsid w:val="00C111EC"/>
    <w:rsid w:val="00C13AA6"/>
    <w:rsid w:val="00C15B58"/>
    <w:rsid w:val="00C16689"/>
    <w:rsid w:val="00C213BB"/>
    <w:rsid w:val="00C22138"/>
    <w:rsid w:val="00C22309"/>
    <w:rsid w:val="00C2547B"/>
    <w:rsid w:val="00C31376"/>
    <w:rsid w:val="00C31D7B"/>
    <w:rsid w:val="00C35711"/>
    <w:rsid w:val="00C35E58"/>
    <w:rsid w:val="00C36E91"/>
    <w:rsid w:val="00C42AC2"/>
    <w:rsid w:val="00C42B35"/>
    <w:rsid w:val="00C462EF"/>
    <w:rsid w:val="00C47712"/>
    <w:rsid w:val="00C50A8F"/>
    <w:rsid w:val="00C57616"/>
    <w:rsid w:val="00C6067C"/>
    <w:rsid w:val="00C6147B"/>
    <w:rsid w:val="00C61BF6"/>
    <w:rsid w:val="00C62810"/>
    <w:rsid w:val="00C67488"/>
    <w:rsid w:val="00C70ACE"/>
    <w:rsid w:val="00C71406"/>
    <w:rsid w:val="00C736CC"/>
    <w:rsid w:val="00C73E58"/>
    <w:rsid w:val="00C75886"/>
    <w:rsid w:val="00C81309"/>
    <w:rsid w:val="00C85247"/>
    <w:rsid w:val="00C85F3B"/>
    <w:rsid w:val="00C86B31"/>
    <w:rsid w:val="00C87445"/>
    <w:rsid w:val="00C91F6A"/>
    <w:rsid w:val="00C92385"/>
    <w:rsid w:val="00CA36E8"/>
    <w:rsid w:val="00CA770F"/>
    <w:rsid w:val="00CA7EB1"/>
    <w:rsid w:val="00CB3BA2"/>
    <w:rsid w:val="00CB5251"/>
    <w:rsid w:val="00CB70B2"/>
    <w:rsid w:val="00CC1236"/>
    <w:rsid w:val="00CC3329"/>
    <w:rsid w:val="00CC50A0"/>
    <w:rsid w:val="00CC5525"/>
    <w:rsid w:val="00CC713B"/>
    <w:rsid w:val="00CC73A2"/>
    <w:rsid w:val="00CD16E1"/>
    <w:rsid w:val="00CD27B9"/>
    <w:rsid w:val="00CD7C16"/>
    <w:rsid w:val="00CE1015"/>
    <w:rsid w:val="00CE21FA"/>
    <w:rsid w:val="00CE4CF5"/>
    <w:rsid w:val="00CE5EE2"/>
    <w:rsid w:val="00CE633C"/>
    <w:rsid w:val="00CF2485"/>
    <w:rsid w:val="00CF2DA2"/>
    <w:rsid w:val="00CF38E0"/>
    <w:rsid w:val="00CF3A47"/>
    <w:rsid w:val="00CF58DD"/>
    <w:rsid w:val="00CF69A9"/>
    <w:rsid w:val="00CF70F9"/>
    <w:rsid w:val="00D0068F"/>
    <w:rsid w:val="00D03807"/>
    <w:rsid w:val="00D077AF"/>
    <w:rsid w:val="00D12BB9"/>
    <w:rsid w:val="00D13BF1"/>
    <w:rsid w:val="00D1608B"/>
    <w:rsid w:val="00D177FC"/>
    <w:rsid w:val="00D2018A"/>
    <w:rsid w:val="00D20DC8"/>
    <w:rsid w:val="00D21B82"/>
    <w:rsid w:val="00D26D9C"/>
    <w:rsid w:val="00D26E24"/>
    <w:rsid w:val="00D304B9"/>
    <w:rsid w:val="00D32942"/>
    <w:rsid w:val="00D33C6B"/>
    <w:rsid w:val="00D33F70"/>
    <w:rsid w:val="00D34BAF"/>
    <w:rsid w:val="00D36989"/>
    <w:rsid w:val="00D42B86"/>
    <w:rsid w:val="00D450CB"/>
    <w:rsid w:val="00D464FB"/>
    <w:rsid w:val="00D5219F"/>
    <w:rsid w:val="00D53EBD"/>
    <w:rsid w:val="00D61B1B"/>
    <w:rsid w:val="00D63E45"/>
    <w:rsid w:val="00D70B71"/>
    <w:rsid w:val="00D714A4"/>
    <w:rsid w:val="00D71EEA"/>
    <w:rsid w:val="00D7680A"/>
    <w:rsid w:val="00D76EB8"/>
    <w:rsid w:val="00D826AB"/>
    <w:rsid w:val="00D87AEC"/>
    <w:rsid w:val="00D91405"/>
    <w:rsid w:val="00D922A1"/>
    <w:rsid w:val="00D95B22"/>
    <w:rsid w:val="00D97B66"/>
    <w:rsid w:val="00DA0088"/>
    <w:rsid w:val="00DA0235"/>
    <w:rsid w:val="00DA1E08"/>
    <w:rsid w:val="00DA4174"/>
    <w:rsid w:val="00DA4BEB"/>
    <w:rsid w:val="00DB1FA3"/>
    <w:rsid w:val="00DB2129"/>
    <w:rsid w:val="00DB302E"/>
    <w:rsid w:val="00DB379E"/>
    <w:rsid w:val="00DB3DF1"/>
    <w:rsid w:val="00DB42D1"/>
    <w:rsid w:val="00DB54D7"/>
    <w:rsid w:val="00DC0259"/>
    <w:rsid w:val="00DC358C"/>
    <w:rsid w:val="00DC3E25"/>
    <w:rsid w:val="00DC50F6"/>
    <w:rsid w:val="00DD221D"/>
    <w:rsid w:val="00DD4022"/>
    <w:rsid w:val="00DD4B61"/>
    <w:rsid w:val="00DD56E3"/>
    <w:rsid w:val="00DD6C6D"/>
    <w:rsid w:val="00DE2CEE"/>
    <w:rsid w:val="00DE2F27"/>
    <w:rsid w:val="00DE3838"/>
    <w:rsid w:val="00DF497F"/>
    <w:rsid w:val="00DF6764"/>
    <w:rsid w:val="00E01E79"/>
    <w:rsid w:val="00E028D5"/>
    <w:rsid w:val="00E0298A"/>
    <w:rsid w:val="00E02B22"/>
    <w:rsid w:val="00E02F8B"/>
    <w:rsid w:val="00E10E88"/>
    <w:rsid w:val="00E160EE"/>
    <w:rsid w:val="00E165EC"/>
    <w:rsid w:val="00E17BBB"/>
    <w:rsid w:val="00E2193B"/>
    <w:rsid w:val="00E242F9"/>
    <w:rsid w:val="00E24D23"/>
    <w:rsid w:val="00E24E75"/>
    <w:rsid w:val="00E26BBD"/>
    <w:rsid w:val="00E32364"/>
    <w:rsid w:val="00E33B99"/>
    <w:rsid w:val="00E3618F"/>
    <w:rsid w:val="00E37955"/>
    <w:rsid w:val="00E40285"/>
    <w:rsid w:val="00E42648"/>
    <w:rsid w:val="00E42CE0"/>
    <w:rsid w:val="00E44447"/>
    <w:rsid w:val="00E46EE2"/>
    <w:rsid w:val="00E47220"/>
    <w:rsid w:val="00E52D3E"/>
    <w:rsid w:val="00E52F74"/>
    <w:rsid w:val="00E5586C"/>
    <w:rsid w:val="00E56F14"/>
    <w:rsid w:val="00E65CC3"/>
    <w:rsid w:val="00E71982"/>
    <w:rsid w:val="00E75605"/>
    <w:rsid w:val="00E825D5"/>
    <w:rsid w:val="00E84AD6"/>
    <w:rsid w:val="00E86C7E"/>
    <w:rsid w:val="00E912AC"/>
    <w:rsid w:val="00E9282D"/>
    <w:rsid w:val="00E9378C"/>
    <w:rsid w:val="00E93C79"/>
    <w:rsid w:val="00E942C7"/>
    <w:rsid w:val="00E96F51"/>
    <w:rsid w:val="00E971D6"/>
    <w:rsid w:val="00E9773D"/>
    <w:rsid w:val="00EA1154"/>
    <w:rsid w:val="00EA44E8"/>
    <w:rsid w:val="00EA579B"/>
    <w:rsid w:val="00EA5A6F"/>
    <w:rsid w:val="00EB0DFE"/>
    <w:rsid w:val="00EB3093"/>
    <w:rsid w:val="00EB3E85"/>
    <w:rsid w:val="00EC0E03"/>
    <w:rsid w:val="00EC289F"/>
    <w:rsid w:val="00EC38D4"/>
    <w:rsid w:val="00EC4A9E"/>
    <w:rsid w:val="00EC4CA1"/>
    <w:rsid w:val="00ED0164"/>
    <w:rsid w:val="00ED0EE7"/>
    <w:rsid w:val="00ED13BC"/>
    <w:rsid w:val="00ED2CF5"/>
    <w:rsid w:val="00ED4DAF"/>
    <w:rsid w:val="00ED73F3"/>
    <w:rsid w:val="00ED7576"/>
    <w:rsid w:val="00ED7C1C"/>
    <w:rsid w:val="00EE07E9"/>
    <w:rsid w:val="00EE4134"/>
    <w:rsid w:val="00EE7476"/>
    <w:rsid w:val="00EF01AC"/>
    <w:rsid w:val="00EF4B6D"/>
    <w:rsid w:val="00EF4E04"/>
    <w:rsid w:val="00EF5147"/>
    <w:rsid w:val="00F0143E"/>
    <w:rsid w:val="00F02C5C"/>
    <w:rsid w:val="00F05B84"/>
    <w:rsid w:val="00F061BD"/>
    <w:rsid w:val="00F11FAC"/>
    <w:rsid w:val="00F1204C"/>
    <w:rsid w:val="00F12B55"/>
    <w:rsid w:val="00F13A94"/>
    <w:rsid w:val="00F16D81"/>
    <w:rsid w:val="00F17C97"/>
    <w:rsid w:val="00F22FA5"/>
    <w:rsid w:val="00F25018"/>
    <w:rsid w:val="00F2589A"/>
    <w:rsid w:val="00F264B3"/>
    <w:rsid w:val="00F278F9"/>
    <w:rsid w:val="00F37752"/>
    <w:rsid w:val="00F378CE"/>
    <w:rsid w:val="00F37A41"/>
    <w:rsid w:val="00F40832"/>
    <w:rsid w:val="00F46650"/>
    <w:rsid w:val="00F532C8"/>
    <w:rsid w:val="00F536F3"/>
    <w:rsid w:val="00F563FA"/>
    <w:rsid w:val="00F569F7"/>
    <w:rsid w:val="00F57CB6"/>
    <w:rsid w:val="00F57F1E"/>
    <w:rsid w:val="00F6725B"/>
    <w:rsid w:val="00F67C6B"/>
    <w:rsid w:val="00F710F1"/>
    <w:rsid w:val="00F71E3B"/>
    <w:rsid w:val="00F73D41"/>
    <w:rsid w:val="00F747B7"/>
    <w:rsid w:val="00F76294"/>
    <w:rsid w:val="00F76E1B"/>
    <w:rsid w:val="00F82420"/>
    <w:rsid w:val="00F82588"/>
    <w:rsid w:val="00F83693"/>
    <w:rsid w:val="00F86622"/>
    <w:rsid w:val="00F869C5"/>
    <w:rsid w:val="00F87450"/>
    <w:rsid w:val="00F87953"/>
    <w:rsid w:val="00F87DC0"/>
    <w:rsid w:val="00F91B1D"/>
    <w:rsid w:val="00F9445F"/>
    <w:rsid w:val="00F95065"/>
    <w:rsid w:val="00FA04D4"/>
    <w:rsid w:val="00FA0573"/>
    <w:rsid w:val="00FA47F6"/>
    <w:rsid w:val="00FA4ABA"/>
    <w:rsid w:val="00FA5D83"/>
    <w:rsid w:val="00FA70C1"/>
    <w:rsid w:val="00FA71E3"/>
    <w:rsid w:val="00FB07D1"/>
    <w:rsid w:val="00FB2EE3"/>
    <w:rsid w:val="00FB39E4"/>
    <w:rsid w:val="00FB70FB"/>
    <w:rsid w:val="00FB78FF"/>
    <w:rsid w:val="00FC38EA"/>
    <w:rsid w:val="00FC47C0"/>
    <w:rsid w:val="00FC4E4A"/>
    <w:rsid w:val="00FC4E67"/>
    <w:rsid w:val="00FC525F"/>
    <w:rsid w:val="00FD08B4"/>
    <w:rsid w:val="00FD49B6"/>
    <w:rsid w:val="00FD4B97"/>
    <w:rsid w:val="00FD5E96"/>
    <w:rsid w:val="00FD6BFB"/>
    <w:rsid w:val="00FD6D5C"/>
    <w:rsid w:val="00FD7D21"/>
    <w:rsid w:val="00FE0734"/>
    <w:rsid w:val="00FE25A9"/>
    <w:rsid w:val="00FE5B28"/>
    <w:rsid w:val="00FE6566"/>
    <w:rsid w:val="00FF045E"/>
    <w:rsid w:val="00FF2696"/>
    <w:rsid w:val="00FF367F"/>
    <w:rsid w:val="00FF400A"/>
    <w:rsid w:val="00FF7EAB"/>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79ED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DA1E08"/>
    <w:rPr>
      <w:rFonts w:ascii="Helvetica" w:hAnsi="Helvetica"/>
      <w:sz w:val="22"/>
      <w:szCs w:val="24"/>
    </w:rPr>
  </w:style>
  <w:style w:type="paragraph" w:styleId="berschrift1">
    <w:name w:val="heading 1"/>
    <w:basedOn w:val="Standard"/>
    <w:next w:val="ITaCS-NormalerText"/>
    <w:link w:val="berschrift1Zchn"/>
    <w:uiPriority w:val="9"/>
    <w:qFormat/>
    <w:rsid w:val="007F72DA"/>
    <w:pPr>
      <w:keepNext/>
      <w:numPr>
        <w:numId w:val="1"/>
      </w:numPr>
      <w:spacing w:before="480" w:after="240"/>
      <w:outlineLvl w:val="0"/>
    </w:pPr>
    <w:rPr>
      <w:rFonts w:cs="Arial"/>
      <w:b/>
      <w:bCs/>
      <w:kern w:val="32"/>
      <w:sz w:val="32"/>
    </w:rPr>
  </w:style>
  <w:style w:type="paragraph" w:styleId="berschrift2">
    <w:name w:val="heading 2"/>
    <w:basedOn w:val="berschrift1"/>
    <w:next w:val="StandardText"/>
    <w:link w:val="berschrift2Zchn"/>
    <w:uiPriority w:val="9"/>
    <w:qFormat/>
    <w:rsid w:val="007F72DA"/>
    <w:pPr>
      <w:numPr>
        <w:ilvl w:val="1"/>
      </w:numPr>
      <w:spacing w:before="360"/>
      <w:outlineLvl w:val="1"/>
    </w:pPr>
    <w:rPr>
      <w:sz w:val="28"/>
    </w:rPr>
  </w:style>
  <w:style w:type="paragraph" w:styleId="berschrift3">
    <w:name w:val="heading 3"/>
    <w:basedOn w:val="Standard"/>
    <w:next w:val="StandardText"/>
    <w:uiPriority w:val="9"/>
    <w:qFormat/>
    <w:rsid w:val="007F72DA"/>
    <w:pPr>
      <w:keepNext/>
      <w:numPr>
        <w:ilvl w:val="2"/>
        <w:numId w:val="1"/>
      </w:numPr>
      <w:spacing w:before="360" w:after="240"/>
      <w:outlineLvl w:val="2"/>
    </w:pPr>
    <w:rPr>
      <w:rFonts w:cs="Arial"/>
      <w:b/>
      <w:bCs/>
      <w:sz w:val="24"/>
      <w:szCs w:val="26"/>
    </w:rPr>
  </w:style>
  <w:style w:type="paragraph" w:styleId="berschrift4">
    <w:name w:val="heading 4"/>
    <w:basedOn w:val="Standard"/>
    <w:next w:val="StandardText"/>
    <w:qFormat/>
    <w:rsid w:val="007F72DA"/>
    <w:pPr>
      <w:keepNext/>
      <w:numPr>
        <w:ilvl w:val="3"/>
        <w:numId w:val="1"/>
      </w:numPr>
      <w:spacing w:before="360" w:after="240"/>
      <w:outlineLvl w:val="3"/>
    </w:pPr>
    <w:rPr>
      <w:b/>
      <w:szCs w:val="20"/>
      <w:lang w:eastAsia="en-US"/>
    </w:rPr>
  </w:style>
  <w:style w:type="paragraph" w:styleId="berschrift5">
    <w:name w:val="heading 5"/>
    <w:basedOn w:val="Standard"/>
    <w:next w:val="Standard"/>
    <w:uiPriority w:val="9"/>
    <w:qFormat/>
    <w:rsid w:val="00D34BAF"/>
    <w:pPr>
      <w:numPr>
        <w:ilvl w:val="4"/>
        <w:numId w:val="1"/>
      </w:numPr>
      <w:spacing w:before="240" w:after="60"/>
      <w:outlineLvl w:val="4"/>
    </w:pPr>
    <w:rPr>
      <w:b/>
      <w:bCs/>
      <w:i/>
      <w:iCs/>
      <w:sz w:val="26"/>
      <w:szCs w:val="26"/>
    </w:rPr>
  </w:style>
  <w:style w:type="paragraph" w:styleId="berschrift6">
    <w:name w:val="heading 6"/>
    <w:basedOn w:val="Standard"/>
    <w:next w:val="Standard"/>
    <w:uiPriority w:val="9"/>
    <w:qFormat/>
    <w:rsid w:val="00D34BAF"/>
    <w:pPr>
      <w:numPr>
        <w:ilvl w:val="5"/>
        <w:numId w:val="1"/>
      </w:numPr>
      <w:spacing w:before="240" w:after="60"/>
      <w:outlineLvl w:val="5"/>
    </w:pPr>
    <w:rPr>
      <w:rFonts w:ascii="Times New Roman" w:hAnsi="Times New Roman"/>
      <w:b/>
      <w:bCs/>
      <w:szCs w:val="22"/>
    </w:rPr>
  </w:style>
  <w:style w:type="paragraph" w:styleId="berschrift7">
    <w:name w:val="heading 7"/>
    <w:basedOn w:val="Standard"/>
    <w:next w:val="Standard"/>
    <w:uiPriority w:val="9"/>
    <w:qFormat/>
    <w:rsid w:val="00D34BAF"/>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uiPriority w:val="9"/>
    <w:qFormat/>
    <w:rsid w:val="00D34BAF"/>
    <w:pPr>
      <w:numPr>
        <w:ilvl w:val="7"/>
        <w:numId w:val="1"/>
      </w:numPr>
      <w:spacing w:before="240" w:after="60"/>
      <w:outlineLvl w:val="7"/>
    </w:pPr>
    <w:rPr>
      <w:rFonts w:ascii="Times New Roman" w:hAnsi="Times New Roman"/>
      <w:i/>
      <w:iCs/>
      <w:sz w:val="24"/>
    </w:rPr>
  </w:style>
  <w:style w:type="paragraph" w:styleId="berschrift9">
    <w:name w:val="heading 9"/>
    <w:basedOn w:val="Standard"/>
    <w:next w:val="Standard"/>
    <w:uiPriority w:val="9"/>
    <w:qFormat/>
    <w:rsid w:val="00D34BAF"/>
    <w:pPr>
      <w:numPr>
        <w:ilvl w:val="8"/>
        <w:numId w:val="1"/>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DC50F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Kopfzeile">
    <w:name w:val="header"/>
    <w:basedOn w:val="Standard"/>
    <w:link w:val="KopfzeileZchn"/>
    <w:uiPriority w:val="99"/>
    <w:rsid w:val="007C1CB4"/>
    <w:pPr>
      <w:tabs>
        <w:tab w:val="center" w:pos="4536"/>
        <w:tab w:val="right" w:pos="9072"/>
      </w:tabs>
    </w:pPr>
  </w:style>
  <w:style w:type="paragraph" w:styleId="Fuzeile">
    <w:name w:val="footer"/>
    <w:basedOn w:val="Standard"/>
    <w:link w:val="FuzeileZchn"/>
    <w:uiPriority w:val="99"/>
    <w:rsid w:val="007C1CB4"/>
    <w:pPr>
      <w:tabs>
        <w:tab w:val="center" w:pos="4536"/>
        <w:tab w:val="right" w:pos="9072"/>
      </w:tabs>
    </w:pPr>
  </w:style>
  <w:style w:type="character" w:styleId="Link">
    <w:name w:val="Hyperlink"/>
    <w:basedOn w:val="Absatz-Standardschriftart"/>
    <w:uiPriority w:val="99"/>
    <w:rsid w:val="00C92385"/>
    <w:rPr>
      <w:rFonts w:ascii="Arial" w:hAnsi="Arial"/>
      <w:color w:val="0000FF"/>
      <w:u w:val="single"/>
    </w:rPr>
  </w:style>
  <w:style w:type="paragraph" w:customStyle="1" w:styleId="DokumentTitel">
    <w:name w:val="Dokument Titel"/>
    <w:basedOn w:val="Standard"/>
    <w:rsid w:val="007C1CB4"/>
    <w:rPr>
      <w:b/>
      <w:sz w:val="48"/>
    </w:rPr>
  </w:style>
  <w:style w:type="paragraph" w:customStyle="1" w:styleId="DukumentUntertitel">
    <w:name w:val="Dukument Untertitel"/>
    <w:basedOn w:val="Standard"/>
    <w:rsid w:val="007C1CB4"/>
    <w:rPr>
      <w:sz w:val="40"/>
    </w:rPr>
  </w:style>
  <w:style w:type="paragraph" w:customStyle="1" w:styleId="StandardText">
    <w:name w:val="Standard Text"/>
    <w:basedOn w:val="Standard"/>
    <w:link w:val="StandardTextChar"/>
    <w:rsid w:val="000C5CC4"/>
    <w:pPr>
      <w:spacing w:after="120"/>
    </w:pPr>
    <w:rPr>
      <w:rFonts w:eastAsia="MS Mincho"/>
    </w:rPr>
  </w:style>
  <w:style w:type="paragraph" w:styleId="Verzeichnis1">
    <w:name w:val="toc 1"/>
    <w:basedOn w:val="Standard"/>
    <w:next w:val="Standard"/>
    <w:link w:val="Verzeichnis1Zchn"/>
    <w:autoRedefine/>
    <w:uiPriority w:val="39"/>
    <w:qFormat/>
    <w:rsid w:val="005A2BB3"/>
    <w:pPr>
      <w:tabs>
        <w:tab w:val="left" w:pos="284"/>
        <w:tab w:val="right" w:leader="dot" w:pos="9684"/>
      </w:tabs>
      <w:spacing w:after="120"/>
    </w:pPr>
    <w:rPr>
      <w:rFonts w:eastAsia="MS Mincho"/>
      <w:bCs/>
      <w:noProof/>
      <w:lang w:eastAsia="ja-JP"/>
    </w:rPr>
  </w:style>
  <w:style w:type="paragraph" w:styleId="Verzeichnis2">
    <w:name w:val="toc 2"/>
    <w:basedOn w:val="Standard"/>
    <w:next w:val="Standard"/>
    <w:autoRedefine/>
    <w:uiPriority w:val="39"/>
    <w:qFormat/>
    <w:rsid w:val="00B67453"/>
    <w:pPr>
      <w:tabs>
        <w:tab w:val="left" w:pos="960"/>
        <w:tab w:val="right" w:leader="dot" w:pos="9684"/>
      </w:tabs>
      <w:spacing w:after="120"/>
      <w:ind w:left="238"/>
    </w:pPr>
    <w:rPr>
      <w:rFonts w:eastAsia="MS Mincho"/>
      <w:szCs w:val="22"/>
      <w:lang w:eastAsia="ja-JP"/>
    </w:rPr>
  </w:style>
  <w:style w:type="paragraph" w:styleId="Verzeichnis3">
    <w:name w:val="toc 3"/>
    <w:basedOn w:val="Standard"/>
    <w:next w:val="Standard"/>
    <w:autoRedefine/>
    <w:uiPriority w:val="39"/>
    <w:rsid w:val="00B67453"/>
    <w:pPr>
      <w:tabs>
        <w:tab w:val="left" w:pos="1440"/>
        <w:tab w:val="right" w:leader="dot" w:pos="9685"/>
      </w:tabs>
      <w:spacing w:after="120"/>
      <w:ind w:left="482"/>
    </w:pPr>
    <w:rPr>
      <w:rFonts w:eastAsia="MS Mincho"/>
      <w:iCs/>
      <w:szCs w:val="21"/>
      <w:lang w:eastAsia="ja-JP"/>
    </w:rPr>
  </w:style>
  <w:style w:type="paragraph" w:styleId="Beschriftung">
    <w:name w:val="caption"/>
    <w:basedOn w:val="Standard"/>
    <w:next w:val="Standard"/>
    <w:autoRedefine/>
    <w:rsid w:val="00E71982"/>
    <w:pPr>
      <w:framePr w:wrap="notBeside" w:vAnchor="text" w:hAnchor="text" w:y="1"/>
      <w:spacing w:before="120" w:after="240"/>
    </w:pPr>
    <w:rPr>
      <w:rFonts w:eastAsia="MS Mincho"/>
      <w:bCs/>
      <w:i/>
      <w:sz w:val="20"/>
      <w:szCs w:val="16"/>
      <w:lang w:eastAsia="ja-JP"/>
    </w:rPr>
  </w:style>
  <w:style w:type="paragraph" w:customStyle="1" w:styleId="ITaCS-TableText">
    <w:name w:val="ITaCS - Table Text"/>
    <w:basedOn w:val="Standard"/>
    <w:link w:val="ITaCS-TableTextChar"/>
    <w:qFormat/>
    <w:rsid w:val="00B72BF5"/>
    <w:pPr>
      <w:spacing w:before="60" w:after="60" w:line="264" w:lineRule="auto"/>
    </w:pPr>
    <w:rPr>
      <w:sz w:val="20"/>
      <w:szCs w:val="20"/>
    </w:rPr>
  </w:style>
  <w:style w:type="character" w:customStyle="1" w:styleId="Quelltext">
    <w:name w:val="Quelltext"/>
    <w:basedOn w:val="Absatz-Standardschriftart"/>
    <w:rsid w:val="00CE633C"/>
    <w:rPr>
      <w:rFonts w:ascii="Courier New" w:hAnsi="Courier New"/>
      <w:sz w:val="18"/>
    </w:rPr>
  </w:style>
  <w:style w:type="paragraph" w:styleId="Abbildungsverzeichnis">
    <w:name w:val="table of figures"/>
    <w:basedOn w:val="Verzeichnis1"/>
    <w:next w:val="StandardWeb"/>
    <w:uiPriority w:val="99"/>
    <w:rsid w:val="00D34BAF"/>
  </w:style>
  <w:style w:type="numbering" w:customStyle="1" w:styleId="FormatvorlageAufgezhltMitGliederung11pt">
    <w:name w:val="Formatvorlage Aufgezählt + Mit Gliederung 11 pt"/>
    <w:basedOn w:val="KeineListe"/>
    <w:rsid w:val="00692CEE"/>
    <w:pPr>
      <w:numPr>
        <w:numId w:val="2"/>
      </w:numPr>
    </w:pPr>
  </w:style>
  <w:style w:type="paragraph" w:customStyle="1" w:styleId="Aufzhlung">
    <w:name w:val="Aufzählung"/>
    <w:basedOn w:val="StandardText"/>
    <w:rsid w:val="001B394F"/>
    <w:pPr>
      <w:numPr>
        <w:numId w:val="3"/>
      </w:numPr>
      <w:spacing w:after="60"/>
      <w:contextualSpacing/>
    </w:pPr>
    <w:rPr>
      <w:rFonts w:eastAsia="Times New Roman"/>
      <w:szCs w:val="20"/>
    </w:rPr>
  </w:style>
  <w:style w:type="paragraph" w:customStyle="1" w:styleId="SB-Text">
    <w:name w:val="SB-Text"/>
    <w:basedOn w:val="StandardText"/>
    <w:link w:val="SB-TextChar"/>
    <w:semiHidden/>
    <w:rsid w:val="00DC3E25"/>
    <w:pPr>
      <w:spacing w:before="120"/>
    </w:pPr>
    <w:rPr>
      <w:rFonts w:ascii="Arial" w:hAnsi="Arial"/>
    </w:rPr>
  </w:style>
  <w:style w:type="character" w:customStyle="1" w:styleId="StandardTextChar">
    <w:name w:val="Standard Text Char"/>
    <w:basedOn w:val="Absatz-Standardschriftart"/>
    <w:link w:val="StandardText"/>
    <w:rsid w:val="000C5CC4"/>
    <w:rPr>
      <w:rFonts w:ascii="Helvetica" w:eastAsia="MS Mincho" w:hAnsi="Helvetica"/>
      <w:sz w:val="22"/>
      <w:szCs w:val="24"/>
    </w:rPr>
  </w:style>
  <w:style w:type="character" w:customStyle="1" w:styleId="SB-TextChar">
    <w:name w:val="SB-Text Char"/>
    <w:basedOn w:val="StandardTextChar"/>
    <w:link w:val="SB-Text"/>
    <w:rsid w:val="00DC3E25"/>
    <w:rPr>
      <w:rFonts w:ascii="Arial" w:eastAsia="MS Mincho" w:hAnsi="Arial"/>
      <w:sz w:val="22"/>
      <w:szCs w:val="24"/>
    </w:rPr>
  </w:style>
  <w:style w:type="character" w:customStyle="1" w:styleId="Disclaimer">
    <w:name w:val="Disclaimer"/>
    <w:basedOn w:val="SB-TextChar"/>
    <w:semiHidden/>
    <w:rsid w:val="00320EB9"/>
    <w:rPr>
      <w:rFonts w:ascii="Helvetica" w:eastAsia="MS Mincho" w:hAnsi="Helvetica"/>
      <w:i/>
      <w:sz w:val="22"/>
      <w:szCs w:val="24"/>
    </w:rPr>
  </w:style>
  <w:style w:type="character" w:customStyle="1" w:styleId="Verzeichnis1Zchn">
    <w:name w:val="Verzeichnis 1 Zchn"/>
    <w:basedOn w:val="Absatz-Standardschriftart"/>
    <w:link w:val="Verzeichnis1"/>
    <w:rsid w:val="0024518D"/>
    <w:rPr>
      <w:rFonts w:ascii="Helvetica" w:eastAsia="MS Mincho" w:hAnsi="Helvetica"/>
      <w:bCs/>
      <w:noProof/>
      <w:sz w:val="22"/>
      <w:szCs w:val="24"/>
      <w:lang w:val="de-DE" w:eastAsia="ja-JP" w:bidi="ar-SA"/>
    </w:rPr>
  </w:style>
  <w:style w:type="paragraph" w:customStyle="1" w:styleId="0Ebene">
    <w:name w:val="0 Ebene"/>
    <w:basedOn w:val="berschrift1"/>
    <w:semiHidden/>
    <w:rsid w:val="004A4A71"/>
    <w:pPr>
      <w:numPr>
        <w:numId w:val="0"/>
      </w:numPr>
    </w:pPr>
  </w:style>
  <w:style w:type="paragraph" w:styleId="StandardWeb">
    <w:name w:val="Normal (Web)"/>
    <w:basedOn w:val="Standard"/>
    <w:rsid w:val="00B15C88"/>
    <w:rPr>
      <w:rFonts w:ascii="Times New Roman" w:hAnsi="Times New Roman"/>
      <w:sz w:val="24"/>
    </w:rPr>
  </w:style>
  <w:style w:type="paragraph" w:styleId="Sprechblasentext">
    <w:name w:val="Balloon Text"/>
    <w:basedOn w:val="Standard"/>
    <w:link w:val="SprechblasentextZchn"/>
    <w:rsid w:val="006F1581"/>
    <w:rPr>
      <w:rFonts w:ascii="Tahoma" w:hAnsi="Tahoma" w:cs="Tahoma"/>
      <w:sz w:val="16"/>
      <w:szCs w:val="16"/>
    </w:rPr>
  </w:style>
  <w:style w:type="character" w:customStyle="1" w:styleId="SprechblasentextZchn">
    <w:name w:val="Sprechblasentext Zchn"/>
    <w:basedOn w:val="Absatz-Standardschriftart"/>
    <w:link w:val="Sprechblasentext"/>
    <w:rsid w:val="006F1581"/>
    <w:rPr>
      <w:rFonts w:ascii="Tahoma" w:hAnsi="Tahoma" w:cs="Tahoma"/>
      <w:sz w:val="16"/>
      <w:szCs w:val="16"/>
    </w:rPr>
  </w:style>
  <w:style w:type="paragraph" w:styleId="Listenabsatz">
    <w:name w:val="List Paragraph"/>
    <w:basedOn w:val="Standard"/>
    <w:uiPriority w:val="34"/>
    <w:rsid w:val="00BC7641"/>
    <w:pPr>
      <w:keepNext/>
      <w:spacing w:line="276" w:lineRule="auto"/>
      <w:ind w:left="720"/>
      <w:contextualSpacing/>
    </w:pPr>
    <w:rPr>
      <w:rFonts w:ascii="Arial" w:eastAsiaTheme="minorHAnsi" w:hAnsi="Arial" w:cstheme="minorBidi"/>
      <w:szCs w:val="22"/>
    </w:rPr>
  </w:style>
  <w:style w:type="paragraph" w:customStyle="1" w:styleId="ITaCS-Normalertext0">
    <w:name w:val="ITaCS - Normaler text"/>
    <w:basedOn w:val="StandardText"/>
    <w:link w:val="ITaCS-NormalertextChar"/>
    <w:rsid w:val="001B394F"/>
    <w:pPr>
      <w:spacing w:before="120"/>
    </w:pPr>
  </w:style>
  <w:style w:type="paragraph" w:customStyle="1" w:styleId="ITaCS-NormalerText">
    <w:name w:val="ITaCS-Normaler Text"/>
    <w:basedOn w:val="ITaCS-Normalertext0"/>
    <w:link w:val="ITaCS-NormalerTextChar0"/>
    <w:qFormat/>
    <w:rsid w:val="009717F0"/>
    <w:pPr>
      <w:spacing w:before="180" w:after="60" w:line="300" w:lineRule="auto"/>
    </w:pPr>
  </w:style>
  <w:style w:type="character" w:customStyle="1" w:styleId="ITaCS-NormalertextChar">
    <w:name w:val="ITaCS - Normaler text Char"/>
    <w:basedOn w:val="StandardTextChar"/>
    <w:link w:val="ITaCS-Normalertext0"/>
    <w:rsid w:val="001B394F"/>
    <w:rPr>
      <w:rFonts w:ascii="Helvetica" w:eastAsia="MS Mincho" w:hAnsi="Helvetica"/>
      <w:sz w:val="22"/>
      <w:szCs w:val="24"/>
    </w:rPr>
  </w:style>
  <w:style w:type="character" w:customStyle="1" w:styleId="ITaCS-NormalerTextChar0">
    <w:name w:val="ITaCS-Normaler Text Char"/>
    <w:basedOn w:val="ITaCS-NormalertextChar"/>
    <w:link w:val="ITaCS-NormalerText"/>
    <w:rsid w:val="009717F0"/>
    <w:rPr>
      <w:rFonts w:ascii="Helvetica" w:eastAsia="MS Mincho" w:hAnsi="Helvetica"/>
      <w:sz w:val="22"/>
      <w:szCs w:val="24"/>
    </w:rPr>
  </w:style>
  <w:style w:type="character" w:styleId="Platzhaltertext">
    <w:name w:val="Placeholder Text"/>
    <w:basedOn w:val="Absatz-Standardschriftart"/>
    <w:uiPriority w:val="99"/>
    <w:semiHidden/>
    <w:rsid w:val="004D0F70"/>
    <w:rPr>
      <w:color w:val="808080"/>
    </w:rPr>
  </w:style>
  <w:style w:type="paragraph" w:customStyle="1" w:styleId="ITaCS-Aufzhlung">
    <w:name w:val="ITaCS-Aufzählung"/>
    <w:basedOn w:val="ITaCS-NormalerText"/>
    <w:link w:val="ITaCS-AufzhlungChar"/>
    <w:qFormat/>
    <w:rsid w:val="00EF4B6D"/>
    <w:pPr>
      <w:numPr>
        <w:numId w:val="8"/>
      </w:numPr>
      <w:spacing w:before="120"/>
    </w:pPr>
  </w:style>
  <w:style w:type="table" w:styleId="FarbigeSchattierung-Akzent1">
    <w:name w:val="Colorful Shading Accent 1"/>
    <w:basedOn w:val="NormaleTabelle"/>
    <w:uiPriority w:val="71"/>
    <w:rsid w:val="006E5A42"/>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abelle3D-Effekt1">
    <w:name w:val="Table 3D effects 1"/>
    <w:basedOn w:val="NormaleTabelle"/>
    <w:rsid w:val="006E5A42"/>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ndesign">
    <w:name w:val="Table Theme"/>
    <w:basedOn w:val="NormaleTabelle"/>
    <w:rsid w:val="006E5A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TaCS-Quelltext">
    <w:name w:val="ITaCS-Quelltext"/>
    <w:basedOn w:val="Standard"/>
    <w:link w:val="ITaCS-QuelltextChar"/>
    <w:qFormat/>
    <w:rsid w:val="00570C57"/>
    <w:pPr>
      <w:framePr w:wrap="notBeside" w:vAnchor="text" w:hAnchor="text" w:y="1"/>
      <w:pBdr>
        <w:top w:val="single" w:sz="4" w:space="1" w:color="auto"/>
        <w:left w:val="single" w:sz="4" w:space="4" w:color="auto"/>
        <w:bottom w:val="single" w:sz="4" w:space="1" w:color="auto"/>
        <w:right w:val="single" w:sz="4" w:space="4" w:color="auto"/>
      </w:pBdr>
      <w:ind w:left="57" w:right="57"/>
    </w:pPr>
    <w:rPr>
      <w:rFonts w:ascii="Courier New" w:hAnsi="Courier New"/>
      <w:sz w:val="20"/>
    </w:rPr>
  </w:style>
  <w:style w:type="character" w:customStyle="1" w:styleId="ITaCS-AufzhlungChar">
    <w:name w:val="ITaCS-Aufzählung Char"/>
    <w:basedOn w:val="ITaCS-NormalerTextChar0"/>
    <w:link w:val="ITaCS-Aufzhlung"/>
    <w:rsid w:val="00EF4B6D"/>
    <w:rPr>
      <w:rFonts w:ascii="Helvetica" w:eastAsia="MS Mincho" w:hAnsi="Helvetica"/>
      <w:sz w:val="22"/>
      <w:szCs w:val="24"/>
    </w:rPr>
  </w:style>
  <w:style w:type="character" w:customStyle="1" w:styleId="ITaCS-QuelltextChar">
    <w:name w:val="ITaCS-Quelltext Char"/>
    <w:basedOn w:val="Absatz-Standardschriftart"/>
    <w:link w:val="ITaCS-Quelltext"/>
    <w:rsid w:val="00570C57"/>
    <w:rPr>
      <w:rFonts w:ascii="Courier New" w:hAnsi="Courier New"/>
      <w:szCs w:val="24"/>
    </w:rPr>
  </w:style>
  <w:style w:type="paragraph" w:customStyle="1" w:styleId="MMTopic1">
    <w:name w:val="MM Topic 1"/>
    <w:basedOn w:val="berschrift1"/>
    <w:rsid w:val="00113D0D"/>
    <w:pPr>
      <w:keepLines/>
      <w:numPr>
        <w:numId w:val="10"/>
      </w:numPr>
      <w:spacing w:after="0" w:line="276" w:lineRule="auto"/>
    </w:pPr>
    <w:rPr>
      <w:rFonts w:asciiTheme="majorHAnsi" w:eastAsiaTheme="majorEastAsia" w:hAnsiTheme="majorHAnsi" w:cstheme="majorBidi"/>
      <w:color w:val="365F91" w:themeColor="accent1" w:themeShade="BF"/>
      <w:kern w:val="0"/>
      <w:sz w:val="28"/>
      <w:szCs w:val="28"/>
      <w:lang w:eastAsia="en-US"/>
    </w:rPr>
  </w:style>
  <w:style w:type="paragraph" w:customStyle="1" w:styleId="MMTopic2">
    <w:name w:val="MM Topic 2"/>
    <w:basedOn w:val="berschrift2"/>
    <w:rsid w:val="00113D0D"/>
    <w:pPr>
      <w:keepLines/>
      <w:numPr>
        <w:numId w:val="10"/>
      </w:numPr>
      <w:spacing w:before="200" w:after="0" w:line="276" w:lineRule="auto"/>
    </w:pPr>
    <w:rPr>
      <w:rFonts w:asciiTheme="majorHAnsi" w:eastAsiaTheme="majorEastAsia" w:hAnsiTheme="majorHAnsi" w:cstheme="majorBidi"/>
      <w:color w:val="4F81BD" w:themeColor="accent1"/>
      <w:kern w:val="0"/>
      <w:szCs w:val="26"/>
      <w:lang w:eastAsia="en-US"/>
    </w:rPr>
  </w:style>
  <w:style w:type="paragraph" w:customStyle="1" w:styleId="MMTopic3">
    <w:name w:val="MM Topic 3"/>
    <w:basedOn w:val="berschrift3"/>
    <w:rsid w:val="00113D0D"/>
    <w:pPr>
      <w:keepLines/>
      <w:numPr>
        <w:numId w:val="10"/>
      </w:numPr>
      <w:spacing w:before="200" w:after="0" w:line="276" w:lineRule="auto"/>
    </w:pPr>
    <w:rPr>
      <w:rFonts w:asciiTheme="majorHAnsi" w:eastAsiaTheme="majorEastAsia" w:hAnsiTheme="majorHAnsi" w:cstheme="majorBidi"/>
      <w:color w:val="4F81BD" w:themeColor="accent1"/>
      <w:sz w:val="22"/>
      <w:szCs w:val="22"/>
      <w:lang w:eastAsia="en-US"/>
    </w:rPr>
  </w:style>
  <w:style w:type="paragraph" w:styleId="Inhaltsverzeichnisberschrift">
    <w:name w:val="TOC Heading"/>
    <w:basedOn w:val="berschrift1"/>
    <w:next w:val="Standard"/>
    <w:uiPriority w:val="39"/>
    <w:semiHidden/>
    <w:unhideWhenUsed/>
    <w:qFormat/>
    <w:rsid w:val="009217B3"/>
    <w:pPr>
      <w:keepLines/>
      <w:numPr>
        <w:numId w:val="0"/>
      </w:numPr>
      <w:spacing w:after="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character" w:customStyle="1" w:styleId="berschrift1Zchn">
    <w:name w:val="Überschrift 1 Zchn"/>
    <w:basedOn w:val="Absatz-Standardschriftart"/>
    <w:link w:val="berschrift1"/>
    <w:uiPriority w:val="9"/>
    <w:rsid w:val="007F72DA"/>
    <w:rPr>
      <w:rFonts w:ascii="Helvetica" w:hAnsi="Helvetica" w:cs="Arial"/>
      <w:b/>
      <w:bCs/>
      <w:kern w:val="32"/>
      <w:sz w:val="32"/>
      <w:szCs w:val="24"/>
    </w:rPr>
  </w:style>
  <w:style w:type="character" w:customStyle="1" w:styleId="berschrift2Zchn">
    <w:name w:val="Überschrift 2 Zchn"/>
    <w:basedOn w:val="berschrift1Zchn"/>
    <w:link w:val="berschrift2"/>
    <w:uiPriority w:val="9"/>
    <w:rsid w:val="007F72DA"/>
    <w:rPr>
      <w:rFonts w:ascii="Helvetica" w:hAnsi="Helvetica" w:cs="Arial"/>
      <w:b/>
      <w:bCs/>
      <w:kern w:val="32"/>
      <w:sz w:val="28"/>
      <w:szCs w:val="24"/>
    </w:rPr>
  </w:style>
  <w:style w:type="table" w:styleId="FarbigesRaster-Akzent6">
    <w:name w:val="Colorful Grid Accent 6"/>
    <w:basedOn w:val="NormaleTabelle"/>
    <w:uiPriority w:val="73"/>
    <w:rsid w:val="00B72BF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ITaCS-Tabelleblau">
    <w:name w:val="ITaCS - Tabelle blau"/>
    <w:basedOn w:val="NormaleTabelle"/>
    <w:uiPriority w:val="99"/>
    <w:qFormat/>
    <w:rsid w:val="00ED2CF5"/>
    <w:rPr>
      <w:rFonts w:ascii="Helvetica" w:hAnsi="Helvetica"/>
    </w:rPr>
    <w:tblPr>
      <w:tblInd w:w="0" w:type="dxa"/>
      <w:tblCellMar>
        <w:top w:w="0" w:type="dxa"/>
        <w:left w:w="108" w:type="dxa"/>
        <w:bottom w:w="0" w:type="dxa"/>
        <w:right w:w="108" w:type="dxa"/>
      </w:tblCellMar>
    </w:tblPr>
  </w:style>
  <w:style w:type="character" w:customStyle="1" w:styleId="ITaCS-TableTextChar">
    <w:name w:val="ITaCS - Table Text Char"/>
    <w:basedOn w:val="Absatz-Standardschriftart"/>
    <w:link w:val="ITaCS-TableText"/>
    <w:rsid w:val="00B72BF5"/>
    <w:rPr>
      <w:rFonts w:ascii="Helvetica" w:hAnsi="Helvetica"/>
    </w:rPr>
  </w:style>
  <w:style w:type="table" w:customStyle="1" w:styleId="ITaCS-Tabellegrau">
    <w:name w:val="ITaCS - Tabelle grau"/>
    <w:basedOn w:val="NormaleTabelle"/>
    <w:uiPriority w:val="99"/>
    <w:qFormat/>
    <w:rsid w:val="00ED2CF5"/>
    <w:rPr>
      <w:rFonts w:ascii="Helvetica" w:hAnsi="Helvetica"/>
    </w:rPr>
    <w:tblPr>
      <w:tblInd w:w="0" w:type="dxa"/>
      <w:tblCellMar>
        <w:top w:w="0" w:type="dxa"/>
        <w:left w:w="108" w:type="dxa"/>
        <w:bottom w:w="0" w:type="dxa"/>
        <w:right w:w="108" w:type="dxa"/>
      </w:tblCellMar>
    </w:tblPr>
    <w:tcPr>
      <w:shd w:val="clear" w:color="auto" w:fill="FFFFFF" w:themeFill="background1"/>
    </w:tcPr>
  </w:style>
  <w:style w:type="table" w:customStyle="1" w:styleId="ITaCS-Table">
    <w:name w:val="ITaCS - Table"/>
    <w:basedOn w:val="ITaCS-Tabelleblau"/>
    <w:uiPriority w:val="99"/>
    <w:qFormat/>
    <w:rsid w:val="00ED2CF5"/>
    <w:tblPr>
      <w:tblInd w:w="0" w:type="dxa"/>
      <w:tblCellMar>
        <w:top w:w="0" w:type="dxa"/>
        <w:left w:w="108" w:type="dxa"/>
        <w:bottom w:w="0" w:type="dxa"/>
        <w:right w:w="108" w:type="dxa"/>
      </w:tblCellMar>
    </w:tblPr>
  </w:style>
  <w:style w:type="paragraph" w:styleId="Dokumentstruktur">
    <w:name w:val="Document Map"/>
    <w:basedOn w:val="Standard"/>
    <w:link w:val="DokumentstrukturZchn"/>
    <w:rsid w:val="00FA0573"/>
    <w:rPr>
      <w:rFonts w:ascii="Tahoma" w:hAnsi="Tahoma" w:cs="Tahoma"/>
      <w:sz w:val="16"/>
      <w:szCs w:val="16"/>
    </w:rPr>
  </w:style>
  <w:style w:type="character" w:customStyle="1" w:styleId="DokumentstrukturZchn">
    <w:name w:val="Dokumentstruktur Zchn"/>
    <w:basedOn w:val="Absatz-Standardschriftart"/>
    <w:link w:val="Dokumentstruktur"/>
    <w:rsid w:val="00FA0573"/>
    <w:rPr>
      <w:rFonts w:ascii="Tahoma" w:hAnsi="Tahoma" w:cs="Tahoma"/>
      <w:sz w:val="16"/>
      <w:szCs w:val="16"/>
    </w:rPr>
  </w:style>
  <w:style w:type="paragraph" w:customStyle="1" w:styleId="Default">
    <w:name w:val="Default"/>
    <w:rsid w:val="0030291B"/>
    <w:pPr>
      <w:autoSpaceDE w:val="0"/>
      <w:autoSpaceDN w:val="0"/>
      <w:adjustRightInd w:val="0"/>
    </w:pPr>
    <w:rPr>
      <w:rFonts w:ascii="BundesSerif Office" w:hAnsi="BundesSerif Office" w:cs="BundesSerif Office"/>
      <w:color w:val="000000"/>
      <w:sz w:val="24"/>
      <w:szCs w:val="24"/>
    </w:rPr>
  </w:style>
  <w:style w:type="paragraph" w:customStyle="1" w:styleId="CM7">
    <w:name w:val="CM7"/>
    <w:basedOn w:val="Default"/>
    <w:next w:val="Default"/>
    <w:uiPriority w:val="99"/>
    <w:rsid w:val="0030291B"/>
    <w:pPr>
      <w:spacing w:line="240" w:lineRule="atLeast"/>
    </w:pPr>
    <w:rPr>
      <w:rFonts w:cs="Times New Roman"/>
      <w:color w:val="auto"/>
    </w:rPr>
  </w:style>
  <w:style w:type="paragraph" w:customStyle="1" w:styleId="CM51">
    <w:name w:val="CM51"/>
    <w:basedOn w:val="Default"/>
    <w:next w:val="Default"/>
    <w:uiPriority w:val="99"/>
    <w:rsid w:val="0030291B"/>
    <w:rPr>
      <w:rFonts w:cs="Times New Roman"/>
      <w:color w:val="auto"/>
    </w:rPr>
  </w:style>
  <w:style w:type="paragraph" w:customStyle="1" w:styleId="CM12">
    <w:name w:val="CM12"/>
    <w:basedOn w:val="Default"/>
    <w:next w:val="Default"/>
    <w:uiPriority w:val="99"/>
    <w:rsid w:val="003B67A4"/>
    <w:pPr>
      <w:spacing w:line="240" w:lineRule="atLeast"/>
    </w:pPr>
    <w:rPr>
      <w:rFonts w:cs="Times New Roman"/>
      <w:color w:val="auto"/>
    </w:rPr>
  </w:style>
  <w:style w:type="paragraph" w:customStyle="1" w:styleId="CM13">
    <w:name w:val="CM13"/>
    <w:basedOn w:val="Default"/>
    <w:next w:val="Default"/>
    <w:uiPriority w:val="99"/>
    <w:rsid w:val="003B67A4"/>
    <w:pPr>
      <w:spacing w:line="240" w:lineRule="atLeast"/>
    </w:pPr>
    <w:rPr>
      <w:rFonts w:cs="Times New Roman"/>
      <w:color w:val="auto"/>
    </w:rPr>
  </w:style>
  <w:style w:type="paragraph" w:customStyle="1" w:styleId="CM9">
    <w:name w:val="CM9"/>
    <w:basedOn w:val="Default"/>
    <w:next w:val="Default"/>
    <w:uiPriority w:val="99"/>
    <w:rsid w:val="003B67A4"/>
    <w:pPr>
      <w:spacing w:line="240" w:lineRule="atLeast"/>
    </w:pPr>
    <w:rPr>
      <w:rFonts w:cs="Times New Roman"/>
      <w:color w:val="auto"/>
    </w:rPr>
  </w:style>
  <w:style w:type="paragraph" w:customStyle="1" w:styleId="CM1">
    <w:name w:val="CM1"/>
    <w:basedOn w:val="Default"/>
    <w:next w:val="Default"/>
    <w:uiPriority w:val="99"/>
    <w:rsid w:val="003C0CCB"/>
    <w:rPr>
      <w:rFonts w:cs="Times New Roman"/>
      <w:color w:val="auto"/>
    </w:rPr>
  </w:style>
  <w:style w:type="paragraph" w:customStyle="1" w:styleId="CM53">
    <w:name w:val="CM53"/>
    <w:basedOn w:val="Default"/>
    <w:next w:val="Default"/>
    <w:uiPriority w:val="99"/>
    <w:rsid w:val="003C0CCB"/>
    <w:rPr>
      <w:rFonts w:cs="Times New Roman"/>
      <w:color w:val="auto"/>
    </w:rPr>
  </w:style>
  <w:style w:type="paragraph" w:customStyle="1" w:styleId="CM22">
    <w:name w:val="CM22"/>
    <w:basedOn w:val="Default"/>
    <w:next w:val="Default"/>
    <w:uiPriority w:val="99"/>
    <w:rsid w:val="003C0CCB"/>
    <w:rPr>
      <w:rFonts w:cs="Times New Roman"/>
      <w:color w:val="auto"/>
    </w:rPr>
  </w:style>
  <w:style w:type="paragraph" w:customStyle="1" w:styleId="CM21">
    <w:name w:val="CM21"/>
    <w:basedOn w:val="Default"/>
    <w:next w:val="Default"/>
    <w:uiPriority w:val="99"/>
    <w:rsid w:val="003C0CCB"/>
    <w:pPr>
      <w:spacing w:line="240" w:lineRule="atLeast"/>
    </w:pPr>
    <w:rPr>
      <w:rFonts w:cs="Times New Roman"/>
      <w:color w:val="auto"/>
    </w:rPr>
  </w:style>
  <w:style w:type="paragraph" w:customStyle="1" w:styleId="CM26">
    <w:name w:val="CM26"/>
    <w:basedOn w:val="Default"/>
    <w:next w:val="Default"/>
    <w:uiPriority w:val="99"/>
    <w:rsid w:val="003C0CCB"/>
    <w:rPr>
      <w:rFonts w:cs="Times New Roman"/>
      <w:color w:val="auto"/>
    </w:rPr>
  </w:style>
  <w:style w:type="paragraph" w:customStyle="1" w:styleId="CM27">
    <w:name w:val="CM27"/>
    <w:basedOn w:val="Default"/>
    <w:next w:val="Default"/>
    <w:uiPriority w:val="99"/>
    <w:rsid w:val="003C0CCB"/>
    <w:rPr>
      <w:rFonts w:cs="Times New Roman"/>
      <w:color w:val="auto"/>
    </w:rPr>
  </w:style>
  <w:style w:type="paragraph" w:customStyle="1" w:styleId="CM17">
    <w:name w:val="CM17"/>
    <w:basedOn w:val="Default"/>
    <w:next w:val="Default"/>
    <w:uiPriority w:val="99"/>
    <w:rsid w:val="003C0CCB"/>
    <w:pPr>
      <w:spacing w:line="240" w:lineRule="atLeast"/>
    </w:pPr>
    <w:rPr>
      <w:rFonts w:cs="Times New Roman"/>
      <w:color w:val="auto"/>
    </w:rPr>
  </w:style>
  <w:style w:type="paragraph" w:customStyle="1" w:styleId="CM19">
    <w:name w:val="CM19"/>
    <w:basedOn w:val="Default"/>
    <w:next w:val="Default"/>
    <w:uiPriority w:val="99"/>
    <w:rsid w:val="003C0CCB"/>
    <w:pPr>
      <w:spacing w:line="240" w:lineRule="atLeast"/>
    </w:pPr>
    <w:rPr>
      <w:rFonts w:cs="Times New Roman"/>
      <w:color w:val="auto"/>
    </w:rPr>
  </w:style>
  <w:style w:type="paragraph" w:customStyle="1" w:styleId="CM14">
    <w:name w:val="CM14"/>
    <w:basedOn w:val="Default"/>
    <w:next w:val="Default"/>
    <w:uiPriority w:val="99"/>
    <w:rsid w:val="003C0CCB"/>
    <w:pPr>
      <w:spacing w:line="240" w:lineRule="atLeast"/>
    </w:pPr>
    <w:rPr>
      <w:rFonts w:cs="Times New Roman"/>
      <w:color w:val="auto"/>
    </w:rPr>
  </w:style>
  <w:style w:type="paragraph" w:customStyle="1" w:styleId="CM11">
    <w:name w:val="CM11"/>
    <w:basedOn w:val="Default"/>
    <w:next w:val="Default"/>
    <w:uiPriority w:val="99"/>
    <w:rsid w:val="003C0CCB"/>
    <w:pPr>
      <w:spacing w:line="240" w:lineRule="atLeast"/>
    </w:pPr>
    <w:rPr>
      <w:rFonts w:cs="Times New Roman"/>
      <w:color w:val="auto"/>
    </w:rPr>
  </w:style>
  <w:style w:type="paragraph" w:customStyle="1" w:styleId="CM29">
    <w:name w:val="CM29"/>
    <w:basedOn w:val="Default"/>
    <w:next w:val="Default"/>
    <w:uiPriority w:val="99"/>
    <w:rsid w:val="003C0CCB"/>
    <w:pPr>
      <w:spacing w:line="240" w:lineRule="atLeast"/>
    </w:pPr>
    <w:rPr>
      <w:rFonts w:cs="Times New Roman"/>
      <w:color w:val="auto"/>
    </w:rPr>
  </w:style>
  <w:style w:type="paragraph" w:customStyle="1" w:styleId="CM34">
    <w:name w:val="CM34"/>
    <w:basedOn w:val="Default"/>
    <w:next w:val="Default"/>
    <w:uiPriority w:val="99"/>
    <w:rsid w:val="00AC6D66"/>
    <w:pPr>
      <w:spacing w:line="240" w:lineRule="atLeast"/>
    </w:pPr>
    <w:rPr>
      <w:rFonts w:cs="Times New Roman"/>
      <w:color w:val="auto"/>
    </w:rPr>
  </w:style>
  <w:style w:type="character" w:styleId="Kommentarzeichen">
    <w:name w:val="annotation reference"/>
    <w:basedOn w:val="Absatz-Standardschriftart"/>
    <w:semiHidden/>
    <w:unhideWhenUsed/>
    <w:rsid w:val="00FE5B28"/>
    <w:rPr>
      <w:sz w:val="16"/>
      <w:szCs w:val="16"/>
    </w:rPr>
  </w:style>
  <w:style w:type="paragraph" w:styleId="Kommentartext">
    <w:name w:val="annotation text"/>
    <w:basedOn w:val="Standard"/>
    <w:link w:val="KommentartextZchn"/>
    <w:semiHidden/>
    <w:unhideWhenUsed/>
    <w:rsid w:val="00FE5B28"/>
    <w:rPr>
      <w:sz w:val="20"/>
      <w:szCs w:val="20"/>
    </w:rPr>
  </w:style>
  <w:style w:type="character" w:customStyle="1" w:styleId="KommentartextZchn">
    <w:name w:val="Kommentartext Zchn"/>
    <w:basedOn w:val="Absatz-Standardschriftart"/>
    <w:link w:val="Kommentartext"/>
    <w:semiHidden/>
    <w:rsid w:val="00FE5B28"/>
    <w:rPr>
      <w:rFonts w:ascii="Helvetica" w:hAnsi="Helvetica"/>
    </w:rPr>
  </w:style>
  <w:style w:type="paragraph" w:styleId="Kommentarthema">
    <w:name w:val="annotation subject"/>
    <w:basedOn w:val="Kommentartext"/>
    <w:next w:val="Kommentartext"/>
    <w:link w:val="KommentarthemaZchn"/>
    <w:semiHidden/>
    <w:unhideWhenUsed/>
    <w:rsid w:val="00FE5B28"/>
    <w:rPr>
      <w:b/>
      <w:bCs/>
    </w:rPr>
  </w:style>
  <w:style w:type="character" w:customStyle="1" w:styleId="KommentarthemaZchn">
    <w:name w:val="Kommentarthema Zchn"/>
    <w:basedOn w:val="KommentartextZchn"/>
    <w:link w:val="Kommentarthema"/>
    <w:semiHidden/>
    <w:rsid w:val="00FE5B28"/>
    <w:rPr>
      <w:rFonts w:ascii="Helvetica" w:hAnsi="Helvetica"/>
      <w:b/>
      <w:bCs/>
    </w:rPr>
  </w:style>
  <w:style w:type="paragraph" w:styleId="Textkrper">
    <w:name w:val="Body Text"/>
    <w:basedOn w:val="Standard"/>
    <w:link w:val="TextkrperZchn"/>
    <w:uiPriority w:val="99"/>
    <w:rsid w:val="00FE0734"/>
    <w:pPr>
      <w:spacing w:before="200"/>
      <w:jc w:val="both"/>
    </w:pPr>
    <w:rPr>
      <w:rFonts w:ascii="Tahoma" w:hAnsi="Tahoma" w:cs="Tahoma"/>
      <w:sz w:val="20"/>
      <w:szCs w:val="20"/>
    </w:rPr>
  </w:style>
  <w:style w:type="character" w:customStyle="1" w:styleId="TextkrperZchn">
    <w:name w:val="Textkörper Zchn"/>
    <w:basedOn w:val="Absatz-Standardschriftart"/>
    <w:link w:val="Textkrper"/>
    <w:uiPriority w:val="99"/>
    <w:rsid w:val="00FE0734"/>
    <w:rPr>
      <w:rFonts w:ascii="Tahoma" w:hAnsi="Tahoma" w:cs="Tahoma"/>
    </w:rPr>
  </w:style>
  <w:style w:type="paragraph" w:customStyle="1" w:styleId="Beschriftunglinksbndig">
    <w:name w:val="Beschriftung linksbündig"/>
    <w:basedOn w:val="Beschriftung"/>
    <w:next w:val="Textkrper"/>
    <w:uiPriority w:val="99"/>
    <w:rsid w:val="00FE0734"/>
    <w:pPr>
      <w:framePr w:wrap="auto" w:vAnchor="margin" w:yAlign="inline"/>
      <w:spacing w:before="40" w:after="40"/>
    </w:pPr>
    <w:rPr>
      <w:rFonts w:ascii="Arial" w:eastAsia="Times New Roman" w:hAnsi="Arial" w:cs="Arial"/>
      <w:bCs w:val="0"/>
      <w:i w:val="0"/>
      <w:sz w:val="18"/>
      <w:szCs w:val="18"/>
      <w:lang w:eastAsia="de-DE"/>
    </w:rPr>
  </w:style>
  <w:style w:type="paragraph" w:customStyle="1" w:styleId="paragraph">
    <w:name w:val="paragraph"/>
    <w:basedOn w:val="Standard"/>
    <w:rsid w:val="004D0492"/>
    <w:rPr>
      <w:rFonts w:ascii="Times New Roman" w:hAnsi="Times New Roman"/>
      <w:sz w:val="24"/>
    </w:rPr>
  </w:style>
  <w:style w:type="character" w:customStyle="1" w:styleId="normaltextrun">
    <w:name w:val="normaltextrun"/>
    <w:basedOn w:val="Absatz-Standardschriftart"/>
    <w:rsid w:val="004D0492"/>
  </w:style>
  <w:style w:type="character" w:customStyle="1" w:styleId="eop">
    <w:name w:val="eop"/>
    <w:basedOn w:val="Absatz-Standardschriftart"/>
    <w:rsid w:val="004D0492"/>
  </w:style>
  <w:style w:type="paragraph" w:styleId="Funotentext">
    <w:name w:val="footnote text"/>
    <w:basedOn w:val="Standard"/>
    <w:link w:val="FunotentextZchn"/>
    <w:unhideWhenUsed/>
    <w:rsid w:val="0022544E"/>
    <w:rPr>
      <w:sz w:val="24"/>
    </w:rPr>
  </w:style>
  <w:style w:type="character" w:customStyle="1" w:styleId="FunotentextZchn">
    <w:name w:val="Fußnotentext Zchn"/>
    <w:basedOn w:val="Absatz-Standardschriftart"/>
    <w:link w:val="Funotentext"/>
    <w:rsid w:val="0022544E"/>
    <w:rPr>
      <w:rFonts w:ascii="Helvetica" w:hAnsi="Helvetica"/>
      <w:sz w:val="24"/>
      <w:szCs w:val="24"/>
    </w:rPr>
  </w:style>
  <w:style w:type="character" w:styleId="Funotenzeichen">
    <w:name w:val="footnote reference"/>
    <w:basedOn w:val="Absatz-Standardschriftart"/>
    <w:unhideWhenUsed/>
    <w:rsid w:val="0022544E"/>
    <w:rPr>
      <w:vertAlign w:val="superscript"/>
    </w:rPr>
  </w:style>
  <w:style w:type="paragraph" w:styleId="Literaturverzeichnis">
    <w:name w:val="Bibliography"/>
    <w:basedOn w:val="Standard"/>
    <w:next w:val="Standard"/>
    <w:uiPriority w:val="37"/>
    <w:unhideWhenUsed/>
    <w:rsid w:val="00BE68CC"/>
  </w:style>
  <w:style w:type="character" w:customStyle="1" w:styleId="KopfzeileZchn">
    <w:name w:val="Kopfzeile Zchn"/>
    <w:basedOn w:val="Absatz-Standardschriftart"/>
    <w:link w:val="Kopfzeile"/>
    <w:uiPriority w:val="99"/>
    <w:rsid w:val="008044D5"/>
    <w:rPr>
      <w:rFonts w:ascii="Helvetica" w:hAnsi="Helvetica"/>
      <w:sz w:val="22"/>
      <w:szCs w:val="24"/>
    </w:rPr>
  </w:style>
  <w:style w:type="character" w:customStyle="1" w:styleId="FuzeileZchn">
    <w:name w:val="Fußzeile Zchn"/>
    <w:basedOn w:val="Absatz-Standardschriftart"/>
    <w:link w:val="Fuzeile"/>
    <w:uiPriority w:val="99"/>
    <w:rsid w:val="009B39CD"/>
    <w:rPr>
      <w:rFonts w:ascii="Helvetica" w:hAnsi="Helvetica"/>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09959">
      <w:bodyDiv w:val="1"/>
      <w:marLeft w:val="0"/>
      <w:marRight w:val="0"/>
      <w:marTop w:val="0"/>
      <w:marBottom w:val="0"/>
      <w:divBdr>
        <w:top w:val="none" w:sz="0" w:space="0" w:color="auto"/>
        <w:left w:val="none" w:sz="0" w:space="0" w:color="auto"/>
        <w:bottom w:val="none" w:sz="0" w:space="0" w:color="auto"/>
        <w:right w:val="none" w:sz="0" w:space="0" w:color="auto"/>
      </w:divBdr>
    </w:div>
    <w:div w:id="26025738">
      <w:bodyDiv w:val="1"/>
      <w:marLeft w:val="0"/>
      <w:marRight w:val="0"/>
      <w:marTop w:val="0"/>
      <w:marBottom w:val="0"/>
      <w:divBdr>
        <w:top w:val="none" w:sz="0" w:space="0" w:color="auto"/>
        <w:left w:val="none" w:sz="0" w:space="0" w:color="auto"/>
        <w:bottom w:val="none" w:sz="0" w:space="0" w:color="auto"/>
        <w:right w:val="none" w:sz="0" w:space="0" w:color="auto"/>
      </w:divBdr>
    </w:div>
    <w:div w:id="36467761">
      <w:bodyDiv w:val="1"/>
      <w:marLeft w:val="0"/>
      <w:marRight w:val="0"/>
      <w:marTop w:val="0"/>
      <w:marBottom w:val="0"/>
      <w:divBdr>
        <w:top w:val="none" w:sz="0" w:space="0" w:color="auto"/>
        <w:left w:val="none" w:sz="0" w:space="0" w:color="auto"/>
        <w:bottom w:val="none" w:sz="0" w:space="0" w:color="auto"/>
        <w:right w:val="none" w:sz="0" w:space="0" w:color="auto"/>
      </w:divBdr>
    </w:div>
    <w:div w:id="52312312">
      <w:bodyDiv w:val="1"/>
      <w:marLeft w:val="0"/>
      <w:marRight w:val="0"/>
      <w:marTop w:val="0"/>
      <w:marBottom w:val="0"/>
      <w:divBdr>
        <w:top w:val="none" w:sz="0" w:space="0" w:color="auto"/>
        <w:left w:val="none" w:sz="0" w:space="0" w:color="auto"/>
        <w:bottom w:val="none" w:sz="0" w:space="0" w:color="auto"/>
        <w:right w:val="none" w:sz="0" w:space="0" w:color="auto"/>
      </w:divBdr>
    </w:div>
    <w:div w:id="59714238">
      <w:bodyDiv w:val="1"/>
      <w:marLeft w:val="0"/>
      <w:marRight w:val="0"/>
      <w:marTop w:val="0"/>
      <w:marBottom w:val="0"/>
      <w:divBdr>
        <w:top w:val="none" w:sz="0" w:space="0" w:color="auto"/>
        <w:left w:val="none" w:sz="0" w:space="0" w:color="auto"/>
        <w:bottom w:val="none" w:sz="0" w:space="0" w:color="auto"/>
        <w:right w:val="none" w:sz="0" w:space="0" w:color="auto"/>
      </w:divBdr>
    </w:div>
    <w:div w:id="62067453">
      <w:bodyDiv w:val="1"/>
      <w:marLeft w:val="0"/>
      <w:marRight w:val="0"/>
      <w:marTop w:val="0"/>
      <w:marBottom w:val="0"/>
      <w:divBdr>
        <w:top w:val="none" w:sz="0" w:space="0" w:color="auto"/>
        <w:left w:val="none" w:sz="0" w:space="0" w:color="auto"/>
        <w:bottom w:val="none" w:sz="0" w:space="0" w:color="auto"/>
        <w:right w:val="none" w:sz="0" w:space="0" w:color="auto"/>
      </w:divBdr>
    </w:div>
    <w:div w:id="63453499">
      <w:bodyDiv w:val="1"/>
      <w:marLeft w:val="0"/>
      <w:marRight w:val="0"/>
      <w:marTop w:val="0"/>
      <w:marBottom w:val="0"/>
      <w:divBdr>
        <w:top w:val="none" w:sz="0" w:space="0" w:color="auto"/>
        <w:left w:val="none" w:sz="0" w:space="0" w:color="auto"/>
        <w:bottom w:val="none" w:sz="0" w:space="0" w:color="auto"/>
        <w:right w:val="none" w:sz="0" w:space="0" w:color="auto"/>
      </w:divBdr>
    </w:div>
    <w:div w:id="64186432">
      <w:bodyDiv w:val="1"/>
      <w:marLeft w:val="0"/>
      <w:marRight w:val="0"/>
      <w:marTop w:val="0"/>
      <w:marBottom w:val="0"/>
      <w:divBdr>
        <w:top w:val="none" w:sz="0" w:space="0" w:color="auto"/>
        <w:left w:val="none" w:sz="0" w:space="0" w:color="auto"/>
        <w:bottom w:val="none" w:sz="0" w:space="0" w:color="auto"/>
        <w:right w:val="none" w:sz="0" w:space="0" w:color="auto"/>
      </w:divBdr>
    </w:div>
    <w:div w:id="73599248">
      <w:bodyDiv w:val="1"/>
      <w:marLeft w:val="0"/>
      <w:marRight w:val="0"/>
      <w:marTop w:val="0"/>
      <w:marBottom w:val="0"/>
      <w:divBdr>
        <w:top w:val="none" w:sz="0" w:space="0" w:color="auto"/>
        <w:left w:val="none" w:sz="0" w:space="0" w:color="auto"/>
        <w:bottom w:val="none" w:sz="0" w:space="0" w:color="auto"/>
        <w:right w:val="none" w:sz="0" w:space="0" w:color="auto"/>
      </w:divBdr>
    </w:div>
    <w:div w:id="78060553">
      <w:bodyDiv w:val="1"/>
      <w:marLeft w:val="0"/>
      <w:marRight w:val="0"/>
      <w:marTop w:val="0"/>
      <w:marBottom w:val="0"/>
      <w:divBdr>
        <w:top w:val="none" w:sz="0" w:space="0" w:color="auto"/>
        <w:left w:val="none" w:sz="0" w:space="0" w:color="auto"/>
        <w:bottom w:val="none" w:sz="0" w:space="0" w:color="auto"/>
        <w:right w:val="none" w:sz="0" w:space="0" w:color="auto"/>
      </w:divBdr>
    </w:div>
    <w:div w:id="100223943">
      <w:bodyDiv w:val="1"/>
      <w:marLeft w:val="0"/>
      <w:marRight w:val="0"/>
      <w:marTop w:val="0"/>
      <w:marBottom w:val="0"/>
      <w:divBdr>
        <w:top w:val="none" w:sz="0" w:space="0" w:color="auto"/>
        <w:left w:val="none" w:sz="0" w:space="0" w:color="auto"/>
        <w:bottom w:val="none" w:sz="0" w:space="0" w:color="auto"/>
        <w:right w:val="none" w:sz="0" w:space="0" w:color="auto"/>
      </w:divBdr>
    </w:div>
    <w:div w:id="104689810">
      <w:bodyDiv w:val="1"/>
      <w:marLeft w:val="0"/>
      <w:marRight w:val="0"/>
      <w:marTop w:val="0"/>
      <w:marBottom w:val="0"/>
      <w:divBdr>
        <w:top w:val="none" w:sz="0" w:space="0" w:color="auto"/>
        <w:left w:val="none" w:sz="0" w:space="0" w:color="auto"/>
        <w:bottom w:val="none" w:sz="0" w:space="0" w:color="auto"/>
        <w:right w:val="none" w:sz="0" w:space="0" w:color="auto"/>
      </w:divBdr>
    </w:div>
    <w:div w:id="107547123">
      <w:bodyDiv w:val="1"/>
      <w:marLeft w:val="0"/>
      <w:marRight w:val="0"/>
      <w:marTop w:val="0"/>
      <w:marBottom w:val="0"/>
      <w:divBdr>
        <w:top w:val="none" w:sz="0" w:space="0" w:color="auto"/>
        <w:left w:val="none" w:sz="0" w:space="0" w:color="auto"/>
        <w:bottom w:val="none" w:sz="0" w:space="0" w:color="auto"/>
        <w:right w:val="none" w:sz="0" w:space="0" w:color="auto"/>
      </w:divBdr>
    </w:div>
    <w:div w:id="109128215">
      <w:bodyDiv w:val="1"/>
      <w:marLeft w:val="0"/>
      <w:marRight w:val="0"/>
      <w:marTop w:val="0"/>
      <w:marBottom w:val="0"/>
      <w:divBdr>
        <w:top w:val="none" w:sz="0" w:space="0" w:color="auto"/>
        <w:left w:val="none" w:sz="0" w:space="0" w:color="auto"/>
        <w:bottom w:val="none" w:sz="0" w:space="0" w:color="auto"/>
        <w:right w:val="none" w:sz="0" w:space="0" w:color="auto"/>
      </w:divBdr>
    </w:div>
    <w:div w:id="110901817">
      <w:bodyDiv w:val="1"/>
      <w:marLeft w:val="0"/>
      <w:marRight w:val="0"/>
      <w:marTop w:val="0"/>
      <w:marBottom w:val="0"/>
      <w:divBdr>
        <w:top w:val="none" w:sz="0" w:space="0" w:color="auto"/>
        <w:left w:val="none" w:sz="0" w:space="0" w:color="auto"/>
        <w:bottom w:val="none" w:sz="0" w:space="0" w:color="auto"/>
        <w:right w:val="none" w:sz="0" w:space="0" w:color="auto"/>
      </w:divBdr>
    </w:div>
    <w:div w:id="116919468">
      <w:bodyDiv w:val="1"/>
      <w:marLeft w:val="0"/>
      <w:marRight w:val="0"/>
      <w:marTop w:val="0"/>
      <w:marBottom w:val="0"/>
      <w:divBdr>
        <w:top w:val="none" w:sz="0" w:space="0" w:color="auto"/>
        <w:left w:val="none" w:sz="0" w:space="0" w:color="auto"/>
        <w:bottom w:val="none" w:sz="0" w:space="0" w:color="auto"/>
        <w:right w:val="none" w:sz="0" w:space="0" w:color="auto"/>
      </w:divBdr>
    </w:div>
    <w:div w:id="121267463">
      <w:bodyDiv w:val="1"/>
      <w:marLeft w:val="0"/>
      <w:marRight w:val="0"/>
      <w:marTop w:val="0"/>
      <w:marBottom w:val="0"/>
      <w:divBdr>
        <w:top w:val="none" w:sz="0" w:space="0" w:color="auto"/>
        <w:left w:val="none" w:sz="0" w:space="0" w:color="auto"/>
        <w:bottom w:val="none" w:sz="0" w:space="0" w:color="auto"/>
        <w:right w:val="none" w:sz="0" w:space="0" w:color="auto"/>
      </w:divBdr>
    </w:div>
    <w:div w:id="122576011">
      <w:bodyDiv w:val="1"/>
      <w:marLeft w:val="0"/>
      <w:marRight w:val="0"/>
      <w:marTop w:val="0"/>
      <w:marBottom w:val="0"/>
      <w:divBdr>
        <w:top w:val="none" w:sz="0" w:space="0" w:color="auto"/>
        <w:left w:val="none" w:sz="0" w:space="0" w:color="auto"/>
        <w:bottom w:val="none" w:sz="0" w:space="0" w:color="auto"/>
        <w:right w:val="none" w:sz="0" w:space="0" w:color="auto"/>
      </w:divBdr>
    </w:div>
    <w:div w:id="123936850">
      <w:bodyDiv w:val="1"/>
      <w:marLeft w:val="0"/>
      <w:marRight w:val="0"/>
      <w:marTop w:val="0"/>
      <w:marBottom w:val="0"/>
      <w:divBdr>
        <w:top w:val="none" w:sz="0" w:space="0" w:color="auto"/>
        <w:left w:val="none" w:sz="0" w:space="0" w:color="auto"/>
        <w:bottom w:val="none" w:sz="0" w:space="0" w:color="auto"/>
        <w:right w:val="none" w:sz="0" w:space="0" w:color="auto"/>
      </w:divBdr>
    </w:div>
    <w:div w:id="128786725">
      <w:bodyDiv w:val="1"/>
      <w:marLeft w:val="0"/>
      <w:marRight w:val="0"/>
      <w:marTop w:val="0"/>
      <w:marBottom w:val="0"/>
      <w:divBdr>
        <w:top w:val="none" w:sz="0" w:space="0" w:color="auto"/>
        <w:left w:val="none" w:sz="0" w:space="0" w:color="auto"/>
        <w:bottom w:val="none" w:sz="0" w:space="0" w:color="auto"/>
        <w:right w:val="none" w:sz="0" w:space="0" w:color="auto"/>
      </w:divBdr>
    </w:div>
    <w:div w:id="132721590">
      <w:bodyDiv w:val="1"/>
      <w:marLeft w:val="0"/>
      <w:marRight w:val="0"/>
      <w:marTop w:val="0"/>
      <w:marBottom w:val="0"/>
      <w:divBdr>
        <w:top w:val="none" w:sz="0" w:space="0" w:color="auto"/>
        <w:left w:val="none" w:sz="0" w:space="0" w:color="auto"/>
        <w:bottom w:val="none" w:sz="0" w:space="0" w:color="auto"/>
        <w:right w:val="none" w:sz="0" w:space="0" w:color="auto"/>
      </w:divBdr>
    </w:div>
    <w:div w:id="147013553">
      <w:bodyDiv w:val="1"/>
      <w:marLeft w:val="0"/>
      <w:marRight w:val="0"/>
      <w:marTop w:val="0"/>
      <w:marBottom w:val="0"/>
      <w:divBdr>
        <w:top w:val="none" w:sz="0" w:space="0" w:color="auto"/>
        <w:left w:val="none" w:sz="0" w:space="0" w:color="auto"/>
        <w:bottom w:val="none" w:sz="0" w:space="0" w:color="auto"/>
        <w:right w:val="none" w:sz="0" w:space="0" w:color="auto"/>
      </w:divBdr>
    </w:div>
    <w:div w:id="155191574">
      <w:bodyDiv w:val="1"/>
      <w:marLeft w:val="0"/>
      <w:marRight w:val="0"/>
      <w:marTop w:val="0"/>
      <w:marBottom w:val="0"/>
      <w:divBdr>
        <w:top w:val="none" w:sz="0" w:space="0" w:color="auto"/>
        <w:left w:val="none" w:sz="0" w:space="0" w:color="auto"/>
        <w:bottom w:val="none" w:sz="0" w:space="0" w:color="auto"/>
        <w:right w:val="none" w:sz="0" w:space="0" w:color="auto"/>
      </w:divBdr>
    </w:div>
    <w:div w:id="159657370">
      <w:bodyDiv w:val="1"/>
      <w:marLeft w:val="0"/>
      <w:marRight w:val="0"/>
      <w:marTop w:val="0"/>
      <w:marBottom w:val="0"/>
      <w:divBdr>
        <w:top w:val="none" w:sz="0" w:space="0" w:color="auto"/>
        <w:left w:val="none" w:sz="0" w:space="0" w:color="auto"/>
        <w:bottom w:val="none" w:sz="0" w:space="0" w:color="auto"/>
        <w:right w:val="none" w:sz="0" w:space="0" w:color="auto"/>
      </w:divBdr>
    </w:div>
    <w:div w:id="160655976">
      <w:bodyDiv w:val="1"/>
      <w:marLeft w:val="0"/>
      <w:marRight w:val="0"/>
      <w:marTop w:val="0"/>
      <w:marBottom w:val="0"/>
      <w:divBdr>
        <w:top w:val="none" w:sz="0" w:space="0" w:color="auto"/>
        <w:left w:val="none" w:sz="0" w:space="0" w:color="auto"/>
        <w:bottom w:val="none" w:sz="0" w:space="0" w:color="auto"/>
        <w:right w:val="none" w:sz="0" w:space="0" w:color="auto"/>
      </w:divBdr>
    </w:div>
    <w:div w:id="168832432">
      <w:bodyDiv w:val="1"/>
      <w:marLeft w:val="0"/>
      <w:marRight w:val="0"/>
      <w:marTop w:val="0"/>
      <w:marBottom w:val="0"/>
      <w:divBdr>
        <w:top w:val="none" w:sz="0" w:space="0" w:color="auto"/>
        <w:left w:val="none" w:sz="0" w:space="0" w:color="auto"/>
        <w:bottom w:val="none" w:sz="0" w:space="0" w:color="auto"/>
        <w:right w:val="none" w:sz="0" w:space="0" w:color="auto"/>
      </w:divBdr>
    </w:div>
    <w:div w:id="171184417">
      <w:bodyDiv w:val="1"/>
      <w:marLeft w:val="0"/>
      <w:marRight w:val="0"/>
      <w:marTop w:val="0"/>
      <w:marBottom w:val="0"/>
      <w:divBdr>
        <w:top w:val="none" w:sz="0" w:space="0" w:color="auto"/>
        <w:left w:val="none" w:sz="0" w:space="0" w:color="auto"/>
        <w:bottom w:val="none" w:sz="0" w:space="0" w:color="auto"/>
        <w:right w:val="none" w:sz="0" w:space="0" w:color="auto"/>
      </w:divBdr>
    </w:div>
    <w:div w:id="174615182">
      <w:bodyDiv w:val="1"/>
      <w:marLeft w:val="0"/>
      <w:marRight w:val="0"/>
      <w:marTop w:val="0"/>
      <w:marBottom w:val="0"/>
      <w:divBdr>
        <w:top w:val="none" w:sz="0" w:space="0" w:color="auto"/>
        <w:left w:val="none" w:sz="0" w:space="0" w:color="auto"/>
        <w:bottom w:val="none" w:sz="0" w:space="0" w:color="auto"/>
        <w:right w:val="none" w:sz="0" w:space="0" w:color="auto"/>
      </w:divBdr>
    </w:div>
    <w:div w:id="185406453">
      <w:bodyDiv w:val="1"/>
      <w:marLeft w:val="0"/>
      <w:marRight w:val="0"/>
      <w:marTop w:val="0"/>
      <w:marBottom w:val="0"/>
      <w:divBdr>
        <w:top w:val="none" w:sz="0" w:space="0" w:color="auto"/>
        <w:left w:val="none" w:sz="0" w:space="0" w:color="auto"/>
        <w:bottom w:val="none" w:sz="0" w:space="0" w:color="auto"/>
        <w:right w:val="none" w:sz="0" w:space="0" w:color="auto"/>
      </w:divBdr>
    </w:div>
    <w:div w:id="189145608">
      <w:bodyDiv w:val="1"/>
      <w:marLeft w:val="0"/>
      <w:marRight w:val="0"/>
      <w:marTop w:val="0"/>
      <w:marBottom w:val="0"/>
      <w:divBdr>
        <w:top w:val="none" w:sz="0" w:space="0" w:color="auto"/>
        <w:left w:val="none" w:sz="0" w:space="0" w:color="auto"/>
        <w:bottom w:val="none" w:sz="0" w:space="0" w:color="auto"/>
        <w:right w:val="none" w:sz="0" w:space="0" w:color="auto"/>
      </w:divBdr>
    </w:div>
    <w:div w:id="193158694">
      <w:bodyDiv w:val="1"/>
      <w:marLeft w:val="0"/>
      <w:marRight w:val="0"/>
      <w:marTop w:val="0"/>
      <w:marBottom w:val="0"/>
      <w:divBdr>
        <w:top w:val="none" w:sz="0" w:space="0" w:color="auto"/>
        <w:left w:val="none" w:sz="0" w:space="0" w:color="auto"/>
        <w:bottom w:val="none" w:sz="0" w:space="0" w:color="auto"/>
        <w:right w:val="none" w:sz="0" w:space="0" w:color="auto"/>
      </w:divBdr>
    </w:div>
    <w:div w:id="196551012">
      <w:bodyDiv w:val="1"/>
      <w:marLeft w:val="0"/>
      <w:marRight w:val="0"/>
      <w:marTop w:val="0"/>
      <w:marBottom w:val="0"/>
      <w:divBdr>
        <w:top w:val="none" w:sz="0" w:space="0" w:color="auto"/>
        <w:left w:val="none" w:sz="0" w:space="0" w:color="auto"/>
        <w:bottom w:val="none" w:sz="0" w:space="0" w:color="auto"/>
        <w:right w:val="none" w:sz="0" w:space="0" w:color="auto"/>
      </w:divBdr>
    </w:div>
    <w:div w:id="203569264">
      <w:bodyDiv w:val="1"/>
      <w:marLeft w:val="0"/>
      <w:marRight w:val="0"/>
      <w:marTop w:val="0"/>
      <w:marBottom w:val="0"/>
      <w:divBdr>
        <w:top w:val="none" w:sz="0" w:space="0" w:color="auto"/>
        <w:left w:val="none" w:sz="0" w:space="0" w:color="auto"/>
        <w:bottom w:val="none" w:sz="0" w:space="0" w:color="auto"/>
        <w:right w:val="none" w:sz="0" w:space="0" w:color="auto"/>
      </w:divBdr>
    </w:div>
    <w:div w:id="221601665">
      <w:bodyDiv w:val="1"/>
      <w:marLeft w:val="0"/>
      <w:marRight w:val="0"/>
      <w:marTop w:val="0"/>
      <w:marBottom w:val="0"/>
      <w:divBdr>
        <w:top w:val="none" w:sz="0" w:space="0" w:color="auto"/>
        <w:left w:val="none" w:sz="0" w:space="0" w:color="auto"/>
        <w:bottom w:val="none" w:sz="0" w:space="0" w:color="auto"/>
        <w:right w:val="none" w:sz="0" w:space="0" w:color="auto"/>
      </w:divBdr>
    </w:div>
    <w:div w:id="236944562">
      <w:bodyDiv w:val="1"/>
      <w:marLeft w:val="0"/>
      <w:marRight w:val="0"/>
      <w:marTop w:val="0"/>
      <w:marBottom w:val="0"/>
      <w:divBdr>
        <w:top w:val="none" w:sz="0" w:space="0" w:color="auto"/>
        <w:left w:val="none" w:sz="0" w:space="0" w:color="auto"/>
        <w:bottom w:val="none" w:sz="0" w:space="0" w:color="auto"/>
        <w:right w:val="none" w:sz="0" w:space="0" w:color="auto"/>
      </w:divBdr>
      <w:divsChild>
        <w:div w:id="239486858">
          <w:marLeft w:val="0"/>
          <w:marRight w:val="0"/>
          <w:marTop w:val="0"/>
          <w:marBottom w:val="0"/>
          <w:divBdr>
            <w:top w:val="none" w:sz="0" w:space="0" w:color="auto"/>
            <w:left w:val="none" w:sz="0" w:space="0" w:color="auto"/>
            <w:bottom w:val="none" w:sz="0" w:space="0" w:color="auto"/>
            <w:right w:val="none" w:sz="0" w:space="0" w:color="auto"/>
          </w:divBdr>
          <w:divsChild>
            <w:div w:id="1409962811">
              <w:marLeft w:val="0"/>
              <w:marRight w:val="0"/>
              <w:marTop w:val="0"/>
              <w:marBottom w:val="0"/>
              <w:divBdr>
                <w:top w:val="none" w:sz="0" w:space="0" w:color="auto"/>
                <w:left w:val="none" w:sz="0" w:space="0" w:color="auto"/>
                <w:bottom w:val="none" w:sz="0" w:space="0" w:color="auto"/>
                <w:right w:val="none" w:sz="0" w:space="0" w:color="auto"/>
              </w:divBdr>
              <w:divsChild>
                <w:div w:id="1940872998">
                  <w:marLeft w:val="0"/>
                  <w:marRight w:val="0"/>
                  <w:marTop w:val="0"/>
                  <w:marBottom w:val="0"/>
                  <w:divBdr>
                    <w:top w:val="none" w:sz="0" w:space="0" w:color="auto"/>
                    <w:left w:val="none" w:sz="0" w:space="0" w:color="auto"/>
                    <w:bottom w:val="none" w:sz="0" w:space="0" w:color="auto"/>
                    <w:right w:val="none" w:sz="0" w:space="0" w:color="auto"/>
                  </w:divBdr>
                  <w:divsChild>
                    <w:div w:id="1809282326">
                      <w:marLeft w:val="0"/>
                      <w:marRight w:val="0"/>
                      <w:marTop w:val="0"/>
                      <w:marBottom w:val="0"/>
                      <w:divBdr>
                        <w:top w:val="none" w:sz="0" w:space="0" w:color="auto"/>
                        <w:left w:val="none" w:sz="0" w:space="0" w:color="auto"/>
                        <w:bottom w:val="none" w:sz="0" w:space="0" w:color="auto"/>
                        <w:right w:val="none" w:sz="0" w:space="0" w:color="auto"/>
                      </w:divBdr>
                      <w:divsChild>
                        <w:div w:id="141510727">
                          <w:marLeft w:val="0"/>
                          <w:marRight w:val="0"/>
                          <w:marTop w:val="0"/>
                          <w:marBottom w:val="0"/>
                          <w:divBdr>
                            <w:top w:val="none" w:sz="0" w:space="0" w:color="auto"/>
                            <w:left w:val="none" w:sz="0" w:space="0" w:color="auto"/>
                            <w:bottom w:val="none" w:sz="0" w:space="0" w:color="auto"/>
                            <w:right w:val="none" w:sz="0" w:space="0" w:color="auto"/>
                          </w:divBdr>
                          <w:divsChild>
                            <w:div w:id="1425347635">
                              <w:marLeft w:val="0"/>
                              <w:marRight w:val="0"/>
                              <w:marTop w:val="0"/>
                              <w:marBottom w:val="0"/>
                              <w:divBdr>
                                <w:top w:val="none" w:sz="0" w:space="0" w:color="auto"/>
                                <w:left w:val="none" w:sz="0" w:space="0" w:color="auto"/>
                                <w:bottom w:val="none" w:sz="0" w:space="0" w:color="auto"/>
                                <w:right w:val="none" w:sz="0" w:space="0" w:color="auto"/>
                              </w:divBdr>
                              <w:divsChild>
                                <w:div w:id="1453288074">
                                  <w:marLeft w:val="0"/>
                                  <w:marRight w:val="0"/>
                                  <w:marTop w:val="0"/>
                                  <w:marBottom w:val="0"/>
                                  <w:divBdr>
                                    <w:top w:val="none" w:sz="0" w:space="0" w:color="auto"/>
                                    <w:left w:val="none" w:sz="0" w:space="0" w:color="auto"/>
                                    <w:bottom w:val="none" w:sz="0" w:space="0" w:color="auto"/>
                                    <w:right w:val="none" w:sz="0" w:space="0" w:color="auto"/>
                                  </w:divBdr>
                                  <w:divsChild>
                                    <w:div w:id="2115592378">
                                      <w:marLeft w:val="0"/>
                                      <w:marRight w:val="0"/>
                                      <w:marTop w:val="0"/>
                                      <w:marBottom w:val="0"/>
                                      <w:divBdr>
                                        <w:top w:val="none" w:sz="0" w:space="0" w:color="auto"/>
                                        <w:left w:val="none" w:sz="0" w:space="0" w:color="auto"/>
                                        <w:bottom w:val="none" w:sz="0" w:space="0" w:color="auto"/>
                                        <w:right w:val="none" w:sz="0" w:space="0" w:color="auto"/>
                                      </w:divBdr>
                                      <w:divsChild>
                                        <w:div w:id="104666217">
                                          <w:marLeft w:val="0"/>
                                          <w:marRight w:val="0"/>
                                          <w:marTop w:val="0"/>
                                          <w:marBottom w:val="0"/>
                                          <w:divBdr>
                                            <w:top w:val="none" w:sz="0" w:space="0" w:color="auto"/>
                                            <w:left w:val="none" w:sz="0" w:space="0" w:color="auto"/>
                                            <w:bottom w:val="none" w:sz="0" w:space="0" w:color="auto"/>
                                            <w:right w:val="none" w:sz="0" w:space="0" w:color="auto"/>
                                          </w:divBdr>
                                          <w:divsChild>
                                            <w:div w:id="1420104825">
                                              <w:marLeft w:val="5550"/>
                                              <w:marRight w:val="0"/>
                                              <w:marTop w:val="0"/>
                                              <w:marBottom w:val="0"/>
                                              <w:divBdr>
                                                <w:top w:val="single" w:sz="12" w:space="0" w:color="D2D5D7"/>
                                                <w:left w:val="single" w:sz="6" w:space="0" w:color="D2D5D7"/>
                                                <w:bottom w:val="none" w:sz="0" w:space="0" w:color="auto"/>
                                                <w:right w:val="single" w:sz="6" w:space="0" w:color="D2D5D7"/>
                                              </w:divBdr>
                                              <w:divsChild>
                                                <w:div w:id="713237912">
                                                  <w:marLeft w:val="0"/>
                                                  <w:marRight w:val="0"/>
                                                  <w:marTop w:val="0"/>
                                                  <w:marBottom w:val="0"/>
                                                  <w:divBdr>
                                                    <w:top w:val="none" w:sz="0" w:space="0" w:color="auto"/>
                                                    <w:left w:val="none" w:sz="0" w:space="0" w:color="auto"/>
                                                    <w:bottom w:val="none" w:sz="0" w:space="0" w:color="auto"/>
                                                    <w:right w:val="none" w:sz="0" w:space="0" w:color="auto"/>
                                                  </w:divBdr>
                                                  <w:divsChild>
                                                    <w:div w:id="1222449612">
                                                      <w:marLeft w:val="0"/>
                                                      <w:marRight w:val="0"/>
                                                      <w:marTop w:val="0"/>
                                                      <w:marBottom w:val="0"/>
                                                      <w:divBdr>
                                                        <w:top w:val="none" w:sz="0" w:space="0" w:color="auto"/>
                                                        <w:left w:val="none" w:sz="0" w:space="0" w:color="auto"/>
                                                        <w:bottom w:val="none" w:sz="0" w:space="0" w:color="auto"/>
                                                        <w:right w:val="none" w:sz="0" w:space="0" w:color="auto"/>
                                                      </w:divBdr>
                                                      <w:divsChild>
                                                        <w:div w:id="325985962">
                                                          <w:marLeft w:val="0"/>
                                                          <w:marRight w:val="0"/>
                                                          <w:marTop w:val="0"/>
                                                          <w:marBottom w:val="0"/>
                                                          <w:divBdr>
                                                            <w:top w:val="none" w:sz="0" w:space="0" w:color="auto"/>
                                                            <w:left w:val="none" w:sz="0" w:space="0" w:color="auto"/>
                                                            <w:bottom w:val="none" w:sz="0" w:space="0" w:color="auto"/>
                                                            <w:right w:val="none" w:sz="0" w:space="0" w:color="auto"/>
                                                          </w:divBdr>
                                                          <w:divsChild>
                                                            <w:div w:id="1949964941">
                                                              <w:marLeft w:val="0"/>
                                                              <w:marRight w:val="0"/>
                                                              <w:marTop w:val="0"/>
                                                              <w:marBottom w:val="0"/>
                                                              <w:divBdr>
                                                                <w:top w:val="none" w:sz="0" w:space="0" w:color="auto"/>
                                                                <w:left w:val="none" w:sz="0" w:space="0" w:color="auto"/>
                                                                <w:bottom w:val="none" w:sz="0" w:space="0" w:color="auto"/>
                                                                <w:right w:val="none" w:sz="0" w:space="0" w:color="auto"/>
                                                              </w:divBdr>
                                                              <w:divsChild>
                                                                <w:div w:id="319702564">
                                                                  <w:marLeft w:val="0"/>
                                                                  <w:marRight w:val="0"/>
                                                                  <w:marTop w:val="0"/>
                                                                  <w:marBottom w:val="0"/>
                                                                  <w:divBdr>
                                                                    <w:top w:val="none" w:sz="0" w:space="0" w:color="auto"/>
                                                                    <w:left w:val="none" w:sz="0" w:space="0" w:color="auto"/>
                                                                    <w:bottom w:val="none" w:sz="0" w:space="0" w:color="auto"/>
                                                                    <w:right w:val="none" w:sz="0" w:space="0" w:color="auto"/>
                                                                  </w:divBdr>
                                                                  <w:divsChild>
                                                                    <w:div w:id="133454081">
                                                                      <w:marLeft w:val="0"/>
                                                                      <w:marRight w:val="0"/>
                                                                      <w:marTop w:val="0"/>
                                                                      <w:marBottom w:val="0"/>
                                                                      <w:divBdr>
                                                                        <w:top w:val="none" w:sz="0" w:space="0" w:color="auto"/>
                                                                        <w:left w:val="none" w:sz="0" w:space="0" w:color="auto"/>
                                                                        <w:bottom w:val="none" w:sz="0" w:space="0" w:color="auto"/>
                                                                        <w:right w:val="none" w:sz="0" w:space="0" w:color="auto"/>
                                                                      </w:divBdr>
                                                                      <w:divsChild>
                                                                        <w:div w:id="532154186">
                                                                          <w:marLeft w:val="0"/>
                                                                          <w:marRight w:val="0"/>
                                                                          <w:marTop w:val="0"/>
                                                                          <w:marBottom w:val="0"/>
                                                                          <w:divBdr>
                                                                            <w:top w:val="none" w:sz="0" w:space="0" w:color="auto"/>
                                                                            <w:left w:val="none" w:sz="0" w:space="0" w:color="auto"/>
                                                                            <w:bottom w:val="none" w:sz="0" w:space="0" w:color="auto"/>
                                                                            <w:right w:val="none" w:sz="0" w:space="0" w:color="auto"/>
                                                                          </w:divBdr>
                                                                          <w:divsChild>
                                                                            <w:div w:id="1467504441">
                                                                              <w:marLeft w:val="0"/>
                                                                              <w:marRight w:val="0"/>
                                                                              <w:marTop w:val="0"/>
                                                                              <w:marBottom w:val="0"/>
                                                                              <w:divBdr>
                                                                                <w:top w:val="none" w:sz="0" w:space="0" w:color="auto"/>
                                                                                <w:left w:val="none" w:sz="0" w:space="0" w:color="auto"/>
                                                                                <w:bottom w:val="none" w:sz="0" w:space="0" w:color="auto"/>
                                                                                <w:right w:val="none" w:sz="0" w:space="0" w:color="auto"/>
                                                                              </w:divBdr>
                                                                            </w:div>
                                                                          </w:divsChild>
                                                                        </w:div>
                                                                        <w:div w:id="1560046133">
                                                                          <w:marLeft w:val="0"/>
                                                                          <w:marRight w:val="0"/>
                                                                          <w:marTop w:val="0"/>
                                                                          <w:marBottom w:val="0"/>
                                                                          <w:divBdr>
                                                                            <w:top w:val="none" w:sz="0" w:space="0" w:color="auto"/>
                                                                            <w:left w:val="none" w:sz="0" w:space="0" w:color="auto"/>
                                                                            <w:bottom w:val="none" w:sz="0" w:space="0" w:color="auto"/>
                                                                            <w:right w:val="none" w:sz="0" w:space="0" w:color="auto"/>
                                                                          </w:divBdr>
                                                                          <w:divsChild>
                                                                            <w:div w:id="4768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8255938">
      <w:bodyDiv w:val="1"/>
      <w:marLeft w:val="0"/>
      <w:marRight w:val="0"/>
      <w:marTop w:val="0"/>
      <w:marBottom w:val="0"/>
      <w:divBdr>
        <w:top w:val="none" w:sz="0" w:space="0" w:color="auto"/>
        <w:left w:val="none" w:sz="0" w:space="0" w:color="auto"/>
        <w:bottom w:val="none" w:sz="0" w:space="0" w:color="auto"/>
        <w:right w:val="none" w:sz="0" w:space="0" w:color="auto"/>
      </w:divBdr>
    </w:div>
    <w:div w:id="241649960">
      <w:bodyDiv w:val="1"/>
      <w:marLeft w:val="0"/>
      <w:marRight w:val="0"/>
      <w:marTop w:val="0"/>
      <w:marBottom w:val="0"/>
      <w:divBdr>
        <w:top w:val="none" w:sz="0" w:space="0" w:color="auto"/>
        <w:left w:val="none" w:sz="0" w:space="0" w:color="auto"/>
        <w:bottom w:val="none" w:sz="0" w:space="0" w:color="auto"/>
        <w:right w:val="none" w:sz="0" w:space="0" w:color="auto"/>
      </w:divBdr>
    </w:div>
    <w:div w:id="244649848">
      <w:bodyDiv w:val="1"/>
      <w:marLeft w:val="0"/>
      <w:marRight w:val="0"/>
      <w:marTop w:val="0"/>
      <w:marBottom w:val="0"/>
      <w:divBdr>
        <w:top w:val="none" w:sz="0" w:space="0" w:color="auto"/>
        <w:left w:val="none" w:sz="0" w:space="0" w:color="auto"/>
        <w:bottom w:val="none" w:sz="0" w:space="0" w:color="auto"/>
        <w:right w:val="none" w:sz="0" w:space="0" w:color="auto"/>
      </w:divBdr>
    </w:div>
    <w:div w:id="249657803">
      <w:bodyDiv w:val="1"/>
      <w:marLeft w:val="0"/>
      <w:marRight w:val="0"/>
      <w:marTop w:val="0"/>
      <w:marBottom w:val="0"/>
      <w:divBdr>
        <w:top w:val="none" w:sz="0" w:space="0" w:color="auto"/>
        <w:left w:val="none" w:sz="0" w:space="0" w:color="auto"/>
        <w:bottom w:val="none" w:sz="0" w:space="0" w:color="auto"/>
        <w:right w:val="none" w:sz="0" w:space="0" w:color="auto"/>
      </w:divBdr>
    </w:div>
    <w:div w:id="250433111">
      <w:bodyDiv w:val="1"/>
      <w:marLeft w:val="0"/>
      <w:marRight w:val="0"/>
      <w:marTop w:val="0"/>
      <w:marBottom w:val="0"/>
      <w:divBdr>
        <w:top w:val="none" w:sz="0" w:space="0" w:color="auto"/>
        <w:left w:val="none" w:sz="0" w:space="0" w:color="auto"/>
        <w:bottom w:val="none" w:sz="0" w:space="0" w:color="auto"/>
        <w:right w:val="none" w:sz="0" w:space="0" w:color="auto"/>
      </w:divBdr>
    </w:div>
    <w:div w:id="259609112">
      <w:bodyDiv w:val="1"/>
      <w:marLeft w:val="0"/>
      <w:marRight w:val="0"/>
      <w:marTop w:val="0"/>
      <w:marBottom w:val="0"/>
      <w:divBdr>
        <w:top w:val="none" w:sz="0" w:space="0" w:color="auto"/>
        <w:left w:val="none" w:sz="0" w:space="0" w:color="auto"/>
        <w:bottom w:val="none" w:sz="0" w:space="0" w:color="auto"/>
        <w:right w:val="none" w:sz="0" w:space="0" w:color="auto"/>
      </w:divBdr>
    </w:div>
    <w:div w:id="264001102">
      <w:bodyDiv w:val="1"/>
      <w:marLeft w:val="0"/>
      <w:marRight w:val="0"/>
      <w:marTop w:val="0"/>
      <w:marBottom w:val="0"/>
      <w:divBdr>
        <w:top w:val="none" w:sz="0" w:space="0" w:color="auto"/>
        <w:left w:val="none" w:sz="0" w:space="0" w:color="auto"/>
        <w:bottom w:val="none" w:sz="0" w:space="0" w:color="auto"/>
        <w:right w:val="none" w:sz="0" w:space="0" w:color="auto"/>
      </w:divBdr>
    </w:div>
    <w:div w:id="278537404">
      <w:bodyDiv w:val="1"/>
      <w:marLeft w:val="0"/>
      <w:marRight w:val="0"/>
      <w:marTop w:val="0"/>
      <w:marBottom w:val="0"/>
      <w:divBdr>
        <w:top w:val="none" w:sz="0" w:space="0" w:color="auto"/>
        <w:left w:val="none" w:sz="0" w:space="0" w:color="auto"/>
        <w:bottom w:val="none" w:sz="0" w:space="0" w:color="auto"/>
        <w:right w:val="none" w:sz="0" w:space="0" w:color="auto"/>
      </w:divBdr>
    </w:div>
    <w:div w:id="293292247">
      <w:bodyDiv w:val="1"/>
      <w:marLeft w:val="0"/>
      <w:marRight w:val="0"/>
      <w:marTop w:val="0"/>
      <w:marBottom w:val="0"/>
      <w:divBdr>
        <w:top w:val="none" w:sz="0" w:space="0" w:color="auto"/>
        <w:left w:val="none" w:sz="0" w:space="0" w:color="auto"/>
        <w:bottom w:val="none" w:sz="0" w:space="0" w:color="auto"/>
        <w:right w:val="none" w:sz="0" w:space="0" w:color="auto"/>
      </w:divBdr>
    </w:div>
    <w:div w:id="297685089">
      <w:bodyDiv w:val="1"/>
      <w:marLeft w:val="0"/>
      <w:marRight w:val="0"/>
      <w:marTop w:val="0"/>
      <w:marBottom w:val="0"/>
      <w:divBdr>
        <w:top w:val="none" w:sz="0" w:space="0" w:color="auto"/>
        <w:left w:val="none" w:sz="0" w:space="0" w:color="auto"/>
        <w:bottom w:val="none" w:sz="0" w:space="0" w:color="auto"/>
        <w:right w:val="none" w:sz="0" w:space="0" w:color="auto"/>
      </w:divBdr>
    </w:div>
    <w:div w:id="298997706">
      <w:bodyDiv w:val="1"/>
      <w:marLeft w:val="0"/>
      <w:marRight w:val="0"/>
      <w:marTop w:val="0"/>
      <w:marBottom w:val="0"/>
      <w:divBdr>
        <w:top w:val="none" w:sz="0" w:space="0" w:color="auto"/>
        <w:left w:val="none" w:sz="0" w:space="0" w:color="auto"/>
        <w:bottom w:val="none" w:sz="0" w:space="0" w:color="auto"/>
        <w:right w:val="none" w:sz="0" w:space="0" w:color="auto"/>
      </w:divBdr>
    </w:div>
    <w:div w:id="300306501">
      <w:bodyDiv w:val="1"/>
      <w:marLeft w:val="0"/>
      <w:marRight w:val="0"/>
      <w:marTop w:val="0"/>
      <w:marBottom w:val="0"/>
      <w:divBdr>
        <w:top w:val="none" w:sz="0" w:space="0" w:color="auto"/>
        <w:left w:val="none" w:sz="0" w:space="0" w:color="auto"/>
        <w:bottom w:val="none" w:sz="0" w:space="0" w:color="auto"/>
        <w:right w:val="none" w:sz="0" w:space="0" w:color="auto"/>
      </w:divBdr>
    </w:div>
    <w:div w:id="308748658">
      <w:bodyDiv w:val="1"/>
      <w:marLeft w:val="0"/>
      <w:marRight w:val="0"/>
      <w:marTop w:val="0"/>
      <w:marBottom w:val="0"/>
      <w:divBdr>
        <w:top w:val="none" w:sz="0" w:space="0" w:color="auto"/>
        <w:left w:val="none" w:sz="0" w:space="0" w:color="auto"/>
        <w:bottom w:val="none" w:sz="0" w:space="0" w:color="auto"/>
        <w:right w:val="none" w:sz="0" w:space="0" w:color="auto"/>
      </w:divBdr>
    </w:div>
    <w:div w:id="322243527">
      <w:bodyDiv w:val="1"/>
      <w:marLeft w:val="0"/>
      <w:marRight w:val="0"/>
      <w:marTop w:val="0"/>
      <w:marBottom w:val="0"/>
      <w:divBdr>
        <w:top w:val="none" w:sz="0" w:space="0" w:color="auto"/>
        <w:left w:val="none" w:sz="0" w:space="0" w:color="auto"/>
        <w:bottom w:val="none" w:sz="0" w:space="0" w:color="auto"/>
        <w:right w:val="none" w:sz="0" w:space="0" w:color="auto"/>
      </w:divBdr>
    </w:div>
    <w:div w:id="325014248">
      <w:bodyDiv w:val="1"/>
      <w:marLeft w:val="0"/>
      <w:marRight w:val="0"/>
      <w:marTop w:val="0"/>
      <w:marBottom w:val="0"/>
      <w:divBdr>
        <w:top w:val="none" w:sz="0" w:space="0" w:color="auto"/>
        <w:left w:val="none" w:sz="0" w:space="0" w:color="auto"/>
        <w:bottom w:val="none" w:sz="0" w:space="0" w:color="auto"/>
        <w:right w:val="none" w:sz="0" w:space="0" w:color="auto"/>
      </w:divBdr>
    </w:div>
    <w:div w:id="334500753">
      <w:bodyDiv w:val="1"/>
      <w:marLeft w:val="0"/>
      <w:marRight w:val="0"/>
      <w:marTop w:val="0"/>
      <w:marBottom w:val="0"/>
      <w:divBdr>
        <w:top w:val="none" w:sz="0" w:space="0" w:color="auto"/>
        <w:left w:val="none" w:sz="0" w:space="0" w:color="auto"/>
        <w:bottom w:val="none" w:sz="0" w:space="0" w:color="auto"/>
        <w:right w:val="none" w:sz="0" w:space="0" w:color="auto"/>
      </w:divBdr>
    </w:div>
    <w:div w:id="335348901">
      <w:bodyDiv w:val="1"/>
      <w:marLeft w:val="0"/>
      <w:marRight w:val="0"/>
      <w:marTop w:val="0"/>
      <w:marBottom w:val="0"/>
      <w:divBdr>
        <w:top w:val="none" w:sz="0" w:space="0" w:color="auto"/>
        <w:left w:val="none" w:sz="0" w:space="0" w:color="auto"/>
        <w:bottom w:val="none" w:sz="0" w:space="0" w:color="auto"/>
        <w:right w:val="none" w:sz="0" w:space="0" w:color="auto"/>
      </w:divBdr>
    </w:div>
    <w:div w:id="338313970">
      <w:bodyDiv w:val="1"/>
      <w:marLeft w:val="0"/>
      <w:marRight w:val="0"/>
      <w:marTop w:val="0"/>
      <w:marBottom w:val="0"/>
      <w:divBdr>
        <w:top w:val="none" w:sz="0" w:space="0" w:color="auto"/>
        <w:left w:val="none" w:sz="0" w:space="0" w:color="auto"/>
        <w:bottom w:val="none" w:sz="0" w:space="0" w:color="auto"/>
        <w:right w:val="none" w:sz="0" w:space="0" w:color="auto"/>
      </w:divBdr>
    </w:div>
    <w:div w:id="348803119">
      <w:bodyDiv w:val="1"/>
      <w:marLeft w:val="0"/>
      <w:marRight w:val="0"/>
      <w:marTop w:val="0"/>
      <w:marBottom w:val="0"/>
      <w:divBdr>
        <w:top w:val="none" w:sz="0" w:space="0" w:color="auto"/>
        <w:left w:val="none" w:sz="0" w:space="0" w:color="auto"/>
        <w:bottom w:val="none" w:sz="0" w:space="0" w:color="auto"/>
        <w:right w:val="none" w:sz="0" w:space="0" w:color="auto"/>
      </w:divBdr>
    </w:div>
    <w:div w:id="359547225">
      <w:bodyDiv w:val="1"/>
      <w:marLeft w:val="0"/>
      <w:marRight w:val="0"/>
      <w:marTop w:val="0"/>
      <w:marBottom w:val="0"/>
      <w:divBdr>
        <w:top w:val="none" w:sz="0" w:space="0" w:color="auto"/>
        <w:left w:val="none" w:sz="0" w:space="0" w:color="auto"/>
        <w:bottom w:val="none" w:sz="0" w:space="0" w:color="auto"/>
        <w:right w:val="none" w:sz="0" w:space="0" w:color="auto"/>
      </w:divBdr>
    </w:div>
    <w:div w:id="362832138">
      <w:bodyDiv w:val="1"/>
      <w:marLeft w:val="0"/>
      <w:marRight w:val="0"/>
      <w:marTop w:val="0"/>
      <w:marBottom w:val="0"/>
      <w:divBdr>
        <w:top w:val="none" w:sz="0" w:space="0" w:color="auto"/>
        <w:left w:val="none" w:sz="0" w:space="0" w:color="auto"/>
        <w:bottom w:val="none" w:sz="0" w:space="0" w:color="auto"/>
        <w:right w:val="none" w:sz="0" w:space="0" w:color="auto"/>
      </w:divBdr>
    </w:div>
    <w:div w:id="365183298">
      <w:bodyDiv w:val="1"/>
      <w:marLeft w:val="0"/>
      <w:marRight w:val="0"/>
      <w:marTop w:val="0"/>
      <w:marBottom w:val="0"/>
      <w:divBdr>
        <w:top w:val="none" w:sz="0" w:space="0" w:color="auto"/>
        <w:left w:val="none" w:sz="0" w:space="0" w:color="auto"/>
        <w:bottom w:val="none" w:sz="0" w:space="0" w:color="auto"/>
        <w:right w:val="none" w:sz="0" w:space="0" w:color="auto"/>
      </w:divBdr>
    </w:div>
    <w:div w:id="366837023">
      <w:bodyDiv w:val="1"/>
      <w:marLeft w:val="0"/>
      <w:marRight w:val="0"/>
      <w:marTop w:val="0"/>
      <w:marBottom w:val="0"/>
      <w:divBdr>
        <w:top w:val="none" w:sz="0" w:space="0" w:color="auto"/>
        <w:left w:val="none" w:sz="0" w:space="0" w:color="auto"/>
        <w:bottom w:val="none" w:sz="0" w:space="0" w:color="auto"/>
        <w:right w:val="none" w:sz="0" w:space="0" w:color="auto"/>
      </w:divBdr>
    </w:div>
    <w:div w:id="372313617">
      <w:bodyDiv w:val="1"/>
      <w:marLeft w:val="0"/>
      <w:marRight w:val="0"/>
      <w:marTop w:val="0"/>
      <w:marBottom w:val="0"/>
      <w:divBdr>
        <w:top w:val="none" w:sz="0" w:space="0" w:color="auto"/>
        <w:left w:val="none" w:sz="0" w:space="0" w:color="auto"/>
        <w:bottom w:val="none" w:sz="0" w:space="0" w:color="auto"/>
        <w:right w:val="none" w:sz="0" w:space="0" w:color="auto"/>
      </w:divBdr>
    </w:div>
    <w:div w:id="373162847">
      <w:bodyDiv w:val="1"/>
      <w:marLeft w:val="0"/>
      <w:marRight w:val="0"/>
      <w:marTop w:val="0"/>
      <w:marBottom w:val="0"/>
      <w:divBdr>
        <w:top w:val="none" w:sz="0" w:space="0" w:color="auto"/>
        <w:left w:val="none" w:sz="0" w:space="0" w:color="auto"/>
        <w:bottom w:val="none" w:sz="0" w:space="0" w:color="auto"/>
        <w:right w:val="none" w:sz="0" w:space="0" w:color="auto"/>
      </w:divBdr>
    </w:div>
    <w:div w:id="373626153">
      <w:bodyDiv w:val="1"/>
      <w:marLeft w:val="0"/>
      <w:marRight w:val="0"/>
      <w:marTop w:val="0"/>
      <w:marBottom w:val="0"/>
      <w:divBdr>
        <w:top w:val="none" w:sz="0" w:space="0" w:color="auto"/>
        <w:left w:val="none" w:sz="0" w:space="0" w:color="auto"/>
        <w:bottom w:val="none" w:sz="0" w:space="0" w:color="auto"/>
        <w:right w:val="none" w:sz="0" w:space="0" w:color="auto"/>
      </w:divBdr>
    </w:div>
    <w:div w:id="385682275">
      <w:bodyDiv w:val="1"/>
      <w:marLeft w:val="0"/>
      <w:marRight w:val="0"/>
      <w:marTop w:val="0"/>
      <w:marBottom w:val="0"/>
      <w:divBdr>
        <w:top w:val="none" w:sz="0" w:space="0" w:color="auto"/>
        <w:left w:val="none" w:sz="0" w:space="0" w:color="auto"/>
        <w:bottom w:val="none" w:sz="0" w:space="0" w:color="auto"/>
        <w:right w:val="none" w:sz="0" w:space="0" w:color="auto"/>
      </w:divBdr>
    </w:div>
    <w:div w:id="390930121">
      <w:bodyDiv w:val="1"/>
      <w:marLeft w:val="0"/>
      <w:marRight w:val="0"/>
      <w:marTop w:val="0"/>
      <w:marBottom w:val="0"/>
      <w:divBdr>
        <w:top w:val="none" w:sz="0" w:space="0" w:color="auto"/>
        <w:left w:val="none" w:sz="0" w:space="0" w:color="auto"/>
        <w:bottom w:val="none" w:sz="0" w:space="0" w:color="auto"/>
        <w:right w:val="none" w:sz="0" w:space="0" w:color="auto"/>
      </w:divBdr>
    </w:div>
    <w:div w:id="418059546">
      <w:bodyDiv w:val="1"/>
      <w:marLeft w:val="0"/>
      <w:marRight w:val="0"/>
      <w:marTop w:val="0"/>
      <w:marBottom w:val="0"/>
      <w:divBdr>
        <w:top w:val="none" w:sz="0" w:space="0" w:color="auto"/>
        <w:left w:val="none" w:sz="0" w:space="0" w:color="auto"/>
        <w:bottom w:val="none" w:sz="0" w:space="0" w:color="auto"/>
        <w:right w:val="none" w:sz="0" w:space="0" w:color="auto"/>
      </w:divBdr>
    </w:div>
    <w:div w:id="428938746">
      <w:bodyDiv w:val="1"/>
      <w:marLeft w:val="0"/>
      <w:marRight w:val="0"/>
      <w:marTop w:val="0"/>
      <w:marBottom w:val="0"/>
      <w:divBdr>
        <w:top w:val="none" w:sz="0" w:space="0" w:color="auto"/>
        <w:left w:val="none" w:sz="0" w:space="0" w:color="auto"/>
        <w:bottom w:val="none" w:sz="0" w:space="0" w:color="auto"/>
        <w:right w:val="none" w:sz="0" w:space="0" w:color="auto"/>
      </w:divBdr>
    </w:div>
    <w:div w:id="438641773">
      <w:bodyDiv w:val="1"/>
      <w:marLeft w:val="0"/>
      <w:marRight w:val="0"/>
      <w:marTop w:val="0"/>
      <w:marBottom w:val="0"/>
      <w:divBdr>
        <w:top w:val="none" w:sz="0" w:space="0" w:color="auto"/>
        <w:left w:val="none" w:sz="0" w:space="0" w:color="auto"/>
        <w:bottom w:val="none" w:sz="0" w:space="0" w:color="auto"/>
        <w:right w:val="none" w:sz="0" w:space="0" w:color="auto"/>
      </w:divBdr>
    </w:div>
    <w:div w:id="438767666">
      <w:bodyDiv w:val="1"/>
      <w:marLeft w:val="0"/>
      <w:marRight w:val="0"/>
      <w:marTop w:val="0"/>
      <w:marBottom w:val="0"/>
      <w:divBdr>
        <w:top w:val="none" w:sz="0" w:space="0" w:color="auto"/>
        <w:left w:val="none" w:sz="0" w:space="0" w:color="auto"/>
        <w:bottom w:val="none" w:sz="0" w:space="0" w:color="auto"/>
        <w:right w:val="none" w:sz="0" w:space="0" w:color="auto"/>
      </w:divBdr>
    </w:div>
    <w:div w:id="452403296">
      <w:bodyDiv w:val="1"/>
      <w:marLeft w:val="0"/>
      <w:marRight w:val="0"/>
      <w:marTop w:val="0"/>
      <w:marBottom w:val="0"/>
      <w:divBdr>
        <w:top w:val="none" w:sz="0" w:space="0" w:color="auto"/>
        <w:left w:val="none" w:sz="0" w:space="0" w:color="auto"/>
        <w:bottom w:val="none" w:sz="0" w:space="0" w:color="auto"/>
        <w:right w:val="none" w:sz="0" w:space="0" w:color="auto"/>
      </w:divBdr>
    </w:div>
    <w:div w:id="465588362">
      <w:bodyDiv w:val="1"/>
      <w:marLeft w:val="0"/>
      <w:marRight w:val="0"/>
      <w:marTop w:val="0"/>
      <w:marBottom w:val="0"/>
      <w:divBdr>
        <w:top w:val="none" w:sz="0" w:space="0" w:color="auto"/>
        <w:left w:val="none" w:sz="0" w:space="0" w:color="auto"/>
        <w:bottom w:val="none" w:sz="0" w:space="0" w:color="auto"/>
        <w:right w:val="none" w:sz="0" w:space="0" w:color="auto"/>
      </w:divBdr>
    </w:div>
    <w:div w:id="465850950">
      <w:bodyDiv w:val="1"/>
      <w:marLeft w:val="0"/>
      <w:marRight w:val="0"/>
      <w:marTop w:val="0"/>
      <w:marBottom w:val="0"/>
      <w:divBdr>
        <w:top w:val="none" w:sz="0" w:space="0" w:color="auto"/>
        <w:left w:val="none" w:sz="0" w:space="0" w:color="auto"/>
        <w:bottom w:val="none" w:sz="0" w:space="0" w:color="auto"/>
        <w:right w:val="none" w:sz="0" w:space="0" w:color="auto"/>
      </w:divBdr>
    </w:div>
    <w:div w:id="467750848">
      <w:bodyDiv w:val="1"/>
      <w:marLeft w:val="0"/>
      <w:marRight w:val="0"/>
      <w:marTop w:val="0"/>
      <w:marBottom w:val="0"/>
      <w:divBdr>
        <w:top w:val="none" w:sz="0" w:space="0" w:color="auto"/>
        <w:left w:val="none" w:sz="0" w:space="0" w:color="auto"/>
        <w:bottom w:val="none" w:sz="0" w:space="0" w:color="auto"/>
        <w:right w:val="none" w:sz="0" w:space="0" w:color="auto"/>
      </w:divBdr>
    </w:div>
    <w:div w:id="473106158">
      <w:bodyDiv w:val="1"/>
      <w:marLeft w:val="0"/>
      <w:marRight w:val="0"/>
      <w:marTop w:val="0"/>
      <w:marBottom w:val="0"/>
      <w:divBdr>
        <w:top w:val="none" w:sz="0" w:space="0" w:color="auto"/>
        <w:left w:val="none" w:sz="0" w:space="0" w:color="auto"/>
        <w:bottom w:val="none" w:sz="0" w:space="0" w:color="auto"/>
        <w:right w:val="none" w:sz="0" w:space="0" w:color="auto"/>
      </w:divBdr>
    </w:div>
    <w:div w:id="479006872">
      <w:bodyDiv w:val="1"/>
      <w:marLeft w:val="0"/>
      <w:marRight w:val="0"/>
      <w:marTop w:val="0"/>
      <w:marBottom w:val="0"/>
      <w:divBdr>
        <w:top w:val="none" w:sz="0" w:space="0" w:color="auto"/>
        <w:left w:val="none" w:sz="0" w:space="0" w:color="auto"/>
        <w:bottom w:val="none" w:sz="0" w:space="0" w:color="auto"/>
        <w:right w:val="none" w:sz="0" w:space="0" w:color="auto"/>
      </w:divBdr>
    </w:div>
    <w:div w:id="489179993">
      <w:bodyDiv w:val="1"/>
      <w:marLeft w:val="0"/>
      <w:marRight w:val="0"/>
      <w:marTop w:val="0"/>
      <w:marBottom w:val="0"/>
      <w:divBdr>
        <w:top w:val="none" w:sz="0" w:space="0" w:color="auto"/>
        <w:left w:val="none" w:sz="0" w:space="0" w:color="auto"/>
        <w:bottom w:val="none" w:sz="0" w:space="0" w:color="auto"/>
        <w:right w:val="none" w:sz="0" w:space="0" w:color="auto"/>
      </w:divBdr>
    </w:div>
    <w:div w:id="491724200">
      <w:bodyDiv w:val="1"/>
      <w:marLeft w:val="0"/>
      <w:marRight w:val="0"/>
      <w:marTop w:val="0"/>
      <w:marBottom w:val="0"/>
      <w:divBdr>
        <w:top w:val="none" w:sz="0" w:space="0" w:color="auto"/>
        <w:left w:val="none" w:sz="0" w:space="0" w:color="auto"/>
        <w:bottom w:val="none" w:sz="0" w:space="0" w:color="auto"/>
        <w:right w:val="none" w:sz="0" w:space="0" w:color="auto"/>
      </w:divBdr>
    </w:div>
    <w:div w:id="492723554">
      <w:bodyDiv w:val="1"/>
      <w:marLeft w:val="0"/>
      <w:marRight w:val="0"/>
      <w:marTop w:val="0"/>
      <w:marBottom w:val="0"/>
      <w:divBdr>
        <w:top w:val="none" w:sz="0" w:space="0" w:color="auto"/>
        <w:left w:val="none" w:sz="0" w:space="0" w:color="auto"/>
        <w:bottom w:val="none" w:sz="0" w:space="0" w:color="auto"/>
        <w:right w:val="none" w:sz="0" w:space="0" w:color="auto"/>
      </w:divBdr>
    </w:div>
    <w:div w:id="497572856">
      <w:bodyDiv w:val="1"/>
      <w:marLeft w:val="0"/>
      <w:marRight w:val="0"/>
      <w:marTop w:val="0"/>
      <w:marBottom w:val="0"/>
      <w:divBdr>
        <w:top w:val="none" w:sz="0" w:space="0" w:color="auto"/>
        <w:left w:val="none" w:sz="0" w:space="0" w:color="auto"/>
        <w:bottom w:val="none" w:sz="0" w:space="0" w:color="auto"/>
        <w:right w:val="none" w:sz="0" w:space="0" w:color="auto"/>
      </w:divBdr>
    </w:div>
    <w:div w:id="498153834">
      <w:bodyDiv w:val="1"/>
      <w:marLeft w:val="0"/>
      <w:marRight w:val="0"/>
      <w:marTop w:val="0"/>
      <w:marBottom w:val="0"/>
      <w:divBdr>
        <w:top w:val="none" w:sz="0" w:space="0" w:color="auto"/>
        <w:left w:val="none" w:sz="0" w:space="0" w:color="auto"/>
        <w:bottom w:val="none" w:sz="0" w:space="0" w:color="auto"/>
        <w:right w:val="none" w:sz="0" w:space="0" w:color="auto"/>
      </w:divBdr>
    </w:div>
    <w:div w:id="499809189">
      <w:bodyDiv w:val="1"/>
      <w:marLeft w:val="0"/>
      <w:marRight w:val="0"/>
      <w:marTop w:val="0"/>
      <w:marBottom w:val="0"/>
      <w:divBdr>
        <w:top w:val="none" w:sz="0" w:space="0" w:color="auto"/>
        <w:left w:val="none" w:sz="0" w:space="0" w:color="auto"/>
        <w:bottom w:val="none" w:sz="0" w:space="0" w:color="auto"/>
        <w:right w:val="none" w:sz="0" w:space="0" w:color="auto"/>
      </w:divBdr>
    </w:div>
    <w:div w:id="502478739">
      <w:bodyDiv w:val="1"/>
      <w:marLeft w:val="0"/>
      <w:marRight w:val="0"/>
      <w:marTop w:val="0"/>
      <w:marBottom w:val="0"/>
      <w:divBdr>
        <w:top w:val="none" w:sz="0" w:space="0" w:color="auto"/>
        <w:left w:val="none" w:sz="0" w:space="0" w:color="auto"/>
        <w:bottom w:val="none" w:sz="0" w:space="0" w:color="auto"/>
        <w:right w:val="none" w:sz="0" w:space="0" w:color="auto"/>
      </w:divBdr>
    </w:div>
    <w:div w:id="505561071">
      <w:bodyDiv w:val="1"/>
      <w:marLeft w:val="0"/>
      <w:marRight w:val="0"/>
      <w:marTop w:val="0"/>
      <w:marBottom w:val="0"/>
      <w:divBdr>
        <w:top w:val="none" w:sz="0" w:space="0" w:color="auto"/>
        <w:left w:val="none" w:sz="0" w:space="0" w:color="auto"/>
        <w:bottom w:val="none" w:sz="0" w:space="0" w:color="auto"/>
        <w:right w:val="none" w:sz="0" w:space="0" w:color="auto"/>
      </w:divBdr>
    </w:div>
    <w:div w:id="529496460">
      <w:bodyDiv w:val="1"/>
      <w:marLeft w:val="0"/>
      <w:marRight w:val="0"/>
      <w:marTop w:val="0"/>
      <w:marBottom w:val="0"/>
      <w:divBdr>
        <w:top w:val="none" w:sz="0" w:space="0" w:color="auto"/>
        <w:left w:val="none" w:sz="0" w:space="0" w:color="auto"/>
        <w:bottom w:val="none" w:sz="0" w:space="0" w:color="auto"/>
        <w:right w:val="none" w:sz="0" w:space="0" w:color="auto"/>
      </w:divBdr>
    </w:div>
    <w:div w:id="530338949">
      <w:bodyDiv w:val="1"/>
      <w:marLeft w:val="0"/>
      <w:marRight w:val="0"/>
      <w:marTop w:val="0"/>
      <w:marBottom w:val="0"/>
      <w:divBdr>
        <w:top w:val="none" w:sz="0" w:space="0" w:color="auto"/>
        <w:left w:val="none" w:sz="0" w:space="0" w:color="auto"/>
        <w:bottom w:val="none" w:sz="0" w:space="0" w:color="auto"/>
        <w:right w:val="none" w:sz="0" w:space="0" w:color="auto"/>
      </w:divBdr>
    </w:div>
    <w:div w:id="543297841">
      <w:bodyDiv w:val="1"/>
      <w:marLeft w:val="0"/>
      <w:marRight w:val="0"/>
      <w:marTop w:val="0"/>
      <w:marBottom w:val="0"/>
      <w:divBdr>
        <w:top w:val="none" w:sz="0" w:space="0" w:color="auto"/>
        <w:left w:val="none" w:sz="0" w:space="0" w:color="auto"/>
        <w:bottom w:val="none" w:sz="0" w:space="0" w:color="auto"/>
        <w:right w:val="none" w:sz="0" w:space="0" w:color="auto"/>
      </w:divBdr>
    </w:div>
    <w:div w:id="544100628">
      <w:bodyDiv w:val="1"/>
      <w:marLeft w:val="0"/>
      <w:marRight w:val="0"/>
      <w:marTop w:val="0"/>
      <w:marBottom w:val="0"/>
      <w:divBdr>
        <w:top w:val="none" w:sz="0" w:space="0" w:color="auto"/>
        <w:left w:val="none" w:sz="0" w:space="0" w:color="auto"/>
        <w:bottom w:val="none" w:sz="0" w:space="0" w:color="auto"/>
        <w:right w:val="none" w:sz="0" w:space="0" w:color="auto"/>
      </w:divBdr>
    </w:div>
    <w:div w:id="545069114">
      <w:bodyDiv w:val="1"/>
      <w:marLeft w:val="0"/>
      <w:marRight w:val="0"/>
      <w:marTop w:val="0"/>
      <w:marBottom w:val="0"/>
      <w:divBdr>
        <w:top w:val="none" w:sz="0" w:space="0" w:color="auto"/>
        <w:left w:val="none" w:sz="0" w:space="0" w:color="auto"/>
        <w:bottom w:val="none" w:sz="0" w:space="0" w:color="auto"/>
        <w:right w:val="none" w:sz="0" w:space="0" w:color="auto"/>
      </w:divBdr>
    </w:div>
    <w:div w:id="548499264">
      <w:bodyDiv w:val="1"/>
      <w:marLeft w:val="0"/>
      <w:marRight w:val="0"/>
      <w:marTop w:val="0"/>
      <w:marBottom w:val="0"/>
      <w:divBdr>
        <w:top w:val="none" w:sz="0" w:space="0" w:color="auto"/>
        <w:left w:val="none" w:sz="0" w:space="0" w:color="auto"/>
        <w:bottom w:val="none" w:sz="0" w:space="0" w:color="auto"/>
        <w:right w:val="none" w:sz="0" w:space="0" w:color="auto"/>
      </w:divBdr>
    </w:div>
    <w:div w:id="549151199">
      <w:bodyDiv w:val="1"/>
      <w:marLeft w:val="0"/>
      <w:marRight w:val="0"/>
      <w:marTop w:val="0"/>
      <w:marBottom w:val="0"/>
      <w:divBdr>
        <w:top w:val="none" w:sz="0" w:space="0" w:color="auto"/>
        <w:left w:val="none" w:sz="0" w:space="0" w:color="auto"/>
        <w:bottom w:val="none" w:sz="0" w:space="0" w:color="auto"/>
        <w:right w:val="none" w:sz="0" w:space="0" w:color="auto"/>
      </w:divBdr>
    </w:div>
    <w:div w:id="555512246">
      <w:bodyDiv w:val="1"/>
      <w:marLeft w:val="0"/>
      <w:marRight w:val="0"/>
      <w:marTop w:val="0"/>
      <w:marBottom w:val="0"/>
      <w:divBdr>
        <w:top w:val="none" w:sz="0" w:space="0" w:color="auto"/>
        <w:left w:val="none" w:sz="0" w:space="0" w:color="auto"/>
        <w:bottom w:val="none" w:sz="0" w:space="0" w:color="auto"/>
        <w:right w:val="none" w:sz="0" w:space="0" w:color="auto"/>
      </w:divBdr>
    </w:div>
    <w:div w:id="558976786">
      <w:bodyDiv w:val="1"/>
      <w:marLeft w:val="0"/>
      <w:marRight w:val="0"/>
      <w:marTop w:val="0"/>
      <w:marBottom w:val="0"/>
      <w:divBdr>
        <w:top w:val="none" w:sz="0" w:space="0" w:color="auto"/>
        <w:left w:val="none" w:sz="0" w:space="0" w:color="auto"/>
        <w:bottom w:val="none" w:sz="0" w:space="0" w:color="auto"/>
        <w:right w:val="none" w:sz="0" w:space="0" w:color="auto"/>
      </w:divBdr>
    </w:div>
    <w:div w:id="561327269">
      <w:bodyDiv w:val="1"/>
      <w:marLeft w:val="0"/>
      <w:marRight w:val="0"/>
      <w:marTop w:val="0"/>
      <w:marBottom w:val="0"/>
      <w:divBdr>
        <w:top w:val="none" w:sz="0" w:space="0" w:color="auto"/>
        <w:left w:val="none" w:sz="0" w:space="0" w:color="auto"/>
        <w:bottom w:val="none" w:sz="0" w:space="0" w:color="auto"/>
        <w:right w:val="none" w:sz="0" w:space="0" w:color="auto"/>
      </w:divBdr>
    </w:div>
    <w:div w:id="564684803">
      <w:bodyDiv w:val="1"/>
      <w:marLeft w:val="0"/>
      <w:marRight w:val="0"/>
      <w:marTop w:val="0"/>
      <w:marBottom w:val="0"/>
      <w:divBdr>
        <w:top w:val="none" w:sz="0" w:space="0" w:color="auto"/>
        <w:left w:val="none" w:sz="0" w:space="0" w:color="auto"/>
        <w:bottom w:val="none" w:sz="0" w:space="0" w:color="auto"/>
        <w:right w:val="none" w:sz="0" w:space="0" w:color="auto"/>
      </w:divBdr>
    </w:div>
    <w:div w:id="569077121">
      <w:bodyDiv w:val="1"/>
      <w:marLeft w:val="0"/>
      <w:marRight w:val="0"/>
      <w:marTop w:val="0"/>
      <w:marBottom w:val="0"/>
      <w:divBdr>
        <w:top w:val="none" w:sz="0" w:space="0" w:color="auto"/>
        <w:left w:val="none" w:sz="0" w:space="0" w:color="auto"/>
        <w:bottom w:val="none" w:sz="0" w:space="0" w:color="auto"/>
        <w:right w:val="none" w:sz="0" w:space="0" w:color="auto"/>
      </w:divBdr>
    </w:div>
    <w:div w:id="573667968">
      <w:bodyDiv w:val="1"/>
      <w:marLeft w:val="0"/>
      <w:marRight w:val="0"/>
      <w:marTop w:val="0"/>
      <w:marBottom w:val="0"/>
      <w:divBdr>
        <w:top w:val="none" w:sz="0" w:space="0" w:color="auto"/>
        <w:left w:val="none" w:sz="0" w:space="0" w:color="auto"/>
        <w:bottom w:val="none" w:sz="0" w:space="0" w:color="auto"/>
        <w:right w:val="none" w:sz="0" w:space="0" w:color="auto"/>
      </w:divBdr>
    </w:div>
    <w:div w:id="581180857">
      <w:bodyDiv w:val="1"/>
      <w:marLeft w:val="0"/>
      <w:marRight w:val="0"/>
      <w:marTop w:val="0"/>
      <w:marBottom w:val="0"/>
      <w:divBdr>
        <w:top w:val="none" w:sz="0" w:space="0" w:color="auto"/>
        <w:left w:val="none" w:sz="0" w:space="0" w:color="auto"/>
        <w:bottom w:val="none" w:sz="0" w:space="0" w:color="auto"/>
        <w:right w:val="none" w:sz="0" w:space="0" w:color="auto"/>
      </w:divBdr>
    </w:div>
    <w:div w:id="586378721">
      <w:bodyDiv w:val="1"/>
      <w:marLeft w:val="0"/>
      <w:marRight w:val="0"/>
      <w:marTop w:val="0"/>
      <w:marBottom w:val="0"/>
      <w:divBdr>
        <w:top w:val="none" w:sz="0" w:space="0" w:color="auto"/>
        <w:left w:val="none" w:sz="0" w:space="0" w:color="auto"/>
        <w:bottom w:val="none" w:sz="0" w:space="0" w:color="auto"/>
        <w:right w:val="none" w:sz="0" w:space="0" w:color="auto"/>
      </w:divBdr>
    </w:div>
    <w:div w:id="590746891">
      <w:bodyDiv w:val="1"/>
      <w:marLeft w:val="0"/>
      <w:marRight w:val="0"/>
      <w:marTop w:val="0"/>
      <w:marBottom w:val="0"/>
      <w:divBdr>
        <w:top w:val="none" w:sz="0" w:space="0" w:color="auto"/>
        <w:left w:val="none" w:sz="0" w:space="0" w:color="auto"/>
        <w:bottom w:val="none" w:sz="0" w:space="0" w:color="auto"/>
        <w:right w:val="none" w:sz="0" w:space="0" w:color="auto"/>
      </w:divBdr>
    </w:div>
    <w:div w:id="591544639">
      <w:bodyDiv w:val="1"/>
      <w:marLeft w:val="0"/>
      <w:marRight w:val="0"/>
      <w:marTop w:val="0"/>
      <w:marBottom w:val="0"/>
      <w:divBdr>
        <w:top w:val="none" w:sz="0" w:space="0" w:color="auto"/>
        <w:left w:val="none" w:sz="0" w:space="0" w:color="auto"/>
        <w:bottom w:val="none" w:sz="0" w:space="0" w:color="auto"/>
        <w:right w:val="none" w:sz="0" w:space="0" w:color="auto"/>
      </w:divBdr>
    </w:div>
    <w:div w:id="599413936">
      <w:bodyDiv w:val="1"/>
      <w:marLeft w:val="0"/>
      <w:marRight w:val="0"/>
      <w:marTop w:val="0"/>
      <w:marBottom w:val="0"/>
      <w:divBdr>
        <w:top w:val="none" w:sz="0" w:space="0" w:color="auto"/>
        <w:left w:val="none" w:sz="0" w:space="0" w:color="auto"/>
        <w:bottom w:val="none" w:sz="0" w:space="0" w:color="auto"/>
        <w:right w:val="none" w:sz="0" w:space="0" w:color="auto"/>
      </w:divBdr>
    </w:div>
    <w:div w:id="605579818">
      <w:bodyDiv w:val="1"/>
      <w:marLeft w:val="0"/>
      <w:marRight w:val="0"/>
      <w:marTop w:val="0"/>
      <w:marBottom w:val="0"/>
      <w:divBdr>
        <w:top w:val="none" w:sz="0" w:space="0" w:color="auto"/>
        <w:left w:val="none" w:sz="0" w:space="0" w:color="auto"/>
        <w:bottom w:val="none" w:sz="0" w:space="0" w:color="auto"/>
        <w:right w:val="none" w:sz="0" w:space="0" w:color="auto"/>
      </w:divBdr>
    </w:div>
    <w:div w:id="620498513">
      <w:bodyDiv w:val="1"/>
      <w:marLeft w:val="0"/>
      <w:marRight w:val="0"/>
      <w:marTop w:val="0"/>
      <w:marBottom w:val="0"/>
      <w:divBdr>
        <w:top w:val="none" w:sz="0" w:space="0" w:color="auto"/>
        <w:left w:val="none" w:sz="0" w:space="0" w:color="auto"/>
        <w:bottom w:val="none" w:sz="0" w:space="0" w:color="auto"/>
        <w:right w:val="none" w:sz="0" w:space="0" w:color="auto"/>
      </w:divBdr>
    </w:div>
    <w:div w:id="621427739">
      <w:bodyDiv w:val="1"/>
      <w:marLeft w:val="0"/>
      <w:marRight w:val="0"/>
      <w:marTop w:val="0"/>
      <w:marBottom w:val="0"/>
      <w:divBdr>
        <w:top w:val="none" w:sz="0" w:space="0" w:color="auto"/>
        <w:left w:val="none" w:sz="0" w:space="0" w:color="auto"/>
        <w:bottom w:val="none" w:sz="0" w:space="0" w:color="auto"/>
        <w:right w:val="none" w:sz="0" w:space="0" w:color="auto"/>
      </w:divBdr>
    </w:div>
    <w:div w:id="625935816">
      <w:bodyDiv w:val="1"/>
      <w:marLeft w:val="0"/>
      <w:marRight w:val="0"/>
      <w:marTop w:val="0"/>
      <w:marBottom w:val="0"/>
      <w:divBdr>
        <w:top w:val="none" w:sz="0" w:space="0" w:color="auto"/>
        <w:left w:val="none" w:sz="0" w:space="0" w:color="auto"/>
        <w:bottom w:val="none" w:sz="0" w:space="0" w:color="auto"/>
        <w:right w:val="none" w:sz="0" w:space="0" w:color="auto"/>
      </w:divBdr>
    </w:div>
    <w:div w:id="639649325">
      <w:bodyDiv w:val="1"/>
      <w:marLeft w:val="0"/>
      <w:marRight w:val="0"/>
      <w:marTop w:val="0"/>
      <w:marBottom w:val="0"/>
      <w:divBdr>
        <w:top w:val="none" w:sz="0" w:space="0" w:color="auto"/>
        <w:left w:val="none" w:sz="0" w:space="0" w:color="auto"/>
        <w:bottom w:val="none" w:sz="0" w:space="0" w:color="auto"/>
        <w:right w:val="none" w:sz="0" w:space="0" w:color="auto"/>
      </w:divBdr>
    </w:div>
    <w:div w:id="642080736">
      <w:bodyDiv w:val="1"/>
      <w:marLeft w:val="0"/>
      <w:marRight w:val="0"/>
      <w:marTop w:val="0"/>
      <w:marBottom w:val="0"/>
      <w:divBdr>
        <w:top w:val="none" w:sz="0" w:space="0" w:color="auto"/>
        <w:left w:val="none" w:sz="0" w:space="0" w:color="auto"/>
        <w:bottom w:val="none" w:sz="0" w:space="0" w:color="auto"/>
        <w:right w:val="none" w:sz="0" w:space="0" w:color="auto"/>
      </w:divBdr>
    </w:div>
    <w:div w:id="654067633">
      <w:bodyDiv w:val="1"/>
      <w:marLeft w:val="0"/>
      <w:marRight w:val="0"/>
      <w:marTop w:val="0"/>
      <w:marBottom w:val="0"/>
      <w:divBdr>
        <w:top w:val="none" w:sz="0" w:space="0" w:color="auto"/>
        <w:left w:val="none" w:sz="0" w:space="0" w:color="auto"/>
        <w:bottom w:val="none" w:sz="0" w:space="0" w:color="auto"/>
        <w:right w:val="none" w:sz="0" w:space="0" w:color="auto"/>
      </w:divBdr>
    </w:div>
    <w:div w:id="657151999">
      <w:bodyDiv w:val="1"/>
      <w:marLeft w:val="0"/>
      <w:marRight w:val="0"/>
      <w:marTop w:val="0"/>
      <w:marBottom w:val="0"/>
      <w:divBdr>
        <w:top w:val="none" w:sz="0" w:space="0" w:color="auto"/>
        <w:left w:val="none" w:sz="0" w:space="0" w:color="auto"/>
        <w:bottom w:val="none" w:sz="0" w:space="0" w:color="auto"/>
        <w:right w:val="none" w:sz="0" w:space="0" w:color="auto"/>
      </w:divBdr>
    </w:div>
    <w:div w:id="663049212">
      <w:bodyDiv w:val="1"/>
      <w:marLeft w:val="0"/>
      <w:marRight w:val="0"/>
      <w:marTop w:val="0"/>
      <w:marBottom w:val="0"/>
      <w:divBdr>
        <w:top w:val="none" w:sz="0" w:space="0" w:color="auto"/>
        <w:left w:val="none" w:sz="0" w:space="0" w:color="auto"/>
        <w:bottom w:val="none" w:sz="0" w:space="0" w:color="auto"/>
        <w:right w:val="none" w:sz="0" w:space="0" w:color="auto"/>
      </w:divBdr>
    </w:div>
    <w:div w:id="665210362">
      <w:bodyDiv w:val="1"/>
      <w:marLeft w:val="0"/>
      <w:marRight w:val="0"/>
      <w:marTop w:val="0"/>
      <w:marBottom w:val="0"/>
      <w:divBdr>
        <w:top w:val="none" w:sz="0" w:space="0" w:color="auto"/>
        <w:left w:val="none" w:sz="0" w:space="0" w:color="auto"/>
        <w:bottom w:val="none" w:sz="0" w:space="0" w:color="auto"/>
        <w:right w:val="none" w:sz="0" w:space="0" w:color="auto"/>
      </w:divBdr>
    </w:div>
    <w:div w:id="675116914">
      <w:bodyDiv w:val="1"/>
      <w:marLeft w:val="0"/>
      <w:marRight w:val="0"/>
      <w:marTop w:val="0"/>
      <w:marBottom w:val="0"/>
      <w:divBdr>
        <w:top w:val="none" w:sz="0" w:space="0" w:color="auto"/>
        <w:left w:val="none" w:sz="0" w:space="0" w:color="auto"/>
        <w:bottom w:val="none" w:sz="0" w:space="0" w:color="auto"/>
        <w:right w:val="none" w:sz="0" w:space="0" w:color="auto"/>
      </w:divBdr>
    </w:div>
    <w:div w:id="677123987">
      <w:bodyDiv w:val="1"/>
      <w:marLeft w:val="0"/>
      <w:marRight w:val="0"/>
      <w:marTop w:val="0"/>
      <w:marBottom w:val="0"/>
      <w:divBdr>
        <w:top w:val="none" w:sz="0" w:space="0" w:color="auto"/>
        <w:left w:val="none" w:sz="0" w:space="0" w:color="auto"/>
        <w:bottom w:val="none" w:sz="0" w:space="0" w:color="auto"/>
        <w:right w:val="none" w:sz="0" w:space="0" w:color="auto"/>
      </w:divBdr>
    </w:div>
    <w:div w:id="719016704">
      <w:bodyDiv w:val="1"/>
      <w:marLeft w:val="0"/>
      <w:marRight w:val="0"/>
      <w:marTop w:val="0"/>
      <w:marBottom w:val="0"/>
      <w:divBdr>
        <w:top w:val="none" w:sz="0" w:space="0" w:color="auto"/>
        <w:left w:val="none" w:sz="0" w:space="0" w:color="auto"/>
        <w:bottom w:val="none" w:sz="0" w:space="0" w:color="auto"/>
        <w:right w:val="none" w:sz="0" w:space="0" w:color="auto"/>
      </w:divBdr>
    </w:div>
    <w:div w:id="719743791">
      <w:bodyDiv w:val="1"/>
      <w:marLeft w:val="0"/>
      <w:marRight w:val="0"/>
      <w:marTop w:val="0"/>
      <w:marBottom w:val="0"/>
      <w:divBdr>
        <w:top w:val="none" w:sz="0" w:space="0" w:color="auto"/>
        <w:left w:val="none" w:sz="0" w:space="0" w:color="auto"/>
        <w:bottom w:val="none" w:sz="0" w:space="0" w:color="auto"/>
        <w:right w:val="none" w:sz="0" w:space="0" w:color="auto"/>
      </w:divBdr>
    </w:div>
    <w:div w:id="720253029">
      <w:bodyDiv w:val="1"/>
      <w:marLeft w:val="0"/>
      <w:marRight w:val="0"/>
      <w:marTop w:val="0"/>
      <w:marBottom w:val="0"/>
      <w:divBdr>
        <w:top w:val="none" w:sz="0" w:space="0" w:color="auto"/>
        <w:left w:val="none" w:sz="0" w:space="0" w:color="auto"/>
        <w:bottom w:val="none" w:sz="0" w:space="0" w:color="auto"/>
        <w:right w:val="none" w:sz="0" w:space="0" w:color="auto"/>
      </w:divBdr>
    </w:div>
    <w:div w:id="729112222">
      <w:bodyDiv w:val="1"/>
      <w:marLeft w:val="0"/>
      <w:marRight w:val="0"/>
      <w:marTop w:val="0"/>
      <w:marBottom w:val="0"/>
      <w:divBdr>
        <w:top w:val="none" w:sz="0" w:space="0" w:color="auto"/>
        <w:left w:val="none" w:sz="0" w:space="0" w:color="auto"/>
        <w:bottom w:val="none" w:sz="0" w:space="0" w:color="auto"/>
        <w:right w:val="none" w:sz="0" w:space="0" w:color="auto"/>
      </w:divBdr>
    </w:div>
    <w:div w:id="736436062">
      <w:bodyDiv w:val="1"/>
      <w:marLeft w:val="0"/>
      <w:marRight w:val="0"/>
      <w:marTop w:val="0"/>
      <w:marBottom w:val="0"/>
      <w:divBdr>
        <w:top w:val="none" w:sz="0" w:space="0" w:color="auto"/>
        <w:left w:val="none" w:sz="0" w:space="0" w:color="auto"/>
        <w:bottom w:val="none" w:sz="0" w:space="0" w:color="auto"/>
        <w:right w:val="none" w:sz="0" w:space="0" w:color="auto"/>
      </w:divBdr>
    </w:div>
    <w:div w:id="738135018">
      <w:bodyDiv w:val="1"/>
      <w:marLeft w:val="0"/>
      <w:marRight w:val="0"/>
      <w:marTop w:val="0"/>
      <w:marBottom w:val="0"/>
      <w:divBdr>
        <w:top w:val="none" w:sz="0" w:space="0" w:color="auto"/>
        <w:left w:val="none" w:sz="0" w:space="0" w:color="auto"/>
        <w:bottom w:val="none" w:sz="0" w:space="0" w:color="auto"/>
        <w:right w:val="none" w:sz="0" w:space="0" w:color="auto"/>
      </w:divBdr>
    </w:div>
    <w:div w:id="741173447">
      <w:bodyDiv w:val="1"/>
      <w:marLeft w:val="0"/>
      <w:marRight w:val="0"/>
      <w:marTop w:val="0"/>
      <w:marBottom w:val="0"/>
      <w:divBdr>
        <w:top w:val="none" w:sz="0" w:space="0" w:color="auto"/>
        <w:left w:val="none" w:sz="0" w:space="0" w:color="auto"/>
        <w:bottom w:val="none" w:sz="0" w:space="0" w:color="auto"/>
        <w:right w:val="none" w:sz="0" w:space="0" w:color="auto"/>
      </w:divBdr>
    </w:div>
    <w:div w:id="744573460">
      <w:bodyDiv w:val="1"/>
      <w:marLeft w:val="0"/>
      <w:marRight w:val="0"/>
      <w:marTop w:val="0"/>
      <w:marBottom w:val="0"/>
      <w:divBdr>
        <w:top w:val="none" w:sz="0" w:space="0" w:color="auto"/>
        <w:left w:val="none" w:sz="0" w:space="0" w:color="auto"/>
        <w:bottom w:val="none" w:sz="0" w:space="0" w:color="auto"/>
        <w:right w:val="none" w:sz="0" w:space="0" w:color="auto"/>
      </w:divBdr>
    </w:div>
    <w:div w:id="745342797">
      <w:bodyDiv w:val="1"/>
      <w:marLeft w:val="0"/>
      <w:marRight w:val="0"/>
      <w:marTop w:val="0"/>
      <w:marBottom w:val="0"/>
      <w:divBdr>
        <w:top w:val="none" w:sz="0" w:space="0" w:color="auto"/>
        <w:left w:val="none" w:sz="0" w:space="0" w:color="auto"/>
        <w:bottom w:val="none" w:sz="0" w:space="0" w:color="auto"/>
        <w:right w:val="none" w:sz="0" w:space="0" w:color="auto"/>
      </w:divBdr>
    </w:div>
    <w:div w:id="747265367">
      <w:bodyDiv w:val="1"/>
      <w:marLeft w:val="0"/>
      <w:marRight w:val="0"/>
      <w:marTop w:val="0"/>
      <w:marBottom w:val="0"/>
      <w:divBdr>
        <w:top w:val="none" w:sz="0" w:space="0" w:color="auto"/>
        <w:left w:val="none" w:sz="0" w:space="0" w:color="auto"/>
        <w:bottom w:val="none" w:sz="0" w:space="0" w:color="auto"/>
        <w:right w:val="none" w:sz="0" w:space="0" w:color="auto"/>
      </w:divBdr>
    </w:div>
    <w:div w:id="749352920">
      <w:bodyDiv w:val="1"/>
      <w:marLeft w:val="0"/>
      <w:marRight w:val="0"/>
      <w:marTop w:val="0"/>
      <w:marBottom w:val="0"/>
      <w:divBdr>
        <w:top w:val="none" w:sz="0" w:space="0" w:color="auto"/>
        <w:left w:val="none" w:sz="0" w:space="0" w:color="auto"/>
        <w:bottom w:val="none" w:sz="0" w:space="0" w:color="auto"/>
        <w:right w:val="none" w:sz="0" w:space="0" w:color="auto"/>
      </w:divBdr>
    </w:div>
    <w:div w:id="755903628">
      <w:bodyDiv w:val="1"/>
      <w:marLeft w:val="0"/>
      <w:marRight w:val="0"/>
      <w:marTop w:val="0"/>
      <w:marBottom w:val="0"/>
      <w:divBdr>
        <w:top w:val="none" w:sz="0" w:space="0" w:color="auto"/>
        <w:left w:val="none" w:sz="0" w:space="0" w:color="auto"/>
        <w:bottom w:val="none" w:sz="0" w:space="0" w:color="auto"/>
        <w:right w:val="none" w:sz="0" w:space="0" w:color="auto"/>
      </w:divBdr>
    </w:div>
    <w:div w:id="757023670">
      <w:bodyDiv w:val="1"/>
      <w:marLeft w:val="0"/>
      <w:marRight w:val="0"/>
      <w:marTop w:val="0"/>
      <w:marBottom w:val="0"/>
      <w:divBdr>
        <w:top w:val="none" w:sz="0" w:space="0" w:color="auto"/>
        <w:left w:val="none" w:sz="0" w:space="0" w:color="auto"/>
        <w:bottom w:val="none" w:sz="0" w:space="0" w:color="auto"/>
        <w:right w:val="none" w:sz="0" w:space="0" w:color="auto"/>
      </w:divBdr>
    </w:div>
    <w:div w:id="763499287">
      <w:bodyDiv w:val="1"/>
      <w:marLeft w:val="0"/>
      <w:marRight w:val="0"/>
      <w:marTop w:val="0"/>
      <w:marBottom w:val="0"/>
      <w:divBdr>
        <w:top w:val="none" w:sz="0" w:space="0" w:color="auto"/>
        <w:left w:val="none" w:sz="0" w:space="0" w:color="auto"/>
        <w:bottom w:val="none" w:sz="0" w:space="0" w:color="auto"/>
        <w:right w:val="none" w:sz="0" w:space="0" w:color="auto"/>
      </w:divBdr>
    </w:div>
    <w:div w:id="768281472">
      <w:bodyDiv w:val="1"/>
      <w:marLeft w:val="0"/>
      <w:marRight w:val="0"/>
      <w:marTop w:val="0"/>
      <w:marBottom w:val="0"/>
      <w:divBdr>
        <w:top w:val="none" w:sz="0" w:space="0" w:color="auto"/>
        <w:left w:val="none" w:sz="0" w:space="0" w:color="auto"/>
        <w:bottom w:val="none" w:sz="0" w:space="0" w:color="auto"/>
        <w:right w:val="none" w:sz="0" w:space="0" w:color="auto"/>
      </w:divBdr>
    </w:div>
    <w:div w:id="770858093">
      <w:bodyDiv w:val="1"/>
      <w:marLeft w:val="0"/>
      <w:marRight w:val="0"/>
      <w:marTop w:val="0"/>
      <w:marBottom w:val="0"/>
      <w:divBdr>
        <w:top w:val="none" w:sz="0" w:space="0" w:color="auto"/>
        <w:left w:val="none" w:sz="0" w:space="0" w:color="auto"/>
        <w:bottom w:val="none" w:sz="0" w:space="0" w:color="auto"/>
        <w:right w:val="none" w:sz="0" w:space="0" w:color="auto"/>
      </w:divBdr>
    </w:div>
    <w:div w:id="779645719">
      <w:bodyDiv w:val="1"/>
      <w:marLeft w:val="0"/>
      <w:marRight w:val="0"/>
      <w:marTop w:val="0"/>
      <w:marBottom w:val="0"/>
      <w:divBdr>
        <w:top w:val="none" w:sz="0" w:space="0" w:color="auto"/>
        <w:left w:val="none" w:sz="0" w:space="0" w:color="auto"/>
        <w:bottom w:val="none" w:sz="0" w:space="0" w:color="auto"/>
        <w:right w:val="none" w:sz="0" w:space="0" w:color="auto"/>
      </w:divBdr>
    </w:div>
    <w:div w:id="782115666">
      <w:bodyDiv w:val="1"/>
      <w:marLeft w:val="0"/>
      <w:marRight w:val="0"/>
      <w:marTop w:val="0"/>
      <w:marBottom w:val="0"/>
      <w:divBdr>
        <w:top w:val="none" w:sz="0" w:space="0" w:color="auto"/>
        <w:left w:val="none" w:sz="0" w:space="0" w:color="auto"/>
        <w:bottom w:val="none" w:sz="0" w:space="0" w:color="auto"/>
        <w:right w:val="none" w:sz="0" w:space="0" w:color="auto"/>
      </w:divBdr>
    </w:div>
    <w:div w:id="792402959">
      <w:bodyDiv w:val="1"/>
      <w:marLeft w:val="0"/>
      <w:marRight w:val="0"/>
      <w:marTop w:val="0"/>
      <w:marBottom w:val="0"/>
      <w:divBdr>
        <w:top w:val="none" w:sz="0" w:space="0" w:color="auto"/>
        <w:left w:val="none" w:sz="0" w:space="0" w:color="auto"/>
        <w:bottom w:val="none" w:sz="0" w:space="0" w:color="auto"/>
        <w:right w:val="none" w:sz="0" w:space="0" w:color="auto"/>
      </w:divBdr>
    </w:div>
    <w:div w:id="793330569">
      <w:bodyDiv w:val="1"/>
      <w:marLeft w:val="0"/>
      <w:marRight w:val="0"/>
      <w:marTop w:val="0"/>
      <w:marBottom w:val="0"/>
      <w:divBdr>
        <w:top w:val="none" w:sz="0" w:space="0" w:color="auto"/>
        <w:left w:val="none" w:sz="0" w:space="0" w:color="auto"/>
        <w:bottom w:val="none" w:sz="0" w:space="0" w:color="auto"/>
        <w:right w:val="none" w:sz="0" w:space="0" w:color="auto"/>
      </w:divBdr>
    </w:div>
    <w:div w:id="795371342">
      <w:bodyDiv w:val="1"/>
      <w:marLeft w:val="0"/>
      <w:marRight w:val="0"/>
      <w:marTop w:val="0"/>
      <w:marBottom w:val="0"/>
      <w:divBdr>
        <w:top w:val="none" w:sz="0" w:space="0" w:color="auto"/>
        <w:left w:val="none" w:sz="0" w:space="0" w:color="auto"/>
        <w:bottom w:val="none" w:sz="0" w:space="0" w:color="auto"/>
        <w:right w:val="none" w:sz="0" w:space="0" w:color="auto"/>
      </w:divBdr>
    </w:div>
    <w:div w:id="797994106">
      <w:bodyDiv w:val="1"/>
      <w:marLeft w:val="0"/>
      <w:marRight w:val="0"/>
      <w:marTop w:val="0"/>
      <w:marBottom w:val="0"/>
      <w:divBdr>
        <w:top w:val="none" w:sz="0" w:space="0" w:color="auto"/>
        <w:left w:val="none" w:sz="0" w:space="0" w:color="auto"/>
        <w:bottom w:val="none" w:sz="0" w:space="0" w:color="auto"/>
        <w:right w:val="none" w:sz="0" w:space="0" w:color="auto"/>
      </w:divBdr>
    </w:div>
    <w:div w:id="799348722">
      <w:bodyDiv w:val="1"/>
      <w:marLeft w:val="0"/>
      <w:marRight w:val="0"/>
      <w:marTop w:val="0"/>
      <w:marBottom w:val="0"/>
      <w:divBdr>
        <w:top w:val="none" w:sz="0" w:space="0" w:color="auto"/>
        <w:left w:val="none" w:sz="0" w:space="0" w:color="auto"/>
        <w:bottom w:val="none" w:sz="0" w:space="0" w:color="auto"/>
        <w:right w:val="none" w:sz="0" w:space="0" w:color="auto"/>
      </w:divBdr>
    </w:div>
    <w:div w:id="813792820">
      <w:bodyDiv w:val="1"/>
      <w:marLeft w:val="0"/>
      <w:marRight w:val="0"/>
      <w:marTop w:val="0"/>
      <w:marBottom w:val="0"/>
      <w:divBdr>
        <w:top w:val="none" w:sz="0" w:space="0" w:color="auto"/>
        <w:left w:val="none" w:sz="0" w:space="0" w:color="auto"/>
        <w:bottom w:val="none" w:sz="0" w:space="0" w:color="auto"/>
        <w:right w:val="none" w:sz="0" w:space="0" w:color="auto"/>
      </w:divBdr>
    </w:div>
    <w:div w:id="843982603">
      <w:bodyDiv w:val="1"/>
      <w:marLeft w:val="0"/>
      <w:marRight w:val="0"/>
      <w:marTop w:val="0"/>
      <w:marBottom w:val="0"/>
      <w:divBdr>
        <w:top w:val="none" w:sz="0" w:space="0" w:color="auto"/>
        <w:left w:val="none" w:sz="0" w:space="0" w:color="auto"/>
        <w:bottom w:val="none" w:sz="0" w:space="0" w:color="auto"/>
        <w:right w:val="none" w:sz="0" w:space="0" w:color="auto"/>
      </w:divBdr>
    </w:div>
    <w:div w:id="849872689">
      <w:bodyDiv w:val="1"/>
      <w:marLeft w:val="0"/>
      <w:marRight w:val="0"/>
      <w:marTop w:val="0"/>
      <w:marBottom w:val="0"/>
      <w:divBdr>
        <w:top w:val="none" w:sz="0" w:space="0" w:color="auto"/>
        <w:left w:val="none" w:sz="0" w:space="0" w:color="auto"/>
        <w:bottom w:val="none" w:sz="0" w:space="0" w:color="auto"/>
        <w:right w:val="none" w:sz="0" w:space="0" w:color="auto"/>
      </w:divBdr>
    </w:div>
    <w:div w:id="857432301">
      <w:bodyDiv w:val="1"/>
      <w:marLeft w:val="0"/>
      <w:marRight w:val="0"/>
      <w:marTop w:val="0"/>
      <w:marBottom w:val="0"/>
      <w:divBdr>
        <w:top w:val="none" w:sz="0" w:space="0" w:color="auto"/>
        <w:left w:val="none" w:sz="0" w:space="0" w:color="auto"/>
        <w:bottom w:val="none" w:sz="0" w:space="0" w:color="auto"/>
        <w:right w:val="none" w:sz="0" w:space="0" w:color="auto"/>
      </w:divBdr>
    </w:div>
    <w:div w:id="874394093">
      <w:bodyDiv w:val="1"/>
      <w:marLeft w:val="0"/>
      <w:marRight w:val="0"/>
      <w:marTop w:val="0"/>
      <w:marBottom w:val="0"/>
      <w:divBdr>
        <w:top w:val="none" w:sz="0" w:space="0" w:color="auto"/>
        <w:left w:val="none" w:sz="0" w:space="0" w:color="auto"/>
        <w:bottom w:val="none" w:sz="0" w:space="0" w:color="auto"/>
        <w:right w:val="none" w:sz="0" w:space="0" w:color="auto"/>
      </w:divBdr>
    </w:div>
    <w:div w:id="875585463">
      <w:bodyDiv w:val="1"/>
      <w:marLeft w:val="0"/>
      <w:marRight w:val="0"/>
      <w:marTop w:val="0"/>
      <w:marBottom w:val="0"/>
      <w:divBdr>
        <w:top w:val="none" w:sz="0" w:space="0" w:color="auto"/>
        <w:left w:val="none" w:sz="0" w:space="0" w:color="auto"/>
        <w:bottom w:val="none" w:sz="0" w:space="0" w:color="auto"/>
        <w:right w:val="none" w:sz="0" w:space="0" w:color="auto"/>
      </w:divBdr>
    </w:div>
    <w:div w:id="876695886">
      <w:bodyDiv w:val="1"/>
      <w:marLeft w:val="0"/>
      <w:marRight w:val="0"/>
      <w:marTop w:val="0"/>
      <w:marBottom w:val="0"/>
      <w:divBdr>
        <w:top w:val="none" w:sz="0" w:space="0" w:color="auto"/>
        <w:left w:val="none" w:sz="0" w:space="0" w:color="auto"/>
        <w:bottom w:val="none" w:sz="0" w:space="0" w:color="auto"/>
        <w:right w:val="none" w:sz="0" w:space="0" w:color="auto"/>
      </w:divBdr>
    </w:div>
    <w:div w:id="879973071">
      <w:bodyDiv w:val="1"/>
      <w:marLeft w:val="0"/>
      <w:marRight w:val="0"/>
      <w:marTop w:val="0"/>
      <w:marBottom w:val="0"/>
      <w:divBdr>
        <w:top w:val="none" w:sz="0" w:space="0" w:color="auto"/>
        <w:left w:val="none" w:sz="0" w:space="0" w:color="auto"/>
        <w:bottom w:val="none" w:sz="0" w:space="0" w:color="auto"/>
        <w:right w:val="none" w:sz="0" w:space="0" w:color="auto"/>
      </w:divBdr>
    </w:div>
    <w:div w:id="880631466">
      <w:bodyDiv w:val="1"/>
      <w:marLeft w:val="0"/>
      <w:marRight w:val="0"/>
      <w:marTop w:val="0"/>
      <w:marBottom w:val="0"/>
      <w:divBdr>
        <w:top w:val="none" w:sz="0" w:space="0" w:color="auto"/>
        <w:left w:val="none" w:sz="0" w:space="0" w:color="auto"/>
        <w:bottom w:val="none" w:sz="0" w:space="0" w:color="auto"/>
        <w:right w:val="none" w:sz="0" w:space="0" w:color="auto"/>
      </w:divBdr>
    </w:div>
    <w:div w:id="882643698">
      <w:bodyDiv w:val="1"/>
      <w:marLeft w:val="0"/>
      <w:marRight w:val="0"/>
      <w:marTop w:val="0"/>
      <w:marBottom w:val="0"/>
      <w:divBdr>
        <w:top w:val="none" w:sz="0" w:space="0" w:color="auto"/>
        <w:left w:val="none" w:sz="0" w:space="0" w:color="auto"/>
        <w:bottom w:val="none" w:sz="0" w:space="0" w:color="auto"/>
        <w:right w:val="none" w:sz="0" w:space="0" w:color="auto"/>
      </w:divBdr>
    </w:div>
    <w:div w:id="890074248">
      <w:bodyDiv w:val="1"/>
      <w:marLeft w:val="0"/>
      <w:marRight w:val="0"/>
      <w:marTop w:val="0"/>
      <w:marBottom w:val="0"/>
      <w:divBdr>
        <w:top w:val="none" w:sz="0" w:space="0" w:color="auto"/>
        <w:left w:val="none" w:sz="0" w:space="0" w:color="auto"/>
        <w:bottom w:val="none" w:sz="0" w:space="0" w:color="auto"/>
        <w:right w:val="none" w:sz="0" w:space="0" w:color="auto"/>
      </w:divBdr>
    </w:div>
    <w:div w:id="890116284">
      <w:bodyDiv w:val="1"/>
      <w:marLeft w:val="0"/>
      <w:marRight w:val="0"/>
      <w:marTop w:val="0"/>
      <w:marBottom w:val="0"/>
      <w:divBdr>
        <w:top w:val="none" w:sz="0" w:space="0" w:color="auto"/>
        <w:left w:val="none" w:sz="0" w:space="0" w:color="auto"/>
        <w:bottom w:val="none" w:sz="0" w:space="0" w:color="auto"/>
        <w:right w:val="none" w:sz="0" w:space="0" w:color="auto"/>
      </w:divBdr>
    </w:div>
    <w:div w:id="894118846">
      <w:bodyDiv w:val="1"/>
      <w:marLeft w:val="0"/>
      <w:marRight w:val="0"/>
      <w:marTop w:val="0"/>
      <w:marBottom w:val="0"/>
      <w:divBdr>
        <w:top w:val="none" w:sz="0" w:space="0" w:color="auto"/>
        <w:left w:val="none" w:sz="0" w:space="0" w:color="auto"/>
        <w:bottom w:val="none" w:sz="0" w:space="0" w:color="auto"/>
        <w:right w:val="none" w:sz="0" w:space="0" w:color="auto"/>
      </w:divBdr>
    </w:div>
    <w:div w:id="897477115">
      <w:bodyDiv w:val="1"/>
      <w:marLeft w:val="0"/>
      <w:marRight w:val="0"/>
      <w:marTop w:val="0"/>
      <w:marBottom w:val="0"/>
      <w:divBdr>
        <w:top w:val="none" w:sz="0" w:space="0" w:color="auto"/>
        <w:left w:val="none" w:sz="0" w:space="0" w:color="auto"/>
        <w:bottom w:val="none" w:sz="0" w:space="0" w:color="auto"/>
        <w:right w:val="none" w:sz="0" w:space="0" w:color="auto"/>
      </w:divBdr>
    </w:div>
    <w:div w:id="902176747">
      <w:bodyDiv w:val="1"/>
      <w:marLeft w:val="0"/>
      <w:marRight w:val="0"/>
      <w:marTop w:val="0"/>
      <w:marBottom w:val="0"/>
      <w:divBdr>
        <w:top w:val="none" w:sz="0" w:space="0" w:color="auto"/>
        <w:left w:val="none" w:sz="0" w:space="0" w:color="auto"/>
        <w:bottom w:val="none" w:sz="0" w:space="0" w:color="auto"/>
        <w:right w:val="none" w:sz="0" w:space="0" w:color="auto"/>
      </w:divBdr>
    </w:div>
    <w:div w:id="913006112">
      <w:bodyDiv w:val="1"/>
      <w:marLeft w:val="0"/>
      <w:marRight w:val="0"/>
      <w:marTop w:val="0"/>
      <w:marBottom w:val="0"/>
      <w:divBdr>
        <w:top w:val="none" w:sz="0" w:space="0" w:color="auto"/>
        <w:left w:val="none" w:sz="0" w:space="0" w:color="auto"/>
        <w:bottom w:val="none" w:sz="0" w:space="0" w:color="auto"/>
        <w:right w:val="none" w:sz="0" w:space="0" w:color="auto"/>
      </w:divBdr>
    </w:div>
    <w:div w:id="921915223">
      <w:bodyDiv w:val="1"/>
      <w:marLeft w:val="0"/>
      <w:marRight w:val="0"/>
      <w:marTop w:val="0"/>
      <w:marBottom w:val="0"/>
      <w:divBdr>
        <w:top w:val="none" w:sz="0" w:space="0" w:color="auto"/>
        <w:left w:val="none" w:sz="0" w:space="0" w:color="auto"/>
        <w:bottom w:val="none" w:sz="0" w:space="0" w:color="auto"/>
        <w:right w:val="none" w:sz="0" w:space="0" w:color="auto"/>
      </w:divBdr>
    </w:div>
    <w:div w:id="943734535">
      <w:bodyDiv w:val="1"/>
      <w:marLeft w:val="0"/>
      <w:marRight w:val="0"/>
      <w:marTop w:val="0"/>
      <w:marBottom w:val="0"/>
      <w:divBdr>
        <w:top w:val="none" w:sz="0" w:space="0" w:color="auto"/>
        <w:left w:val="none" w:sz="0" w:space="0" w:color="auto"/>
        <w:bottom w:val="none" w:sz="0" w:space="0" w:color="auto"/>
        <w:right w:val="none" w:sz="0" w:space="0" w:color="auto"/>
      </w:divBdr>
    </w:div>
    <w:div w:id="944649465">
      <w:bodyDiv w:val="1"/>
      <w:marLeft w:val="0"/>
      <w:marRight w:val="0"/>
      <w:marTop w:val="0"/>
      <w:marBottom w:val="0"/>
      <w:divBdr>
        <w:top w:val="none" w:sz="0" w:space="0" w:color="auto"/>
        <w:left w:val="none" w:sz="0" w:space="0" w:color="auto"/>
        <w:bottom w:val="none" w:sz="0" w:space="0" w:color="auto"/>
        <w:right w:val="none" w:sz="0" w:space="0" w:color="auto"/>
      </w:divBdr>
    </w:div>
    <w:div w:id="968706636">
      <w:bodyDiv w:val="1"/>
      <w:marLeft w:val="0"/>
      <w:marRight w:val="0"/>
      <w:marTop w:val="0"/>
      <w:marBottom w:val="0"/>
      <w:divBdr>
        <w:top w:val="none" w:sz="0" w:space="0" w:color="auto"/>
        <w:left w:val="none" w:sz="0" w:space="0" w:color="auto"/>
        <w:bottom w:val="none" w:sz="0" w:space="0" w:color="auto"/>
        <w:right w:val="none" w:sz="0" w:space="0" w:color="auto"/>
      </w:divBdr>
    </w:div>
    <w:div w:id="975136580">
      <w:bodyDiv w:val="1"/>
      <w:marLeft w:val="0"/>
      <w:marRight w:val="0"/>
      <w:marTop w:val="0"/>
      <w:marBottom w:val="0"/>
      <w:divBdr>
        <w:top w:val="none" w:sz="0" w:space="0" w:color="auto"/>
        <w:left w:val="none" w:sz="0" w:space="0" w:color="auto"/>
        <w:bottom w:val="none" w:sz="0" w:space="0" w:color="auto"/>
        <w:right w:val="none" w:sz="0" w:space="0" w:color="auto"/>
      </w:divBdr>
    </w:div>
    <w:div w:id="978412379">
      <w:bodyDiv w:val="1"/>
      <w:marLeft w:val="0"/>
      <w:marRight w:val="0"/>
      <w:marTop w:val="0"/>
      <w:marBottom w:val="0"/>
      <w:divBdr>
        <w:top w:val="none" w:sz="0" w:space="0" w:color="auto"/>
        <w:left w:val="none" w:sz="0" w:space="0" w:color="auto"/>
        <w:bottom w:val="none" w:sz="0" w:space="0" w:color="auto"/>
        <w:right w:val="none" w:sz="0" w:space="0" w:color="auto"/>
      </w:divBdr>
      <w:divsChild>
        <w:div w:id="1032731774">
          <w:marLeft w:val="0"/>
          <w:marRight w:val="0"/>
          <w:marTop w:val="0"/>
          <w:marBottom w:val="0"/>
          <w:divBdr>
            <w:top w:val="none" w:sz="0" w:space="0" w:color="auto"/>
            <w:left w:val="none" w:sz="0" w:space="0" w:color="auto"/>
            <w:bottom w:val="none" w:sz="0" w:space="0" w:color="auto"/>
            <w:right w:val="none" w:sz="0" w:space="0" w:color="auto"/>
          </w:divBdr>
          <w:divsChild>
            <w:div w:id="410810354">
              <w:marLeft w:val="0"/>
              <w:marRight w:val="0"/>
              <w:marTop w:val="0"/>
              <w:marBottom w:val="0"/>
              <w:divBdr>
                <w:top w:val="none" w:sz="0" w:space="0" w:color="auto"/>
                <w:left w:val="none" w:sz="0" w:space="0" w:color="auto"/>
                <w:bottom w:val="none" w:sz="0" w:space="0" w:color="auto"/>
                <w:right w:val="none" w:sz="0" w:space="0" w:color="auto"/>
              </w:divBdr>
              <w:divsChild>
                <w:div w:id="2112894186">
                  <w:marLeft w:val="0"/>
                  <w:marRight w:val="0"/>
                  <w:marTop w:val="0"/>
                  <w:marBottom w:val="0"/>
                  <w:divBdr>
                    <w:top w:val="none" w:sz="0" w:space="0" w:color="auto"/>
                    <w:left w:val="none" w:sz="0" w:space="0" w:color="auto"/>
                    <w:bottom w:val="none" w:sz="0" w:space="0" w:color="auto"/>
                    <w:right w:val="none" w:sz="0" w:space="0" w:color="auto"/>
                  </w:divBdr>
                  <w:divsChild>
                    <w:div w:id="581529654">
                      <w:marLeft w:val="0"/>
                      <w:marRight w:val="0"/>
                      <w:marTop w:val="0"/>
                      <w:marBottom w:val="0"/>
                      <w:divBdr>
                        <w:top w:val="none" w:sz="0" w:space="0" w:color="auto"/>
                        <w:left w:val="none" w:sz="0" w:space="0" w:color="auto"/>
                        <w:bottom w:val="none" w:sz="0" w:space="0" w:color="auto"/>
                        <w:right w:val="none" w:sz="0" w:space="0" w:color="auto"/>
                      </w:divBdr>
                      <w:divsChild>
                        <w:div w:id="140773144">
                          <w:marLeft w:val="0"/>
                          <w:marRight w:val="0"/>
                          <w:marTop w:val="0"/>
                          <w:marBottom w:val="0"/>
                          <w:divBdr>
                            <w:top w:val="none" w:sz="0" w:space="0" w:color="auto"/>
                            <w:left w:val="none" w:sz="0" w:space="0" w:color="auto"/>
                            <w:bottom w:val="none" w:sz="0" w:space="0" w:color="auto"/>
                            <w:right w:val="none" w:sz="0" w:space="0" w:color="auto"/>
                          </w:divBdr>
                          <w:divsChild>
                            <w:div w:id="784272105">
                              <w:marLeft w:val="0"/>
                              <w:marRight w:val="0"/>
                              <w:marTop w:val="0"/>
                              <w:marBottom w:val="0"/>
                              <w:divBdr>
                                <w:top w:val="none" w:sz="0" w:space="0" w:color="auto"/>
                                <w:left w:val="none" w:sz="0" w:space="0" w:color="auto"/>
                                <w:bottom w:val="none" w:sz="0" w:space="0" w:color="auto"/>
                                <w:right w:val="none" w:sz="0" w:space="0" w:color="auto"/>
                              </w:divBdr>
                              <w:divsChild>
                                <w:div w:id="1919512885">
                                  <w:marLeft w:val="0"/>
                                  <w:marRight w:val="0"/>
                                  <w:marTop w:val="0"/>
                                  <w:marBottom w:val="0"/>
                                  <w:divBdr>
                                    <w:top w:val="none" w:sz="0" w:space="0" w:color="auto"/>
                                    <w:left w:val="none" w:sz="0" w:space="0" w:color="auto"/>
                                    <w:bottom w:val="none" w:sz="0" w:space="0" w:color="auto"/>
                                    <w:right w:val="none" w:sz="0" w:space="0" w:color="auto"/>
                                  </w:divBdr>
                                  <w:divsChild>
                                    <w:div w:id="1670595104">
                                      <w:marLeft w:val="0"/>
                                      <w:marRight w:val="0"/>
                                      <w:marTop w:val="0"/>
                                      <w:marBottom w:val="0"/>
                                      <w:divBdr>
                                        <w:top w:val="none" w:sz="0" w:space="0" w:color="auto"/>
                                        <w:left w:val="none" w:sz="0" w:space="0" w:color="auto"/>
                                        <w:bottom w:val="none" w:sz="0" w:space="0" w:color="auto"/>
                                        <w:right w:val="none" w:sz="0" w:space="0" w:color="auto"/>
                                      </w:divBdr>
                                      <w:divsChild>
                                        <w:div w:id="275410651">
                                          <w:marLeft w:val="0"/>
                                          <w:marRight w:val="0"/>
                                          <w:marTop w:val="0"/>
                                          <w:marBottom w:val="0"/>
                                          <w:divBdr>
                                            <w:top w:val="none" w:sz="0" w:space="0" w:color="auto"/>
                                            <w:left w:val="none" w:sz="0" w:space="0" w:color="auto"/>
                                            <w:bottom w:val="none" w:sz="0" w:space="0" w:color="auto"/>
                                            <w:right w:val="none" w:sz="0" w:space="0" w:color="auto"/>
                                          </w:divBdr>
                                          <w:divsChild>
                                            <w:div w:id="1284460567">
                                              <w:marLeft w:val="0"/>
                                              <w:marRight w:val="0"/>
                                              <w:marTop w:val="0"/>
                                              <w:marBottom w:val="0"/>
                                              <w:divBdr>
                                                <w:top w:val="none" w:sz="0" w:space="0" w:color="auto"/>
                                                <w:left w:val="none" w:sz="0" w:space="0" w:color="auto"/>
                                                <w:bottom w:val="none" w:sz="0" w:space="0" w:color="auto"/>
                                                <w:right w:val="none" w:sz="0" w:space="0" w:color="auto"/>
                                              </w:divBdr>
                                              <w:divsChild>
                                                <w:div w:id="315379052">
                                                  <w:marLeft w:val="-210"/>
                                                  <w:marRight w:val="-75"/>
                                                  <w:marTop w:val="0"/>
                                                  <w:marBottom w:val="0"/>
                                                  <w:divBdr>
                                                    <w:top w:val="single" w:sz="6" w:space="0" w:color="ADD1FF"/>
                                                    <w:left w:val="single" w:sz="6" w:space="0" w:color="ADD1FF"/>
                                                    <w:bottom w:val="single" w:sz="6" w:space="0" w:color="ADD1FF"/>
                                                    <w:right w:val="single" w:sz="6" w:space="2" w:color="ADD1FF"/>
                                                  </w:divBdr>
                                                  <w:divsChild>
                                                    <w:div w:id="1233469405">
                                                      <w:marLeft w:val="0"/>
                                                      <w:marRight w:val="0"/>
                                                      <w:marTop w:val="0"/>
                                                      <w:marBottom w:val="0"/>
                                                      <w:divBdr>
                                                        <w:top w:val="none" w:sz="0" w:space="0" w:color="auto"/>
                                                        <w:left w:val="none" w:sz="0" w:space="0" w:color="auto"/>
                                                        <w:bottom w:val="none" w:sz="0" w:space="0" w:color="auto"/>
                                                        <w:right w:val="none" w:sz="0" w:space="0" w:color="auto"/>
                                                      </w:divBdr>
                                                      <w:divsChild>
                                                        <w:div w:id="1983463447">
                                                          <w:marLeft w:val="0"/>
                                                          <w:marRight w:val="0"/>
                                                          <w:marTop w:val="0"/>
                                                          <w:marBottom w:val="0"/>
                                                          <w:divBdr>
                                                            <w:top w:val="none" w:sz="0" w:space="0" w:color="auto"/>
                                                            <w:left w:val="none" w:sz="0" w:space="0" w:color="auto"/>
                                                            <w:bottom w:val="none" w:sz="0" w:space="0" w:color="auto"/>
                                                            <w:right w:val="none" w:sz="0" w:space="0" w:color="auto"/>
                                                          </w:divBdr>
                                                          <w:divsChild>
                                                            <w:div w:id="1357080022">
                                                              <w:marLeft w:val="0"/>
                                                              <w:marRight w:val="0"/>
                                                              <w:marTop w:val="0"/>
                                                              <w:marBottom w:val="0"/>
                                                              <w:divBdr>
                                                                <w:top w:val="none" w:sz="0" w:space="0" w:color="auto"/>
                                                                <w:left w:val="none" w:sz="0" w:space="0" w:color="auto"/>
                                                                <w:bottom w:val="none" w:sz="0" w:space="0" w:color="auto"/>
                                                                <w:right w:val="none" w:sz="0" w:space="0" w:color="auto"/>
                                                              </w:divBdr>
                                                              <w:divsChild>
                                                                <w:div w:id="1638488996">
                                                                  <w:marLeft w:val="0"/>
                                                                  <w:marRight w:val="0"/>
                                                                  <w:marTop w:val="0"/>
                                                                  <w:marBottom w:val="0"/>
                                                                  <w:divBdr>
                                                                    <w:top w:val="none" w:sz="0" w:space="0" w:color="auto"/>
                                                                    <w:left w:val="none" w:sz="0" w:space="0" w:color="auto"/>
                                                                    <w:bottom w:val="none" w:sz="0" w:space="0" w:color="auto"/>
                                                                    <w:right w:val="none" w:sz="0" w:space="0" w:color="auto"/>
                                                                  </w:divBdr>
                                                                  <w:divsChild>
                                                                    <w:div w:id="126329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83436050">
      <w:bodyDiv w:val="1"/>
      <w:marLeft w:val="0"/>
      <w:marRight w:val="0"/>
      <w:marTop w:val="0"/>
      <w:marBottom w:val="0"/>
      <w:divBdr>
        <w:top w:val="none" w:sz="0" w:space="0" w:color="auto"/>
        <w:left w:val="none" w:sz="0" w:space="0" w:color="auto"/>
        <w:bottom w:val="none" w:sz="0" w:space="0" w:color="auto"/>
        <w:right w:val="none" w:sz="0" w:space="0" w:color="auto"/>
      </w:divBdr>
    </w:div>
    <w:div w:id="996690105">
      <w:bodyDiv w:val="1"/>
      <w:marLeft w:val="0"/>
      <w:marRight w:val="0"/>
      <w:marTop w:val="0"/>
      <w:marBottom w:val="0"/>
      <w:divBdr>
        <w:top w:val="none" w:sz="0" w:space="0" w:color="auto"/>
        <w:left w:val="none" w:sz="0" w:space="0" w:color="auto"/>
        <w:bottom w:val="none" w:sz="0" w:space="0" w:color="auto"/>
        <w:right w:val="none" w:sz="0" w:space="0" w:color="auto"/>
      </w:divBdr>
    </w:div>
    <w:div w:id="998729191">
      <w:bodyDiv w:val="1"/>
      <w:marLeft w:val="0"/>
      <w:marRight w:val="0"/>
      <w:marTop w:val="0"/>
      <w:marBottom w:val="0"/>
      <w:divBdr>
        <w:top w:val="none" w:sz="0" w:space="0" w:color="auto"/>
        <w:left w:val="none" w:sz="0" w:space="0" w:color="auto"/>
        <w:bottom w:val="none" w:sz="0" w:space="0" w:color="auto"/>
        <w:right w:val="none" w:sz="0" w:space="0" w:color="auto"/>
      </w:divBdr>
    </w:div>
    <w:div w:id="1004673547">
      <w:bodyDiv w:val="1"/>
      <w:marLeft w:val="0"/>
      <w:marRight w:val="0"/>
      <w:marTop w:val="0"/>
      <w:marBottom w:val="0"/>
      <w:divBdr>
        <w:top w:val="none" w:sz="0" w:space="0" w:color="auto"/>
        <w:left w:val="none" w:sz="0" w:space="0" w:color="auto"/>
        <w:bottom w:val="none" w:sz="0" w:space="0" w:color="auto"/>
        <w:right w:val="none" w:sz="0" w:space="0" w:color="auto"/>
      </w:divBdr>
    </w:div>
    <w:div w:id="1005549920">
      <w:bodyDiv w:val="1"/>
      <w:marLeft w:val="0"/>
      <w:marRight w:val="0"/>
      <w:marTop w:val="0"/>
      <w:marBottom w:val="0"/>
      <w:divBdr>
        <w:top w:val="none" w:sz="0" w:space="0" w:color="auto"/>
        <w:left w:val="none" w:sz="0" w:space="0" w:color="auto"/>
        <w:bottom w:val="none" w:sz="0" w:space="0" w:color="auto"/>
        <w:right w:val="none" w:sz="0" w:space="0" w:color="auto"/>
      </w:divBdr>
    </w:div>
    <w:div w:id="1008674437">
      <w:bodyDiv w:val="1"/>
      <w:marLeft w:val="0"/>
      <w:marRight w:val="0"/>
      <w:marTop w:val="0"/>
      <w:marBottom w:val="0"/>
      <w:divBdr>
        <w:top w:val="none" w:sz="0" w:space="0" w:color="auto"/>
        <w:left w:val="none" w:sz="0" w:space="0" w:color="auto"/>
        <w:bottom w:val="none" w:sz="0" w:space="0" w:color="auto"/>
        <w:right w:val="none" w:sz="0" w:space="0" w:color="auto"/>
      </w:divBdr>
    </w:div>
    <w:div w:id="1010109781">
      <w:bodyDiv w:val="1"/>
      <w:marLeft w:val="0"/>
      <w:marRight w:val="0"/>
      <w:marTop w:val="0"/>
      <w:marBottom w:val="0"/>
      <w:divBdr>
        <w:top w:val="none" w:sz="0" w:space="0" w:color="auto"/>
        <w:left w:val="none" w:sz="0" w:space="0" w:color="auto"/>
        <w:bottom w:val="none" w:sz="0" w:space="0" w:color="auto"/>
        <w:right w:val="none" w:sz="0" w:space="0" w:color="auto"/>
      </w:divBdr>
    </w:div>
    <w:div w:id="1010913388">
      <w:bodyDiv w:val="1"/>
      <w:marLeft w:val="0"/>
      <w:marRight w:val="0"/>
      <w:marTop w:val="0"/>
      <w:marBottom w:val="0"/>
      <w:divBdr>
        <w:top w:val="none" w:sz="0" w:space="0" w:color="auto"/>
        <w:left w:val="none" w:sz="0" w:space="0" w:color="auto"/>
        <w:bottom w:val="none" w:sz="0" w:space="0" w:color="auto"/>
        <w:right w:val="none" w:sz="0" w:space="0" w:color="auto"/>
      </w:divBdr>
    </w:div>
    <w:div w:id="1012996212">
      <w:bodyDiv w:val="1"/>
      <w:marLeft w:val="0"/>
      <w:marRight w:val="0"/>
      <w:marTop w:val="0"/>
      <w:marBottom w:val="0"/>
      <w:divBdr>
        <w:top w:val="none" w:sz="0" w:space="0" w:color="auto"/>
        <w:left w:val="none" w:sz="0" w:space="0" w:color="auto"/>
        <w:bottom w:val="none" w:sz="0" w:space="0" w:color="auto"/>
        <w:right w:val="none" w:sz="0" w:space="0" w:color="auto"/>
      </w:divBdr>
    </w:div>
    <w:div w:id="1018002464">
      <w:bodyDiv w:val="1"/>
      <w:marLeft w:val="0"/>
      <w:marRight w:val="0"/>
      <w:marTop w:val="0"/>
      <w:marBottom w:val="0"/>
      <w:divBdr>
        <w:top w:val="none" w:sz="0" w:space="0" w:color="auto"/>
        <w:left w:val="none" w:sz="0" w:space="0" w:color="auto"/>
        <w:bottom w:val="none" w:sz="0" w:space="0" w:color="auto"/>
        <w:right w:val="none" w:sz="0" w:space="0" w:color="auto"/>
      </w:divBdr>
    </w:div>
    <w:div w:id="1020276746">
      <w:bodyDiv w:val="1"/>
      <w:marLeft w:val="0"/>
      <w:marRight w:val="0"/>
      <w:marTop w:val="0"/>
      <w:marBottom w:val="0"/>
      <w:divBdr>
        <w:top w:val="none" w:sz="0" w:space="0" w:color="auto"/>
        <w:left w:val="none" w:sz="0" w:space="0" w:color="auto"/>
        <w:bottom w:val="none" w:sz="0" w:space="0" w:color="auto"/>
        <w:right w:val="none" w:sz="0" w:space="0" w:color="auto"/>
      </w:divBdr>
    </w:div>
    <w:div w:id="1043670923">
      <w:bodyDiv w:val="1"/>
      <w:marLeft w:val="0"/>
      <w:marRight w:val="0"/>
      <w:marTop w:val="0"/>
      <w:marBottom w:val="0"/>
      <w:divBdr>
        <w:top w:val="none" w:sz="0" w:space="0" w:color="auto"/>
        <w:left w:val="none" w:sz="0" w:space="0" w:color="auto"/>
        <w:bottom w:val="none" w:sz="0" w:space="0" w:color="auto"/>
        <w:right w:val="none" w:sz="0" w:space="0" w:color="auto"/>
      </w:divBdr>
    </w:div>
    <w:div w:id="1047265764">
      <w:bodyDiv w:val="1"/>
      <w:marLeft w:val="0"/>
      <w:marRight w:val="0"/>
      <w:marTop w:val="0"/>
      <w:marBottom w:val="0"/>
      <w:divBdr>
        <w:top w:val="none" w:sz="0" w:space="0" w:color="auto"/>
        <w:left w:val="none" w:sz="0" w:space="0" w:color="auto"/>
        <w:bottom w:val="none" w:sz="0" w:space="0" w:color="auto"/>
        <w:right w:val="none" w:sz="0" w:space="0" w:color="auto"/>
      </w:divBdr>
    </w:div>
    <w:div w:id="1061364127">
      <w:bodyDiv w:val="1"/>
      <w:marLeft w:val="0"/>
      <w:marRight w:val="0"/>
      <w:marTop w:val="0"/>
      <w:marBottom w:val="0"/>
      <w:divBdr>
        <w:top w:val="none" w:sz="0" w:space="0" w:color="auto"/>
        <w:left w:val="none" w:sz="0" w:space="0" w:color="auto"/>
        <w:bottom w:val="none" w:sz="0" w:space="0" w:color="auto"/>
        <w:right w:val="none" w:sz="0" w:space="0" w:color="auto"/>
      </w:divBdr>
    </w:div>
    <w:div w:id="1062488268">
      <w:bodyDiv w:val="1"/>
      <w:marLeft w:val="0"/>
      <w:marRight w:val="0"/>
      <w:marTop w:val="0"/>
      <w:marBottom w:val="0"/>
      <w:divBdr>
        <w:top w:val="none" w:sz="0" w:space="0" w:color="auto"/>
        <w:left w:val="none" w:sz="0" w:space="0" w:color="auto"/>
        <w:bottom w:val="none" w:sz="0" w:space="0" w:color="auto"/>
        <w:right w:val="none" w:sz="0" w:space="0" w:color="auto"/>
      </w:divBdr>
    </w:div>
    <w:div w:id="1065956093">
      <w:bodyDiv w:val="1"/>
      <w:marLeft w:val="0"/>
      <w:marRight w:val="0"/>
      <w:marTop w:val="0"/>
      <w:marBottom w:val="0"/>
      <w:divBdr>
        <w:top w:val="none" w:sz="0" w:space="0" w:color="auto"/>
        <w:left w:val="none" w:sz="0" w:space="0" w:color="auto"/>
        <w:bottom w:val="none" w:sz="0" w:space="0" w:color="auto"/>
        <w:right w:val="none" w:sz="0" w:space="0" w:color="auto"/>
      </w:divBdr>
    </w:div>
    <w:div w:id="1070612424">
      <w:bodyDiv w:val="1"/>
      <w:marLeft w:val="0"/>
      <w:marRight w:val="0"/>
      <w:marTop w:val="0"/>
      <w:marBottom w:val="0"/>
      <w:divBdr>
        <w:top w:val="none" w:sz="0" w:space="0" w:color="auto"/>
        <w:left w:val="none" w:sz="0" w:space="0" w:color="auto"/>
        <w:bottom w:val="none" w:sz="0" w:space="0" w:color="auto"/>
        <w:right w:val="none" w:sz="0" w:space="0" w:color="auto"/>
      </w:divBdr>
    </w:div>
    <w:div w:id="1075544062">
      <w:bodyDiv w:val="1"/>
      <w:marLeft w:val="0"/>
      <w:marRight w:val="0"/>
      <w:marTop w:val="0"/>
      <w:marBottom w:val="0"/>
      <w:divBdr>
        <w:top w:val="none" w:sz="0" w:space="0" w:color="auto"/>
        <w:left w:val="none" w:sz="0" w:space="0" w:color="auto"/>
        <w:bottom w:val="none" w:sz="0" w:space="0" w:color="auto"/>
        <w:right w:val="none" w:sz="0" w:space="0" w:color="auto"/>
      </w:divBdr>
    </w:div>
    <w:div w:id="1089351753">
      <w:bodyDiv w:val="1"/>
      <w:marLeft w:val="0"/>
      <w:marRight w:val="0"/>
      <w:marTop w:val="0"/>
      <w:marBottom w:val="0"/>
      <w:divBdr>
        <w:top w:val="none" w:sz="0" w:space="0" w:color="auto"/>
        <w:left w:val="none" w:sz="0" w:space="0" w:color="auto"/>
        <w:bottom w:val="none" w:sz="0" w:space="0" w:color="auto"/>
        <w:right w:val="none" w:sz="0" w:space="0" w:color="auto"/>
      </w:divBdr>
    </w:div>
    <w:div w:id="1096095525">
      <w:bodyDiv w:val="1"/>
      <w:marLeft w:val="0"/>
      <w:marRight w:val="0"/>
      <w:marTop w:val="0"/>
      <w:marBottom w:val="0"/>
      <w:divBdr>
        <w:top w:val="none" w:sz="0" w:space="0" w:color="auto"/>
        <w:left w:val="none" w:sz="0" w:space="0" w:color="auto"/>
        <w:bottom w:val="none" w:sz="0" w:space="0" w:color="auto"/>
        <w:right w:val="none" w:sz="0" w:space="0" w:color="auto"/>
      </w:divBdr>
    </w:div>
    <w:div w:id="1110785035">
      <w:bodyDiv w:val="1"/>
      <w:marLeft w:val="0"/>
      <w:marRight w:val="0"/>
      <w:marTop w:val="0"/>
      <w:marBottom w:val="0"/>
      <w:divBdr>
        <w:top w:val="none" w:sz="0" w:space="0" w:color="auto"/>
        <w:left w:val="none" w:sz="0" w:space="0" w:color="auto"/>
        <w:bottom w:val="none" w:sz="0" w:space="0" w:color="auto"/>
        <w:right w:val="none" w:sz="0" w:space="0" w:color="auto"/>
      </w:divBdr>
    </w:div>
    <w:div w:id="1113673078">
      <w:bodyDiv w:val="1"/>
      <w:marLeft w:val="0"/>
      <w:marRight w:val="0"/>
      <w:marTop w:val="0"/>
      <w:marBottom w:val="0"/>
      <w:divBdr>
        <w:top w:val="none" w:sz="0" w:space="0" w:color="auto"/>
        <w:left w:val="none" w:sz="0" w:space="0" w:color="auto"/>
        <w:bottom w:val="none" w:sz="0" w:space="0" w:color="auto"/>
        <w:right w:val="none" w:sz="0" w:space="0" w:color="auto"/>
      </w:divBdr>
    </w:div>
    <w:div w:id="1116602599">
      <w:bodyDiv w:val="1"/>
      <w:marLeft w:val="0"/>
      <w:marRight w:val="0"/>
      <w:marTop w:val="0"/>
      <w:marBottom w:val="0"/>
      <w:divBdr>
        <w:top w:val="none" w:sz="0" w:space="0" w:color="auto"/>
        <w:left w:val="none" w:sz="0" w:space="0" w:color="auto"/>
        <w:bottom w:val="none" w:sz="0" w:space="0" w:color="auto"/>
        <w:right w:val="none" w:sz="0" w:space="0" w:color="auto"/>
      </w:divBdr>
    </w:div>
    <w:div w:id="1119179660">
      <w:bodyDiv w:val="1"/>
      <w:marLeft w:val="0"/>
      <w:marRight w:val="0"/>
      <w:marTop w:val="0"/>
      <w:marBottom w:val="0"/>
      <w:divBdr>
        <w:top w:val="none" w:sz="0" w:space="0" w:color="auto"/>
        <w:left w:val="none" w:sz="0" w:space="0" w:color="auto"/>
        <w:bottom w:val="none" w:sz="0" w:space="0" w:color="auto"/>
        <w:right w:val="none" w:sz="0" w:space="0" w:color="auto"/>
      </w:divBdr>
    </w:div>
    <w:div w:id="1128209513">
      <w:bodyDiv w:val="1"/>
      <w:marLeft w:val="0"/>
      <w:marRight w:val="0"/>
      <w:marTop w:val="0"/>
      <w:marBottom w:val="0"/>
      <w:divBdr>
        <w:top w:val="none" w:sz="0" w:space="0" w:color="auto"/>
        <w:left w:val="none" w:sz="0" w:space="0" w:color="auto"/>
        <w:bottom w:val="none" w:sz="0" w:space="0" w:color="auto"/>
        <w:right w:val="none" w:sz="0" w:space="0" w:color="auto"/>
      </w:divBdr>
    </w:div>
    <w:div w:id="1135030332">
      <w:bodyDiv w:val="1"/>
      <w:marLeft w:val="0"/>
      <w:marRight w:val="0"/>
      <w:marTop w:val="0"/>
      <w:marBottom w:val="0"/>
      <w:divBdr>
        <w:top w:val="none" w:sz="0" w:space="0" w:color="auto"/>
        <w:left w:val="none" w:sz="0" w:space="0" w:color="auto"/>
        <w:bottom w:val="none" w:sz="0" w:space="0" w:color="auto"/>
        <w:right w:val="none" w:sz="0" w:space="0" w:color="auto"/>
      </w:divBdr>
    </w:div>
    <w:div w:id="1139493864">
      <w:bodyDiv w:val="1"/>
      <w:marLeft w:val="0"/>
      <w:marRight w:val="0"/>
      <w:marTop w:val="0"/>
      <w:marBottom w:val="0"/>
      <w:divBdr>
        <w:top w:val="none" w:sz="0" w:space="0" w:color="auto"/>
        <w:left w:val="none" w:sz="0" w:space="0" w:color="auto"/>
        <w:bottom w:val="none" w:sz="0" w:space="0" w:color="auto"/>
        <w:right w:val="none" w:sz="0" w:space="0" w:color="auto"/>
      </w:divBdr>
    </w:div>
    <w:div w:id="1141459232">
      <w:bodyDiv w:val="1"/>
      <w:marLeft w:val="0"/>
      <w:marRight w:val="0"/>
      <w:marTop w:val="0"/>
      <w:marBottom w:val="0"/>
      <w:divBdr>
        <w:top w:val="none" w:sz="0" w:space="0" w:color="auto"/>
        <w:left w:val="none" w:sz="0" w:space="0" w:color="auto"/>
        <w:bottom w:val="none" w:sz="0" w:space="0" w:color="auto"/>
        <w:right w:val="none" w:sz="0" w:space="0" w:color="auto"/>
      </w:divBdr>
    </w:div>
    <w:div w:id="1142649540">
      <w:bodyDiv w:val="1"/>
      <w:marLeft w:val="0"/>
      <w:marRight w:val="0"/>
      <w:marTop w:val="0"/>
      <w:marBottom w:val="0"/>
      <w:divBdr>
        <w:top w:val="none" w:sz="0" w:space="0" w:color="auto"/>
        <w:left w:val="none" w:sz="0" w:space="0" w:color="auto"/>
        <w:bottom w:val="none" w:sz="0" w:space="0" w:color="auto"/>
        <w:right w:val="none" w:sz="0" w:space="0" w:color="auto"/>
      </w:divBdr>
    </w:div>
    <w:div w:id="1142773315">
      <w:bodyDiv w:val="1"/>
      <w:marLeft w:val="0"/>
      <w:marRight w:val="0"/>
      <w:marTop w:val="0"/>
      <w:marBottom w:val="0"/>
      <w:divBdr>
        <w:top w:val="none" w:sz="0" w:space="0" w:color="auto"/>
        <w:left w:val="none" w:sz="0" w:space="0" w:color="auto"/>
        <w:bottom w:val="none" w:sz="0" w:space="0" w:color="auto"/>
        <w:right w:val="none" w:sz="0" w:space="0" w:color="auto"/>
      </w:divBdr>
    </w:div>
    <w:div w:id="1145510722">
      <w:bodyDiv w:val="1"/>
      <w:marLeft w:val="0"/>
      <w:marRight w:val="0"/>
      <w:marTop w:val="0"/>
      <w:marBottom w:val="0"/>
      <w:divBdr>
        <w:top w:val="none" w:sz="0" w:space="0" w:color="auto"/>
        <w:left w:val="none" w:sz="0" w:space="0" w:color="auto"/>
        <w:bottom w:val="none" w:sz="0" w:space="0" w:color="auto"/>
        <w:right w:val="none" w:sz="0" w:space="0" w:color="auto"/>
      </w:divBdr>
    </w:div>
    <w:div w:id="1146508178">
      <w:bodyDiv w:val="1"/>
      <w:marLeft w:val="0"/>
      <w:marRight w:val="0"/>
      <w:marTop w:val="0"/>
      <w:marBottom w:val="0"/>
      <w:divBdr>
        <w:top w:val="none" w:sz="0" w:space="0" w:color="auto"/>
        <w:left w:val="none" w:sz="0" w:space="0" w:color="auto"/>
        <w:bottom w:val="none" w:sz="0" w:space="0" w:color="auto"/>
        <w:right w:val="none" w:sz="0" w:space="0" w:color="auto"/>
      </w:divBdr>
    </w:div>
    <w:div w:id="1160586408">
      <w:bodyDiv w:val="1"/>
      <w:marLeft w:val="0"/>
      <w:marRight w:val="0"/>
      <w:marTop w:val="0"/>
      <w:marBottom w:val="0"/>
      <w:divBdr>
        <w:top w:val="none" w:sz="0" w:space="0" w:color="auto"/>
        <w:left w:val="none" w:sz="0" w:space="0" w:color="auto"/>
        <w:bottom w:val="none" w:sz="0" w:space="0" w:color="auto"/>
        <w:right w:val="none" w:sz="0" w:space="0" w:color="auto"/>
      </w:divBdr>
    </w:div>
    <w:div w:id="1171482937">
      <w:bodyDiv w:val="1"/>
      <w:marLeft w:val="0"/>
      <w:marRight w:val="0"/>
      <w:marTop w:val="0"/>
      <w:marBottom w:val="0"/>
      <w:divBdr>
        <w:top w:val="none" w:sz="0" w:space="0" w:color="auto"/>
        <w:left w:val="none" w:sz="0" w:space="0" w:color="auto"/>
        <w:bottom w:val="none" w:sz="0" w:space="0" w:color="auto"/>
        <w:right w:val="none" w:sz="0" w:space="0" w:color="auto"/>
      </w:divBdr>
    </w:div>
    <w:div w:id="1173380013">
      <w:bodyDiv w:val="1"/>
      <w:marLeft w:val="0"/>
      <w:marRight w:val="0"/>
      <w:marTop w:val="0"/>
      <w:marBottom w:val="0"/>
      <w:divBdr>
        <w:top w:val="none" w:sz="0" w:space="0" w:color="auto"/>
        <w:left w:val="none" w:sz="0" w:space="0" w:color="auto"/>
        <w:bottom w:val="none" w:sz="0" w:space="0" w:color="auto"/>
        <w:right w:val="none" w:sz="0" w:space="0" w:color="auto"/>
      </w:divBdr>
    </w:div>
    <w:div w:id="1180126154">
      <w:bodyDiv w:val="1"/>
      <w:marLeft w:val="0"/>
      <w:marRight w:val="0"/>
      <w:marTop w:val="0"/>
      <w:marBottom w:val="0"/>
      <w:divBdr>
        <w:top w:val="none" w:sz="0" w:space="0" w:color="auto"/>
        <w:left w:val="none" w:sz="0" w:space="0" w:color="auto"/>
        <w:bottom w:val="none" w:sz="0" w:space="0" w:color="auto"/>
        <w:right w:val="none" w:sz="0" w:space="0" w:color="auto"/>
      </w:divBdr>
    </w:div>
    <w:div w:id="1181775483">
      <w:bodyDiv w:val="1"/>
      <w:marLeft w:val="0"/>
      <w:marRight w:val="0"/>
      <w:marTop w:val="0"/>
      <w:marBottom w:val="0"/>
      <w:divBdr>
        <w:top w:val="none" w:sz="0" w:space="0" w:color="auto"/>
        <w:left w:val="none" w:sz="0" w:space="0" w:color="auto"/>
        <w:bottom w:val="none" w:sz="0" w:space="0" w:color="auto"/>
        <w:right w:val="none" w:sz="0" w:space="0" w:color="auto"/>
      </w:divBdr>
    </w:div>
    <w:div w:id="1185635608">
      <w:bodyDiv w:val="1"/>
      <w:marLeft w:val="0"/>
      <w:marRight w:val="0"/>
      <w:marTop w:val="0"/>
      <w:marBottom w:val="0"/>
      <w:divBdr>
        <w:top w:val="none" w:sz="0" w:space="0" w:color="auto"/>
        <w:left w:val="none" w:sz="0" w:space="0" w:color="auto"/>
        <w:bottom w:val="none" w:sz="0" w:space="0" w:color="auto"/>
        <w:right w:val="none" w:sz="0" w:space="0" w:color="auto"/>
      </w:divBdr>
    </w:div>
    <w:div w:id="1190873380">
      <w:bodyDiv w:val="1"/>
      <w:marLeft w:val="0"/>
      <w:marRight w:val="0"/>
      <w:marTop w:val="0"/>
      <w:marBottom w:val="0"/>
      <w:divBdr>
        <w:top w:val="none" w:sz="0" w:space="0" w:color="auto"/>
        <w:left w:val="none" w:sz="0" w:space="0" w:color="auto"/>
        <w:bottom w:val="none" w:sz="0" w:space="0" w:color="auto"/>
        <w:right w:val="none" w:sz="0" w:space="0" w:color="auto"/>
      </w:divBdr>
    </w:div>
    <w:div w:id="1191648075">
      <w:bodyDiv w:val="1"/>
      <w:marLeft w:val="0"/>
      <w:marRight w:val="0"/>
      <w:marTop w:val="0"/>
      <w:marBottom w:val="0"/>
      <w:divBdr>
        <w:top w:val="none" w:sz="0" w:space="0" w:color="auto"/>
        <w:left w:val="none" w:sz="0" w:space="0" w:color="auto"/>
        <w:bottom w:val="none" w:sz="0" w:space="0" w:color="auto"/>
        <w:right w:val="none" w:sz="0" w:space="0" w:color="auto"/>
      </w:divBdr>
    </w:div>
    <w:div w:id="1198739982">
      <w:bodyDiv w:val="1"/>
      <w:marLeft w:val="0"/>
      <w:marRight w:val="0"/>
      <w:marTop w:val="0"/>
      <w:marBottom w:val="0"/>
      <w:divBdr>
        <w:top w:val="none" w:sz="0" w:space="0" w:color="auto"/>
        <w:left w:val="none" w:sz="0" w:space="0" w:color="auto"/>
        <w:bottom w:val="none" w:sz="0" w:space="0" w:color="auto"/>
        <w:right w:val="none" w:sz="0" w:space="0" w:color="auto"/>
      </w:divBdr>
    </w:div>
    <w:div w:id="1203396801">
      <w:bodyDiv w:val="1"/>
      <w:marLeft w:val="0"/>
      <w:marRight w:val="0"/>
      <w:marTop w:val="0"/>
      <w:marBottom w:val="0"/>
      <w:divBdr>
        <w:top w:val="none" w:sz="0" w:space="0" w:color="auto"/>
        <w:left w:val="none" w:sz="0" w:space="0" w:color="auto"/>
        <w:bottom w:val="none" w:sz="0" w:space="0" w:color="auto"/>
        <w:right w:val="none" w:sz="0" w:space="0" w:color="auto"/>
      </w:divBdr>
    </w:div>
    <w:div w:id="1206605285">
      <w:bodyDiv w:val="1"/>
      <w:marLeft w:val="0"/>
      <w:marRight w:val="0"/>
      <w:marTop w:val="0"/>
      <w:marBottom w:val="0"/>
      <w:divBdr>
        <w:top w:val="none" w:sz="0" w:space="0" w:color="auto"/>
        <w:left w:val="none" w:sz="0" w:space="0" w:color="auto"/>
        <w:bottom w:val="none" w:sz="0" w:space="0" w:color="auto"/>
        <w:right w:val="none" w:sz="0" w:space="0" w:color="auto"/>
      </w:divBdr>
    </w:div>
    <w:div w:id="1210071224">
      <w:bodyDiv w:val="1"/>
      <w:marLeft w:val="0"/>
      <w:marRight w:val="0"/>
      <w:marTop w:val="0"/>
      <w:marBottom w:val="0"/>
      <w:divBdr>
        <w:top w:val="none" w:sz="0" w:space="0" w:color="auto"/>
        <w:left w:val="none" w:sz="0" w:space="0" w:color="auto"/>
        <w:bottom w:val="none" w:sz="0" w:space="0" w:color="auto"/>
        <w:right w:val="none" w:sz="0" w:space="0" w:color="auto"/>
      </w:divBdr>
    </w:div>
    <w:div w:id="1213880125">
      <w:bodyDiv w:val="1"/>
      <w:marLeft w:val="0"/>
      <w:marRight w:val="0"/>
      <w:marTop w:val="0"/>
      <w:marBottom w:val="0"/>
      <w:divBdr>
        <w:top w:val="none" w:sz="0" w:space="0" w:color="auto"/>
        <w:left w:val="none" w:sz="0" w:space="0" w:color="auto"/>
        <w:bottom w:val="none" w:sz="0" w:space="0" w:color="auto"/>
        <w:right w:val="none" w:sz="0" w:space="0" w:color="auto"/>
      </w:divBdr>
    </w:div>
    <w:div w:id="1215234937">
      <w:bodyDiv w:val="1"/>
      <w:marLeft w:val="0"/>
      <w:marRight w:val="0"/>
      <w:marTop w:val="0"/>
      <w:marBottom w:val="0"/>
      <w:divBdr>
        <w:top w:val="none" w:sz="0" w:space="0" w:color="auto"/>
        <w:left w:val="none" w:sz="0" w:space="0" w:color="auto"/>
        <w:bottom w:val="none" w:sz="0" w:space="0" w:color="auto"/>
        <w:right w:val="none" w:sz="0" w:space="0" w:color="auto"/>
      </w:divBdr>
    </w:div>
    <w:div w:id="1223103990">
      <w:bodyDiv w:val="1"/>
      <w:marLeft w:val="0"/>
      <w:marRight w:val="0"/>
      <w:marTop w:val="0"/>
      <w:marBottom w:val="0"/>
      <w:divBdr>
        <w:top w:val="none" w:sz="0" w:space="0" w:color="auto"/>
        <w:left w:val="none" w:sz="0" w:space="0" w:color="auto"/>
        <w:bottom w:val="none" w:sz="0" w:space="0" w:color="auto"/>
        <w:right w:val="none" w:sz="0" w:space="0" w:color="auto"/>
      </w:divBdr>
    </w:div>
    <w:div w:id="1224291771">
      <w:bodyDiv w:val="1"/>
      <w:marLeft w:val="0"/>
      <w:marRight w:val="0"/>
      <w:marTop w:val="0"/>
      <w:marBottom w:val="0"/>
      <w:divBdr>
        <w:top w:val="none" w:sz="0" w:space="0" w:color="auto"/>
        <w:left w:val="none" w:sz="0" w:space="0" w:color="auto"/>
        <w:bottom w:val="none" w:sz="0" w:space="0" w:color="auto"/>
        <w:right w:val="none" w:sz="0" w:space="0" w:color="auto"/>
      </w:divBdr>
    </w:div>
    <w:div w:id="1229225600">
      <w:bodyDiv w:val="1"/>
      <w:marLeft w:val="0"/>
      <w:marRight w:val="0"/>
      <w:marTop w:val="0"/>
      <w:marBottom w:val="0"/>
      <w:divBdr>
        <w:top w:val="none" w:sz="0" w:space="0" w:color="auto"/>
        <w:left w:val="none" w:sz="0" w:space="0" w:color="auto"/>
        <w:bottom w:val="none" w:sz="0" w:space="0" w:color="auto"/>
        <w:right w:val="none" w:sz="0" w:space="0" w:color="auto"/>
      </w:divBdr>
    </w:div>
    <w:div w:id="1232541877">
      <w:bodyDiv w:val="1"/>
      <w:marLeft w:val="0"/>
      <w:marRight w:val="0"/>
      <w:marTop w:val="0"/>
      <w:marBottom w:val="0"/>
      <w:divBdr>
        <w:top w:val="none" w:sz="0" w:space="0" w:color="auto"/>
        <w:left w:val="none" w:sz="0" w:space="0" w:color="auto"/>
        <w:bottom w:val="none" w:sz="0" w:space="0" w:color="auto"/>
        <w:right w:val="none" w:sz="0" w:space="0" w:color="auto"/>
      </w:divBdr>
    </w:div>
    <w:div w:id="1234656501">
      <w:bodyDiv w:val="1"/>
      <w:marLeft w:val="0"/>
      <w:marRight w:val="0"/>
      <w:marTop w:val="0"/>
      <w:marBottom w:val="0"/>
      <w:divBdr>
        <w:top w:val="none" w:sz="0" w:space="0" w:color="auto"/>
        <w:left w:val="none" w:sz="0" w:space="0" w:color="auto"/>
        <w:bottom w:val="none" w:sz="0" w:space="0" w:color="auto"/>
        <w:right w:val="none" w:sz="0" w:space="0" w:color="auto"/>
      </w:divBdr>
    </w:div>
    <w:div w:id="1253706279">
      <w:bodyDiv w:val="1"/>
      <w:marLeft w:val="0"/>
      <w:marRight w:val="0"/>
      <w:marTop w:val="0"/>
      <w:marBottom w:val="0"/>
      <w:divBdr>
        <w:top w:val="none" w:sz="0" w:space="0" w:color="auto"/>
        <w:left w:val="none" w:sz="0" w:space="0" w:color="auto"/>
        <w:bottom w:val="none" w:sz="0" w:space="0" w:color="auto"/>
        <w:right w:val="none" w:sz="0" w:space="0" w:color="auto"/>
      </w:divBdr>
    </w:div>
    <w:div w:id="1266884140">
      <w:bodyDiv w:val="1"/>
      <w:marLeft w:val="0"/>
      <w:marRight w:val="0"/>
      <w:marTop w:val="0"/>
      <w:marBottom w:val="0"/>
      <w:divBdr>
        <w:top w:val="none" w:sz="0" w:space="0" w:color="auto"/>
        <w:left w:val="none" w:sz="0" w:space="0" w:color="auto"/>
        <w:bottom w:val="none" w:sz="0" w:space="0" w:color="auto"/>
        <w:right w:val="none" w:sz="0" w:space="0" w:color="auto"/>
      </w:divBdr>
    </w:div>
    <w:div w:id="1270428936">
      <w:bodyDiv w:val="1"/>
      <w:marLeft w:val="0"/>
      <w:marRight w:val="0"/>
      <w:marTop w:val="0"/>
      <w:marBottom w:val="0"/>
      <w:divBdr>
        <w:top w:val="none" w:sz="0" w:space="0" w:color="auto"/>
        <w:left w:val="none" w:sz="0" w:space="0" w:color="auto"/>
        <w:bottom w:val="none" w:sz="0" w:space="0" w:color="auto"/>
        <w:right w:val="none" w:sz="0" w:space="0" w:color="auto"/>
      </w:divBdr>
    </w:div>
    <w:div w:id="1271471689">
      <w:bodyDiv w:val="1"/>
      <w:marLeft w:val="0"/>
      <w:marRight w:val="0"/>
      <w:marTop w:val="0"/>
      <w:marBottom w:val="0"/>
      <w:divBdr>
        <w:top w:val="none" w:sz="0" w:space="0" w:color="auto"/>
        <w:left w:val="none" w:sz="0" w:space="0" w:color="auto"/>
        <w:bottom w:val="none" w:sz="0" w:space="0" w:color="auto"/>
        <w:right w:val="none" w:sz="0" w:space="0" w:color="auto"/>
      </w:divBdr>
    </w:div>
    <w:div w:id="1271936293">
      <w:bodyDiv w:val="1"/>
      <w:marLeft w:val="0"/>
      <w:marRight w:val="0"/>
      <w:marTop w:val="0"/>
      <w:marBottom w:val="0"/>
      <w:divBdr>
        <w:top w:val="none" w:sz="0" w:space="0" w:color="auto"/>
        <w:left w:val="none" w:sz="0" w:space="0" w:color="auto"/>
        <w:bottom w:val="none" w:sz="0" w:space="0" w:color="auto"/>
        <w:right w:val="none" w:sz="0" w:space="0" w:color="auto"/>
      </w:divBdr>
    </w:div>
    <w:div w:id="1276525937">
      <w:bodyDiv w:val="1"/>
      <w:marLeft w:val="0"/>
      <w:marRight w:val="0"/>
      <w:marTop w:val="0"/>
      <w:marBottom w:val="0"/>
      <w:divBdr>
        <w:top w:val="none" w:sz="0" w:space="0" w:color="auto"/>
        <w:left w:val="none" w:sz="0" w:space="0" w:color="auto"/>
        <w:bottom w:val="none" w:sz="0" w:space="0" w:color="auto"/>
        <w:right w:val="none" w:sz="0" w:space="0" w:color="auto"/>
      </w:divBdr>
    </w:div>
    <w:div w:id="1294286464">
      <w:bodyDiv w:val="1"/>
      <w:marLeft w:val="0"/>
      <w:marRight w:val="0"/>
      <w:marTop w:val="0"/>
      <w:marBottom w:val="0"/>
      <w:divBdr>
        <w:top w:val="none" w:sz="0" w:space="0" w:color="auto"/>
        <w:left w:val="none" w:sz="0" w:space="0" w:color="auto"/>
        <w:bottom w:val="none" w:sz="0" w:space="0" w:color="auto"/>
        <w:right w:val="none" w:sz="0" w:space="0" w:color="auto"/>
      </w:divBdr>
    </w:div>
    <w:div w:id="1301377296">
      <w:bodyDiv w:val="1"/>
      <w:marLeft w:val="0"/>
      <w:marRight w:val="0"/>
      <w:marTop w:val="0"/>
      <w:marBottom w:val="0"/>
      <w:divBdr>
        <w:top w:val="none" w:sz="0" w:space="0" w:color="auto"/>
        <w:left w:val="none" w:sz="0" w:space="0" w:color="auto"/>
        <w:bottom w:val="none" w:sz="0" w:space="0" w:color="auto"/>
        <w:right w:val="none" w:sz="0" w:space="0" w:color="auto"/>
      </w:divBdr>
    </w:div>
    <w:div w:id="1307971025">
      <w:bodyDiv w:val="1"/>
      <w:marLeft w:val="0"/>
      <w:marRight w:val="0"/>
      <w:marTop w:val="0"/>
      <w:marBottom w:val="0"/>
      <w:divBdr>
        <w:top w:val="none" w:sz="0" w:space="0" w:color="auto"/>
        <w:left w:val="none" w:sz="0" w:space="0" w:color="auto"/>
        <w:bottom w:val="none" w:sz="0" w:space="0" w:color="auto"/>
        <w:right w:val="none" w:sz="0" w:space="0" w:color="auto"/>
      </w:divBdr>
    </w:div>
    <w:div w:id="1313682854">
      <w:bodyDiv w:val="1"/>
      <w:marLeft w:val="0"/>
      <w:marRight w:val="0"/>
      <w:marTop w:val="0"/>
      <w:marBottom w:val="0"/>
      <w:divBdr>
        <w:top w:val="none" w:sz="0" w:space="0" w:color="auto"/>
        <w:left w:val="none" w:sz="0" w:space="0" w:color="auto"/>
        <w:bottom w:val="none" w:sz="0" w:space="0" w:color="auto"/>
        <w:right w:val="none" w:sz="0" w:space="0" w:color="auto"/>
      </w:divBdr>
    </w:div>
    <w:div w:id="1324359341">
      <w:bodyDiv w:val="1"/>
      <w:marLeft w:val="0"/>
      <w:marRight w:val="0"/>
      <w:marTop w:val="0"/>
      <w:marBottom w:val="0"/>
      <w:divBdr>
        <w:top w:val="none" w:sz="0" w:space="0" w:color="auto"/>
        <w:left w:val="none" w:sz="0" w:space="0" w:color="auto"/>
        <w:bottom w:val="none" w:sz="0" w:space="0" w:color="auto"/>
        <w:right w:val="none" w:sz="0" w:space="0" w:color="auto"/>
      </w:divBdr>
    </w:div>
    <w:div w:id="1327830169">
      <w:bodyDiv w:val="1"/>
      <w:marLeft w:val="0"/>
      <w:marRight w:val="0"/>
      <w:marTop w:val="0"/>
      <w:marBottom w:val="0"/>
      <w:divBdr>
        <w:top w:val="none" w:sz="0" w:space="0" w:color="auto"/>
        <w:left w:val="none" w:sz="0" w:space="0" w:color="auto"/>
        <w:bottom w:val="none" w:sz="0" w:space="0" w:color="auto"/>
        <w:right w:val="none" w:sz="0" w:space="0" w:color="auto"/>
      </w:divBdr>
    </w:div>
    <w:div w:id="1328551910">
      <w:bodyDiv w:val="1"/>
      <w:marLeft w:val="0"/>
      <w:marRight w:val="0"/>
      <w:marTop w:val="0"/>
      <w:marBottom w:val="0"/>
      <w:divBdr>
        <w:top w:val="none" w:sz="0" w:space="0" w:color="auto"/>
        <w:left w:val="none" w:sz="0" w:space="0" w:color="auto"/>
        <w:bottom w:val="none" w:sz="0" w:space="0" w:color="auto"/>
        <w:right w:val="none" w:sz="0" w:space="0" w:color="auto"/>
      </w:divBdr>
    </w:div>
    <w:div w:id="1336153877">
      <w:bodyDiv w:val="1"/>
      <w:marLeft w:val="0"/>
      <w:marRight w:val="0"/>
      <w:marTop w:val="0"/>
      <w:marBottom w:val="0"/>
      <w:divBdr>
        <w:top w:val="none" w:sz="0" w:space="0" w:color="auto"/>
        <w:left w:val="none" w:sz="0" w:space="0" w:color="auto"/>
        <w:bottom w:val="none" w:sz="0" w:space="0" w:color="auto"/>
        <w:right w:val="none" w:sz="0" w:space="0" w:color="auto"/>
      </w:divBdr>
    </w:div>
    <w:div w:id="1337423052">
      <w:bodyDiv w:val="1"/>
      <w:marLeft w:val="0"/>
      <w:marRight w:val="0"/>
      <w:marTop w:val="0"/>
      <w:marBottom w:val="0"/>
      <w:divBdr>
        <w:top w:val="none" w:sz="0" w:space="0" w:color="auto"/>
        <w:left w:val="none" w:sz="0" w:space="0" w:color="auto"/>
        <w:bottom w:val="none" w:sz="0" w:space="0" w:color="auto"/>
        <w:right w:val="none" w:sz="0" w:space="0" w:color="auto"/>
      </w:divBdr>
    </w:div>
    <w:div w:id="1341859962">
      <w:bodyDiv w:val="1"/>
      <w:marLeft w:val="0"/>
      <w:marRight w:val="0"/>
      <w:marTop w:val="0"/>
      <w:marBottom w:val="0"/>
      <w:divBdr>
        <w:top w:val="none" w:sz="0" w:space="0" w:color="auto"/>
        <w:left w:val="none" w:sz="0" w:space="0" w:color="auto"/>
        <w:bottom w:val="none" w:sz="0" w:space="0" w:color="auto"/>
        <w:right w:val="none" w:sz="0" w:space="0" w:color="auto"/>
      </w:divBdr>
    </w:div>
    <w:div w:id="1361707816">
      <w:bodyDiv w:val="1"/>
      <w:marLeft w:val="0"/>
      <w:marRight w:val="0"/>
      <w:marTop w:val="0"/>
      <w:marBottom w:val="0"/>
      <w:divBdr>
        <w:top w:val="none" w:sz="0" w:space="0" w:color="auto"/>
        <w:left w:val="none" w:sz="0" w:space="0" w:color="auto"/>
        <w:bottom w:val="none" w:sz="0" w:space="0" w:color="auto"/>
        <w:right w:val="none" w:sz="0" w:space="0" w:color="auto"/>
      </w:divBdr>
    </w:div>
    <w:div w:id="1381393858">
      <w:bodyDiv w:val="1"/>
      <w:marLeft w:val="0"/>
      <w:marRight w:val="0"/>
      <w:marTop w:val="0"/>
      <w:marBottom w:val="0"/>
      <w:divBdr>
        <w:top w:val="none" w:sz="0" w:space="0" w:color="auto"/>
        <w:left w:val="none" w:sz="0" w:space="0" w:color="auto"/>
        <w:bottom w:val="none" w:sz="0" w:space="0" w:color="auto"/>
        <w:right w:val="none" w:sz="0" w:space="0" w:color="auto"/>
      </w:divBdr>
    </w:div>
    <w:div w:id="1383793203">
      <w:bodyDiv w:val="1"/>
      <w:marLeft w:val="0"/>
      <w:marRight w:val="0"/>
      <w:marTop w:val="0"/>
      <w:marBottom w:val="0"/>
      <w:divBdr>
        <w:top w:val="none" w:sz="0" w:space="0" w:color="auto"/>
        <w:left w:val="none" w:sz="0" w:space="0" w:color="auto"/>
        <w:bottom w:val="none" w:sz="0" w:space="0" w:color="auto"/>
        <w:right w:val="none" w:sz="0" w:space="0" w:color="auto"/>
      </w:divBdr>
    </w:div>
    <w:div w:id="1410612275">
      <w:bodyDiv w:val="1"/>
      <w:marLeft w:val="0"/>
      <w:marRight w:val="0"/>
      <w:marTop w:val="0"/>
      <w:marBottom w:val="0"/>
      <w:divBdr>
        <w:top w:val="none" w:sz="0" w:space="0" w:color="auto"/>
        <w:left w:val="none" w:sz="0" w:space="0" w:color="auto"/>
        <w:bottom w:val="none" w:sz="0" w:space="0" w:color="auto"/>
        <w:right w:val="none" w:sz="0" w:space="0" w:color="auto"/>
      </w:divBdr>
    </w:div>
    <w:div w:id="1420903639">
      <w:bodyDiv w:val="1"/>
      <w:marLeft w:val="0"/>
      <w:marRight w:val="0"/>
      <w:marTop w:val="0"/>
      <w:marBottom w:val="0"/>
      <w:divBdr>
        <w:top w:val="none" w:sz="0" w:space="0" w:color="auto"/>
        <w:left w:val="none" w:sz="0" w:space="0" w:color="auto"/>
        <w:bottom w:val="none" w:sz="0" w:space="0" w:color="auto"/>
        <w:right w:val="none" w:sz="0" w:space="0" w:color="auto"/>
      </w:divBdr>
    </w:div>
    <w:div w:id="1427771162">
      <w:bodyDiv w:val="1"/>
      <w:marLeft w:val="0"/>
      <w:marRight w:val="0"/>
      <w:marTop w:val="0"/>
      <w:marBottom w:val="0"/>
      <w:divBdr>
        <w:top w:val="none" w:sz="0" w:space="0" w:color="auto"/>
        <w:left w:val="none" w:sz="0" w:space="0" w:color="auto"/>
        <w:bottom w:val="none" w:sz="0" w:space="0" w:color="auto"/>
        <w:right w:val="none" w:sz="0" w:space="0" w:color="auto"/>
      </w:divBdr>
    </w:div>
    <w:div w:id="1429348527">
      <w:bodyDiv w:val="1"/>
      <w:marLeft w:val="0"/>
      <w:marRight w:val="0"/>
      <w:marTop w:val="0"/>
      <w:marBottom w:val="0"/>
      <w:divBdr>
        <w:top w:val="none" w:sz="0" w:space="0" w:color="auto"/>
        <w:left w:val="none" w:sz="0" w:space="0" w:color="auto"/>
        <w:bottom w:val="none" w:sz="0" w:space="0" w:color="auto"/>
        <w:right w:val="none" w:sz="0" w:space="0" w:color="auto"/>
      </w:divBdr>
    </w:div>
    <w:div w:id="1439520327">
      <w:bodyDiv w:val="1"/>
      <w:marLeft w:val="0"/>
      <w:marRight w:val="0"/>
      <w:marTop w:val="0"/>
      <w:marBottom w:val="0"/>
      <w:divBdr>
        <w:top w:val="none" w:sz="0" w:space="0" w:color="auto"/>
        <w:left w:val="none" w:sz="0" w:space="0" w:color="auto"/>
        <w:bottom w:val="none" w:sz="0" w:space="0" w:color="auto"/>
        <w:right w:val="none" w:sz="0" w:space="0" w:color="auto"/>
      </w:divBdr>
    </w:div>
    <w:div w:id="1445878148">
      <w:bodyDiv w:val="1"/>
      <w:marLeft w:val="0"/>
      <w:marRight w:val="0"/>
      <w:marTop w:val="0"/>
      <w:marBottom w:val="0"/>
      <w:divBdr>
        <w:top w:val="none" w:sz="0" w:space="0" w:color="auto"/>
        <w:left w:val="none" w:sz="0" w:space="0" w:color="auto"/>
        <w:bottom w:val="none" w:sz="0" w:space="0" w:color="auto"/>
        <w:right w:val="none" w:sz="0" w:space="0" w:color="auto"/>
      </w:divBdr>
    </w:div>
    <w:div w:id="1452356563">
      <w:bodyDiv w:val="1"/>
      <w:marLeft w:val="0"/>
      <w:marRight w:val="0"/>
      <w:marTop w:val="0"/>
      <w:marBottom w:val="0"/>
      <w:divBdr>
        <w:top w:val="none" w:sz="0" w:space="0" w:color="auto"/>
        <w:left w:val="none" w:sz="0" w:space="0" w:color="auto"/>
        <w:bottom w:val="none" w:sz="0" w:space="0" w:color="auto"/>
        <w:right w:val="none" w:sz="0" w:space="0" w:color="auto"/>
      </w:divBdr>
    </w:div>
    <w:div w:id="1457943491">
      <w:bodyDiv w:val="1"/>
      <w:marLeft w:val="0"/>
      <w:marRight w:val="0"/>
      <w:marTop w:val="0"/>
      <w:marBottom w:val="0"/>
      <w:divBdr>
        <w:top w:val="none" w:sz="0" w:space="0" w:color="auto"/>
        <w:left w:val="none" w:sz="0" w:space="0" w:color="auto"/>
        <w:bottom w:val="none" w:sz="0" w:space="0" w:color="auto"/>
        <w:right w:val="none" w:sz="0" w:space="0" w:color="auto"/>
      </w:divBdr>
    </w:div>
    <w:div w:id="1464468227">
      <w:bodyDiv w:val="1"/>
      <w:marLeft w:val="0"/>
      <w:marRight w:val="0"/>
      <w:marTop w:val="0"/>
      <w:marBottom w:val="0"/>
      <w:divBdr>
        <w:top w:val="none" w:sz="0" w:space="0" w:color="auto"/>
        <w:left w:val="none" w:sz="0" w:space="0" w:color="auto"/>
        <w:bottom w:val="none" w:sz="0" w:space="0" w:color="auto"/>
        <w:right w:val="none" w:sz="0" w:space="0" w:color="auto"/>
      </w:divBdr>
      <w:divsChild>
        <w:div w:id="2003436189">
          <w:marLeft w:val="0"/>
          <w:marRight w:val="0"/>
          <w:marTop w:val="0"/>
          <w:marBottom w:val="0"/>
          <w:divBdr>
            <w:top w:val="none" w:sz="0" w:space="0" w:color="auto"/>
            <w:left w:val="none" w:sz="0" w:space="0" w:color="auto"/>
            <w:bottom w:val="none" w:sz="0" w:space="0" w:color="auto"/>
            <w:right w:val="none" w:sz="0" w:space="0" w:color="auto"/>
          </w:divBdr>
          <w:divsChild>
            <w:div w:id="343939347">
              <w:marLeft w:val="0"/>
              <w:marRight w:val="0"/>
              <w:marTop w:val="0"/>
              <w:marBottom w:val="0"/>
              <w:divBdr>
                <w:top w:val="none" w:sz="0" w:space="0" w:color="auto"/>
                <w:left w:val="none" w:sz="0" w:space="0" w:color="auto"/>
                <w:bottom w:val="none" w:sz="0" w:space="0" w:color="auto"/>
                <w:right w:val="none" w:sz="0" w:space="0" w:color="auto"/>
              </w:divBdr>
              <w:divsChild>
                <w:div w:id="1283195327">
                  <w:marLeft w:val="0"/>
                  <w:marRight w:val="0"/>
                  <w:marTop w:val="0"/>
                  <w:marBottom w:val="0"/>
                  <w:divBdr>
                    <w:top w:val="none" w:sz="0" w:space="0" w:color="auto"/>
                    <w:left w:val="none" w:sz="0" w:space="0" w:color="auto"/>
                    <w:bottom w:val="none" w:sz="0" w:space="0" w:color="auto"/>
                    <w:right w:val="none" w:sz="0" w:space="0" w:color="auto"/>
                  </w:divBdr>
                  <w:divsChild>
                    <w:div w:id="1060523672">
                      <w:marLeft w:val="0"/>
                      <w:marRight w:val="0"/>
                      <w:marTop w:val="0"/>
                      <w:marBottom w:val="0"/>
                      <w:divBdr>
                        <w:top w:val="none" w:sz="0" w:space="0" w:color="auto"/>
                        <w:left w:val="none" w:sz="0" w:space="0" w:color="auto"/>
                        <w:bottom w:val="none" w:sz="0" w:space="0" w:color="auto"/>
                        <w:right w:val="none" w:sz="0" w:space="0" w:color="auto"/>
                      </w:divBdr>
                      <w:divsChild>
                        <w:div w:id="1251936044">
                          <w:marLeft w:val="0"/>
                          <w:marRight w:val="0"/>
                          <w:marTop w:val="0"/>
                          <w:marBottom w:val="0"/>
                          <w:divBdr>
                            <w:top w:val="none" w:sz="0" w:space="0" w:color="auto"/>
                            <w:left w:val="none" w:sz="0" w:space="0" w:color="auto"/>
                            <w:bottom w:val="none" w:sz="0" w:space="0" w:color="auto"/>
                            <w:right w:val="none" w:sz="0" w:space="0" w:color="auto"/>
                          </w:divBdr>
                          <w:divsChild>
                            <w:div w:id="1686712262">
                              <w:marLeft w:val="0"/>
                              <w:marRight w:val="0"/>
                              <w:marTop w:val="0"/>
                              <w:marBottom w:val="0"/>
                              <w:divBdr>
                                <w:top w:val="none" w:sz="0" w:space="0" w:color="auto"/>
                                <w:left w:val="none" w:sz="0" w:space="0" w:color="auto"/>
                                <w:bottom w:val="none" w:sz="0" w:space="0" w:color="auto"/>
                                <w:right w:val="none" w:sz="0" w:space="0" w:color="auto"/>
                              </w:divBdr>
                              <w:divsChild>
                                <w:div w:id="1948078542">
                                  <w:marLeft w:val="0"/>
                                  <w:marRight w:val="0"/>
                                  <w:marTop w:val="0"/>
                                  <w:marBottom w:val="0"/>
                                  <w:divBdr>
                                    <w:top w:val="none" w:sz="0" w:space="0" w:color="auto"/>
                                    <w:left w:val="none" w:sz="0" w:space="0" w:color="auto"/>
                                    <w:bottom w:val="none" w:sz="0" w:space="0" w:color="auto"/>
                                    <w:right w:val="none" w:sz="0" w:space="0" w:color="auto"/>
                                  </w:divBdr>
                                  <w:divsChild>
                                    <w:div w:id="227231338">
                                      <w:marLeft w:val="0"/>
                                      <w:marRight w:val="0"/>
                                      <w:marTop w:val="0"/>
                                      <w:marBottom w:val="0"/>
                                      <w:divBdr>
                                        <w:top w:val="none" w:sz="0" w:space="0" w:color="auto"/>
                                        <w:left w:val="none" w:sz="0" w:space="0" w:color="auto"/>
                                        <w:bottom w:val="none" w:sz="0" w:space="0" w:color="auto"/>
                                        <w:right w:val="none" w:sz="0" w:space="0" w:color="auto"/>
                                      </w:divBdr>
                                      <w:divsChild>
                                        <w:div w:id="195896953">
                                          <w:marLeft w:val="0"/>
                                          <w:marRight w:val="0"/>
                                          <w:marTop w:val="0"/>
                                          <w:marBottom w:val="0"/>
                                          <w:divBdr>
                                            <w:top w:val="none" w:sz="0" w:space="0" w:color="auto"/>
                                            <w:left w:val="none" w:sz="0" w:space="0" w:color="auto"/>
                                            <w:bottom w:val="none" w:sz="0" w:space="0" w:color="auto"/>
                                            <w:right w:val="none" w:sz="0" w:space="0" w:color="auto"/>
                                          </w:divBdr>
                                          <w:divsChild>
                                            <w:div w:id="800420085">
                                              <w:marLeft w:val="0"/>
                                              <w:marRight w:val="0"/>
                                              <w:marTop w:val="0"/>
                                              <w:marBottom w:val="0"/>
                                              <w:divBdr>
                                                <w:top w:val="none" w:sz="0" w:space="0" w:color="auto"/>
                                                <w:left w:val="none" w:sz="0" w:space="0" w:color="auto"/>
                                                <w:bottom w:val="none" w:sz="0" w:space="0" w:color="auto"/>
                                                <w:right w:val="none" w:sz="0" w:space="0" w:color="auto"/>
                                              </w:divBdr>
                                              <w:divsChild>
                                                <w:div w:id="1710379432">
                                                  <w:marLeft w:val="-210"/>
                                                  <w:marRight w:val="-75"/>
                                                  <w:marTop w:val="0"/>
                                                  <w:marBottom w:val="0"/>
                                                  <w:divBdr>
                                                    <w:top w:val="single" w:sz="6" w:space="0" w:color="ADD1FF"/>
                                                    <w:left w:val="single" w:sz="6" w:space="0" w:color="ADD1FF"/>
                                                    <w:bottom w:val="single" w:sz="6" w:space="0" w:color="ADD1FF"/>
                                                    <w:right w:val="single" w:sz="6" w:space="2" w:color="ADD1FF"/>
                                                  </w:divBdr>
                                                  <w:divsChild>
                                                    <w:div w:id="1802646497">
                                                      <w:marLeft w:val="0"/>
                                                      <w:marRight w:val="0"/>
                                                      <w:marTop w:val="0"/>
                                                      <w:marBottom w:val="0"/>
                                                      <w:divBdr>
                                                        <w:top w:val="none" w:sz="0" w:space="0" w:color="auto"/>
                                                        <w:left w:val="none" w:sz="0" w:space="0" w:color="auto"/>
                                                        <w:bottom w:val="none" w:sz="0" w:space="0" w:color="auto"/>
                                                        <w:right w:val="none" w:sz="0" w:space="0" w:color="auto"/>
                                                      </w:divBdr>
                                                      <w:divsChild>
                                                        <w:div w:id="878513919">
                                                          <w:marLeft w:val="0"/>
                                                          <w:marRight w:val="0"/>
                                                          <w:marTop w:val="0"/>
                                                          <w:marBottom w:val="0"/>
                                                          <w:divBdr>
                                                            <w:top w:val="none" w:sz="0" w:space="0" w:color="auto"/>
                                                            <w:left w:val="none" w:sz="0" w:space="0" w:color="auto"/>
                                                            <w:bottom w:val="none" w:sz="0" w:space="0" w:color="auto"/>
                                                            <w:right w:val="none" w:sz="0" w:space="0" w:color="auto"/>
                                                          </w:divBdr>
                                                          <w:divsChild>
                                                            <w:div w:id="1916429821">
                                                              <w:marLeft w:val="0"/>
                                                              <w:marRight w:val="0"/>
                                                              <w:marTop w:val="0"/>
                                                              <w:marBottom w:val="0"/>
                                                              <w:divBdr>
                                                                <w:top w:val="none" w:sz="0" w:space="0" w:color="auto"/>
                                                                <w:left w:val="none" w:sz="0" w:space="0" w:color="auto"/>
                                                                <w:bottom w:val="none" w:sz="0" w:space="0" w:color="auto"/>
                                                                <w:right w:val="none" w:sz="0" w:space="0" w:color="auto"/>
                                                              </w:divBdr>
                                                              <w:divsChild>
                                                                <w:div w:id="601494842">
                                                                  <w:marLeft w:val="0"/>
                                                                  <w:marRight w:val="0"/>
                                                                  <w:marTop w:val="0"/>
                                                                  <w:marBottom w:val="0"/>
                                                                  <w:divBdr>
                                                                    <w:top w:val="none" w:sz="0" w:space="0" w:color="auto"/>
                                                                    <w:left w:val="none" w:sz="0" w:space="0" w:color="auto"/>
                                                                    <w:bottom w:val="none" w:sz="0" w:space="0" w:color="auto"/>
                                                                    <w:right w:val="none" w:sz="0" w:space="0" w:color="auto"/>
                                                                  </w:divBdr>
                                                                  <w:divsChild>
                                                                    <w:div w:id="379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1898820">
      <w:bodyDiv w:val="1"/>
      <w:marLeft w:val="0"/>
      <w:marRight w:val="0"/>
      <w:marTop w:val="0"/>
      <w:marBottom w:val="0"/>
      <w:divBdr>
        <w:top w:val="none" w:sz="0" w:space="0" w:color="auto"/>
        <w:left w:val="none" w:sz="0" w:space="0" w:color="auto"/>
        <w:bottom w:val="none" w:sz="0" w:space="0" w:color="auto"/>
        <w:right w:val="none" w:sz="0" w:space="0" w:color="auto"/>
      </w:divBdr>
    </w:div>
    <w:div w:id="1474255587">
      <w:bodyDiv w:val="1"/>
      <w:marLeft w:val="0"/>
      <w:marRight w:val="0"/>
      <w:marTop w:val="0"/>
      <w:marBottom w:val="0"/>
      <w:divBdr>
        <w:top w:val="none" w:sz="0" w:space="0" w:color="auto"/>
        <w:left w:val="none" w:sz="0" w:space="0" w:color="auto"/>
        <w:bottom w:val="none" w:sz="0" w:space="0" w:color="auto"/>
        <w:right w:val="none" w:sz="0" w:space="0" w:color="auto"/>
      </w:divBdr>
    </w:div>
    <w:div w:id="1479423582">
      <w:bodyDiv w:val="1"/>
      <w:marLeft w:val="0"/>
      <w:marRight w:val="0"/>
      <w:marTop w:val="0"/>
      <w:marBottom w:val="0"/>
      <w:divBdr>
        <w:top w:val="none" w:sz="0" w:space="0" w:color="auto"/>
        <w:left w:val="none" w:sz="0" w:space="0" w:color="auto"/>
        <w:bottom w:val="none" w:sz="0" w:space="0" w:color="auto"/>
        <w:right w:val="none" w:sz="0" w:space="0" w:color="auto"/>
      </w:divBdr>
    </w:div>
    <w:div w:id="1479959010">
      <w:bodyDiv w:val="1"/>
      <w:marLeft w:val="0"/>
      <w:marRight w:val="0"/>
      <w:marTop w:val="0"/>
      <w:marBottom w:val="0"/>
      <w:divBdr>
        <w:top w:val="none" w:sz="0" w:space="0" w:color="auto"/>
        <w:left w:val="none" w:sz="0" w:space="0" w:color="auto"/>
        <w:bottom w:val="none" w:sz="0" w:space="0" w:color="auto"/>
        <w:right w:val="none" w:sz="0" w:space="0" w:color="auto"/>
      </w:divBdr>
    </w:div>
    <w:div w:id="1485468928">
      <w:bodyDiv w:val="1"/>
      <w:marLeft w:val="0"/>
      <w:marRight w:val="0"/>
      <w:marTop w:val="0"/>
      <w:marBottom w:val="0"/>
      <w:divBdr>
        <w:top w:val="none" w:sz="0" w:space="0" w:color="auto"/>
        <w:left w:val="none" w:sz="0" w:space="0" w:color="auto"/>
        <w:bottom w:val="none" w:sz="0" w:space="0" w:color="auto"/>
        <w:right w:val="none" w:sz="0" w:space="0" w:color="auto"/>
      </w:divBdr>
    </w:div>
    <w:div w:id="1497958729">
      <w:bodyDiv w:val="1"/>
      <w:marLeft w:val="0"/>
      <w:marRight w:val="0"/>
      <w:marTop w:val="0"/>
      <w:marBottom w:val="0"/>
      <w:divBdr>
        <w:top w:val="none" w:sz="0" w:space="0" w:color="auto"/>
        <w:left w:val="none" w:sz="0" w:space="0" w:color="auto"/>
        <w:bottom w:val="none" w:sz="0" w:space="0" w:color="auto"/>
        <w:right w:val="none" w:sz="0" w:space="0" w:color="auto"/>
      </w:divBdr>
    </w:div>
    <w:div w:id="1498031962">
      <w:bodyDiv w:val="1"/>
      <w:marLeft w:val="0"/>
      <w:marRight w:val="0"/>
      <w:marTop w:val="0"/>
      <w:marBottom w:val="0"/>
      <w:divBdr>
        <w:top w:val="none" w:sz="0" w:space="0" w:color="auto"/>
        <w:left w:val="none" w:sz="0" w:space="0" w:color="auto"/>
        <w:bottom w:val="none" w:sz="0" w:space="0" w:color="auto"/>
        <w:right w:val="none" w:sz="0" w:space="0" w:color="auto"/>
      </w:divBdr>
    </w:div>
    <w:div w:id="1501700839">
      <w:bodyDiv w:val="1"/>
      <w:marLeft w:val="0"/>
      <w:marRight w:val="0"/>
      <w:marTop w:val="0"/>
      <w:marBottom w:val="0"/>
      <w:divBdr>
        <w:top w:val="none" w:sz="0" w:space="0" w:color="auto"/>
        <w:left w:val="none" w:sz="0" w:space="0" w:color="auto"/>
        <w:bottom w:val="none" w:sz="0" w:space="0" w:color="auto"/>
        <w:right w:val="none" w:sz="0" w:space="0" w:color="auto"/>
      </w:divBdr>
    </w:div>
    <w:div w:id="1504588962">
      <w:bodyDiv w:val="1"/>
      <w:marLeft w:val="0"/>
      <w:marRight w:val="0"/>
      <w:marTop w:val="0"/>
      <w:marBottom w:val="0"/>
      <w:divBdr>
        <w:top w:val="none" w:sz="0" w:space="0" w:color="auto"/>
        <w:left w:val="none" w:sz="0" w:space="0" w:color="auto"/>
        <w:bottom w:val="none" w:sz="0" w:space="0" w:color="auto"/>
        <w:right w:val="none" w:sz="0" w:space="0" w:color="auto"/>
      </w:divBdr>
    </w:div>
    <w:div w:id="1507280509">
      <w:bodyDiv w:val="1"/>
      <w:marLeft w:val="0"/>
      <w:marRight w:val="0"/>
      <w:marTop w:val="0"/>
      <w:marBottom w:val="0"/>
      <w:divBdr>
        <w:top w:val="none" w:sz="0" w:space="0" w:color="auto"/>
        <w:left w:val="none" w:sz="0" w:space="0" w:color="auto"/>
        <w:bottom w:val="none" w:sz="0" w:space="0" w:color="auto"/>
        <w:right w:val="none" w:sz="0" w:space="0" w:color="auto"/>
      </w:divBdr>
    </w:div>
    <w:div w:id="1515269337">
      <w:bodyDiv w:val="1"/>
      <w:marLeft w:val="0"/>
      <w:marRight w:val="0"/>
      <w:marTop w:val="0"/>
      <w:marBottom w:val="0"/>
      <w:divBdr>
        <w:top w:val="none" w:sz="0" w:space="0" w:color="auto"/>
        <w:left w:val="none" w:sz="0" w:space="0" w:color="auto"/>
        <w:bottom w:val="none" w:sz="0" w:space="0" w:color="auto"/>
        <w:right w:val="none" w:sz="0" w:space="0" w:color="auto"/>
      </w:divBdr>
    </w:div>
    <w:div w:id="1524393753">
      <w:bodyDiv w:val="1"/>
      <w:marLeft w:val="0"/>
      <w:marRight w:val="0"/>
      <w:marTop w:val="0"/>
      <w:marBottom w:val="0"/>
      <w:divBdr>
        <w:top w:val="none" w:sz="0" w:space="0" w:color="auto"/>
        <w:left w:val="none" w:sz="0" w:space="0" w:color="auto"/>
        <w:bottom w:val="none" w:sz="0" w:space="0" w:color="auto"/>
        <w:right w:val="none" w:sz="0" w:space="0" w:color="auto"/>
      </w:divBdr>
    </w:div>
    <w:div w:id="1539464123">
      <w:bodyDiv w:val="1"/>
      <w:marLeft w:val="0"/>
      <w:marRight w:val="0"/>
      <w:marTop w:val="0"/>
      <w:marBottom w:val="0"/>
      <w:divBdr>
        <w:top w:val="none" w:sz="0" w:space="0" w:color="auto"/>
        <w:left w:val="none" w:sz="0" w:space="0" w:color="auto"/>
        <w:bottom w:val="none" w:sz="0" w:space="0" w:color="auto"/>
        <w:right w:val="none" w:sz="0" w:space="0" w:color="auto"/>
      </w:divBdr>
    </w:div>
    <w:div w:id="1550604267">
      <w:bodyDiv w:val="1"/>
      <w:marLeft w:val="0"/>
      <w:marRight w:val="0"/>
      <w:marTop w:val="0"/>
      <w:marBottom w:val="0"/>
      <w:divBdr>
        <w:top w:val="none" w:sz="0" w:space="0" w:color="auto"/>
        <w:left w:val="none" w:sz="0" w:space="0" w:color="auto"/>
        <w:bottom w:val="none" w:sz="0" w:space="0" w:color="auto"/>
        <w:right w:val="none" w:sz="0" w:space="0" w:color="auto"/>
      </w:divBdr>
    </w:div>
    <w:div w:id="1566799468">
      <w:bodyDiv w:val="1"/>
      <w:marLeft w:val="0"/>
      <w:marRight w:val="0"/>
      <w:marTop w:val="0"/>
      <w:marBottom w:val="0"/>
      <w:divBdr>
        <w:top w:val="none" w:sz="0" w:space="0" w:color="auto"/>
        <w:left w:val="none" w:sz="0" w:space="0" w:color="auto"/>
        <w:bottom w:val="none" w:sz="0" w:space="0" w:color="auto"/>
        <w:right w:val="none" w:sz="0" w:space="0" w:color="auto"/>
      </w:divBdr>
    </w:div>
    <w:div w:id="1571380465">
      <w:bodyDiv w:val="1"/>
      <w:marLeft w:val="0"/>
      <w:marRight w:val="0"/>
      <w:marTop w:val="0"/>
      <w:marBottom w:val="0"/>
      <w:divBdr>
        <w:top w:val="none" w:sz="0" w:space="0" w:color="auto"/>
        <w:left w:val="none" w:sz="0" w:space="0" w:color="auto"/>
        <w:bottom w:val="none" w:sz="0" w:space="0" w:color="auto"/>
        <w:right w:val="none" w:sz="0" w:space="0" w:color="auto"/>
      </w:divBdr>
    </w:div>
    <w:div w:id="1577209734">
      <w:bodyDiv w:val="1"/>
      <w:marLeft w:val="0"/>
      <w:marRight w:val="0"/>
      <w:marTop w:val="0"/>
      <w:marBottom w:val="0"/>
      <w:divBdr>
        <w:top w:val="none" w:sz="0" w:space="0" w:color="auto"/>
        <w:left w:val="none" w:sz="0" w:space="0" w:color="auto"/>
        <w:bottom w:val="none" w:sz="0" w:space="0" w:color="auto"/>
        <w:right w:val="none" w:sz="0" w:space="0" w:color="auto"/>
      </w:divBdr>
    </w:div>
    <w:div w:id="1580209306">
      <w:bodyDiv w:val="1"/>
      <w:marLeft w:val="0"/>
      <w:marRight w:val="0"/>
      <w:marTop w:val="0"/>
      <w:marBottom w:val="0"/>
      <w:divBdr>
        <w:top w:val="none" w:sz="0" w:space="0" w:color="auto"/>
        <w:left w:val="none" w:sz="0" w:space="0" w:color="auto"/>
        <w:bottom w:val="none" w:sz="0" w:space="0" w:color="auto"/>
        <w:right w:val="none" w:sz="0" w:space="0" w:color="auto"/>
      </w:divBdr>
    </w:div>
    <w:div w:id="1597404905">
      <w:bodyDiv w:val="1"/>
      <w:marLeft w:val="0"/>
      <w:marRight w:val="0"/>
      <w:marTop w:val="0"/>
      <w:marBottom w:val="0"/>
      <w:divBdr>
        <w:top w:val="none" w:sz="0" w:space="0" w:color="auto"/>
        <w:left w:val="none" w:sz="0" w:space="0" w:color="auto"/>
        <w:bottom w:val="none" w:sz="0" w:space="0" w:color="auto"/>
        <w:right w:val="none" w:sz="0" w:space="0" w:color="auto"/>
      </w:divBdr>
    </w:div>
    <w:div w:id="1604070181">
      <w:bodyDiv w:val="1"/>
      <w:marLeft w:val="0"/>
      <w:marRight w:val="0"/>
      <w:marTop w:val="0"/>
      <w:marBottom w:val="0"/>
      <w:divBdr>
        <w:top w:val="none" w:sz="0" w:space="0" w:color="auto"/>
        <w:left w:val="none" w:sz="0" w:space="0" w:color="auto"/>
        <w:bottom w:val="none" w:sz="0" w:space="0" w:color="auto"/>
        <w:right w:val="none" w:sz="0" w:space="0" w:color="auto"/>
      </w:divBdr>
    </w:div>
    <w:div w:id="1610434285">
      <w:bodyDiv w:val="1"/>
      <w:marLeft w:val="0"/>
      <w:marRight w:val="0"/>
      <w:marTop w:val="0"/>
      <w:marBottom w:val="0"/>
      <w:divBdr>
        <w:top w:val="none" w:sz="0" w:space="0" w:color="auto"/>
        <w:left w:val="none" w:sz="0" w:space="0" w:color="auto"/>
        <w:bottom w:val="none" w:sz="0" w:space="0" w:color="auto"/>
        <w:right w:val="none" w:sz="0" w:space="0" w:color="auto"/>
      </w:divBdr>
    </w:div>
    <w:div w:id="1622104965">
      <w:bodyDiv w:val="1"/>
      <w:marLeft w:val="0"/>
      <w:marRight w:val="0"/>
      <w:marTop w:val="0"/>
      <w:marBottom w:val="0"/>
      <w:divBdr>
        <w:top w:val="none" w:sz="0" w:space="0" w:color="auto"/>
        <w:left w:val="none" w:sz="0" w:space="0" w:color="auto"/>
        <w:bottom w:val="none" w:sz="0" w:space="0" w:color="auto"/>
        <w:right w:val="none" w:sz="0" w:space="0" w:color="auto"/>
      </w:divBdr>
    </w:div>
    <w:div w:id="1627273596">
      <w:bodyDiv w:val="1"/>
      <w:marLeft w:val="0"/>
      <w:marRight w:val="0"/>
      <w:marTop w:val="0"/>
      <w:marBottom w:val="0"/>
      <w:divBdr>
        <w:top w:val="none" w:sz="0" w:space="0" w:color="auto"/>
        <w:left w:val="none" w:sz="0" w:space="0" w:color="auto"/>
        <w:bottom w:val="none" w:sz="0" w:space="0" w:color="auto"/>
        <w:right w:val="none" w:sz="0" w:space="0" w:color="auto"/>
      </w:divBdr>
    </w:div>
    <w:div w:id="1628008227">
      <w:bodyDiv w:val="1"/>
      <w:marLeft w:val="0"/>
      <w:marRight w:val="0"/>
      <w:marTop w:val="0"/>
      <w:marBottom w:val="0"/>
      <w:divBdr>
        <w:top w:val="none" w:sz="0" w:space="0" w:color="auto"/>
        <w:left w:val="none" w:sz="0" w:space="0" w:color="auto"/>
        <w:bottom w:val="none" w:sz="0" w:space="0" w:color="auto"/>
        <w:right w:val="none" w:sz="0" w:space="0" w:color="auto"/>
      </w:divBdr>
    </w:div>
    <w:div w:id="1633972957">
      <w:bodyDiv w:val="1"/>
      <w:marLeft w:val="0"/>
      <w:marRight w:val="0"/>
      <w:marTop w:val="0"/>
      <w:marBottom w:val="0"/>
      <w:divBdr>
        <w:top w:val="none" w:sz="0" w:space="0" w:color="auto"/>
        <w:left w:val="none" w:sz="0" w:space="0" w:color="auto"/>
        <w:bottom w:val="none" w:sz="0" w:space="0" w:color="auto"/>
        <w:right w:val="none" w:sz="0" w:space="0" w:color="auto"/>
      </w:divBdr>
    </w:div>
    <w:div w:id="1634092179">
      <w:bodyDiv w:val="1"/>
      <w:marLeft w:val="0"/>
      <w:marRight w:val="0"/>
      <w:marTop w:val="0"/>
      <w:marBottom w:val="0"/>
      <w:divBdr>
        <w:top w:val="none" w:sz="0" w:space="0" w:color="auto"/>
        <w:left w:val="none" w:sz="0" w:space="0" w:color="auto"/>
        <w:bottom w:val="none" w:sz="0" w:space="0" w:color="auto"/>
        <w:right w:val="none" w:sz="0" w:space="0" w:color="auto"/>
      </w:divBdr>
    </w:div>
    <w:div w:id="1649506413">
      <w:bodyDiv w:val="1"/>
      <w:marLeft w:val="0"/>
      <w:marRight w:val="0"/>
      <w:marTop w:val="0"/>
      <w:marBottom w:val="0"/>
      <w:divBdr>
        <w:top w:val="none" w:sz="0" w:space="0" w:color="auto"/>
        <w:left w:val="none" w:sz="0" w:space="0" w:color="auto"/>
        <w:bottom w:val="none" w:sz="0" w:space="0" w:color="auto"/>
        <w:right w:val="none" w:sz="0" w:space="0" w:color="auto"/>
      </w:divBdr>
    </w:div>
    <w:div w:id="1650598977">
      <w:bodyDiv w:val="1"/>
      <w:marLeft w:val="0"/>
      <w:marRight w:val="0"/>
      <w:marTop w:val="0"/>
      <w:marBottom w:val="0"/>
      <w:divBdr>
        <w:top w:val="none" w:sz="0" w:space="0" w:color="auto"/>
        <w:left w:val="none" w:sz="0" w:space="0" w:color="auto"/>
        <w:bottom w:val="none" w:sz="0" w:space="0" w:color="auto"/>
        <w:right w:val="none" w:sz="0" w:space="0" w:color="auto"/>
      </w:divBdr>
    </w:div>
    <w:div w:id="1677460170">
      <w:bodyDiv w:val="1"/>
      <w:marLeft w:val="0"/>
      <w:marRight w:val="0"/>
      <w:marTop w:val="0"/>
      <w:marBottom w:val="0"/>
      <w:divBdr>
        <w:top w:val="none" w:sz="0" w:space="0" w:color="auto"/>
        <w:left w:val="none" w:sz="0" w:space="0" w:color="auto"/>
        <w:bottom w:val="none" w:sz="0" w:space="0" w:color="auto"/>
        <w:right w:val="none" w:sz="0" w:space="0" w:color="auto"/>
      </w:divBdr>
    </w:div>
    <w:div w:id="1678650278">
      <w:bodyDiv w:val="1"/>
      <w:marLeft w:val="0"/>
      <w:marRight w:val="0"/>
      <w:marTop w:val="0"/>
      <w:marBottom w:val="0"/>
      <w:divBdr>
        <w:top w:val="none" w:sz="0" w:space="0" w:color="auto"/>
        <w:left w:val="none" w:sz="0" w:space="0" w:color="auto"/>
        <w:bottom w:val="none" w:sz="0" w:space="0" w:color="auto"/>
        <w:right w:val="none" w:sz="0" w:space="0" w:color="auto"/>
      </w:divBdr>
    </w:div>
    <w:div w:id="1691373057">
      <w:bodyDiv w:val="1"/>
      <w:marLeft w:val="0"/>
      <w:marRight w:val="0"/>
      <w:marTop w:val="0"/>
      <w:marBottom w:val="0"/>
      <w:divBdr>
        <w:top w:val="none" w:sz="0" w:space="0" w:color="auto"/>
        <w:left w:val="none" w:sz="0" w:space="0" w:color="auto"/>
        <w:bottom w:val="none" w:sz="0" w:space="0" w:color="auto"/>
        <w:right w:val="none" w:sz="0" w:space="0" w:color="auto"/>
      </w:divBdr>
    </w:div>
    <w:div w:id="1710646562">
      <w:bodyDiv w:val="1"/>
      <w:marLeft w:val="0"/>
      <w:marRight w:val="0"/>
      <w:marTop w:val="0"/>
      <w:marBottom w:val="0"/>
      <w:divBdr>
        <w:top w:val="none" w:sz="0" w:space="0" w:color="auto"/>
        <w:left w:val="none" w:sz="0" w:space="0" w:color="auto"/>
        <w:bottom w:val="none" w:sz="0" w:space="0" w:color="auto"/>
        <w:right w:val="none" w:sz="0" w:space="0" w:color="auto"/>
      </w:divBdr>
    </w:div>
    <w:div w:id="1727144364">
      <w:bodyDiv w:val="1"/>
      <w:marLeft w:val="0"/>
      <w:marRight w:val="0"/>
      <w:marTop w:val="0"/>
      <w:marBottom w:val="0"/>
      <w:divBdr>
        <w:top w:val="none" w:sz="0" w:space="0" w:color="auto"/>
        <w:left w:val="none" w:sz="0" w:space="0" w:color="auto"/>
        <w:bottom w:val="none" w:sz="0" w:space="0" w:color="auto"/>
        <w:right w:val="none" w:sz="0" w:space="0" w:color="auto"/>
      </w:divBdr>
    </w:div>
    <w:div w:id="1729844459">
      <w:bodyDiv w:val="1"/>
      <w:marLeft w:val="0"/>
      <w:marRight w:val="0"/>
      <w:marTop w:val="0"/>
      <w:marBottom w:val="0"/>
      <w:divBdr>
        <w:top w:val="none" w:sz="0" w:space="0" w:color="auto"/>
        <w:left w:val="none" w:sz="0" w:space="0" w:color="auto"/>
        <w:bottom w:val="none" w:sz="0" w:space="0" w:color="auto"/>
        <w:right w:val="none" w:sz="0" w:space="0" w:color="auto"/>
      </w:divBdr>
    </w:div>
    <w:div w:id="1735087000">
      <w:bodyDiv w:val="1"/>
      <w:marLeft w:val="0"/>
      <w:marRight w:val="0"/>
      <w:marTop w:val="0"/>
      <w:marBottom w:val="0"/>
      <w:divBdr>
        <w:top w:val="none" w:sz="0" w:space="0" w:color="auto"/>
        <w:left w:val="none" w:sz="0" w:space="0" w:color="auto"/>
        <w:bottom w:val="none" w:sz="0" w:space="0" w:color="auto"/>
        <w:right w:val="none" w:sz="0" w:space="0" w:color="auto"/>
      </w:divBdr>
    </w:div>
    <w:div w:id="1739009296">
      <w:bodyDiv w:val="1"/>
      <w:marLeft w:val="0"/>
      <w:marRight w:val="0"/>
      <w:marTop w:val="0"/>
      <w:marBottom w:val="0"/>
      <w:divBdr>
        <w:top w:val="none" w:sz="0" w:space="0" w:color="auto"/>
        <w:left w:val="none" w:sz="0" w:space="0" w:color="auto"/>
        <w:bottom w:val="none" w:sz="0" w:space="0" w:color="auto"/>
        <w:right w:val="none" w:sz="0" w:space="0" w:color="auto"/>
      </w:divBdr>
    </w:div>
    <w:div w:id="1743722274">
      <w:bodyDiv w:val="1"/>
      <w:marLeft w:val="0"/>
      <w:marRight w:val="0"/>
      <w:marTop w:val="0"/>
      <w:marBottom w:val="0"/>
      <w:divBdr>
        <w:top w:val="none" w:sz="0" w:space="0" w:color="auto"/>
        <w:left w:val="none" w:sz="0" w:space="0" w:color="auto"/>
        <w:bottom w:val="none" w:sz="0" w:space="0" w:color="auto"/>
        <w:right w:val="none" w:sz="0" w:space="0" w:color="auto"/>
      </w:divBdr>
    </w:div>
    <w:div w:id="1761371081">
      <w:bodyDiv w:val="1"/>
      <w:marLeft w:val="0"/>
      <w:marRight w:val="0"/>
      <w:marTop w:val="0"/>
      <w:marBottom w:val="0"/>
      <w:divBdr>
        <w:top w:val="none" w:sz="0" w:space="0" w:color="auto"/>
        <w:left w:val="none" w:sz="0" w:space="0" w:color="auto"/>
        <w:bottom w:val="none" w:sz="0" w:space="0" w:color="auto"/>
        <w:right w:val="none" w:sz="0" w:space="0" w:color="auto"/>
      </w:divBdr>
    </w:div>
    <w:div w:id="1766265697">
      <w:bodyDiv w:val="1"/>
      <w:marLeft w:val="0"/>
      <w:marRight w:val="0"/>
      <w:marTop w:val="0"/>
      <w:marBottom w:val="0"/>
      <w:divBdr>
        <w:top w:val="none" w:sz="0" w:space="0" w:color="auto"/>
        <w:left w:val="none" w:sz="0" w:space="0" w:color="auto"/>
        <w:bottom w:val="none" w:sz="0" w:space="0" w:color="auto"/>
        <w:right w:val="none" w:sz="0" w:space="0" w:color="auto"/>
      </w:divBdr>
    </w:div>
    <w:div w:id="1766338532">
      <w:bodyDiv w:val="1"/>
      <w:marLeft w:val="0"/>
      <w:marRight w:val="0"/>
      <w:marTop w:val="0"/>
      <w:marBottom w:val="0"/>
      <w:divBdr>
        <w:top w:val="none" w:sz="0" w:space="0" w:color="auto"/>
        <w:left w:val="none" w:sz="0" w:space="0" w:color="auto"/>
        <w:bottom w:val="none" w:sz="0" w:space="0" w:color="auto"/>
        <w:right w:val="none" w:sz="0" w:space="0" w:color="auto"/>
      </w:divBdr>
    </w:div>
    <w:div w:id="1766799575">
      <w:bodyDiv w:val="1"/>
      <w:marLeft w:val="0"/>
      <w:marRight w:val="0"/>
      <w:marTop w:val="0"/>
      <w:marBottom w:val="0"/>
      <w:divBdr>
        <w:top w:val="none" w:sz="0" w:space="0" w:color="auto"/>
        <w:left w:val="none" w:sz="0" w:space="0" w:color="auto"/>
        <w:bottom w:val="none" w:sz="0" w:space="0" w:color="auto"/>
        <w:right w:val="none" w:sz="0" w:space="0" w:color="auto"/>
      </w:divBdr>
    </w:div>
    <w:div w:id="1774744817">
      <w:bodyDiv w:val="1"/>
      <w:marLeft w:val="0"/>
      <w:marRight w:val="0"/>
      <w:marTop w:val="0"/>
      <w:marBottom w:val="0"/>
      <w:divBdr>
        <w:top w:val="none" w:sz="0" w:space="0" w:color="auto"/>
        <w:left w:val="none" w:sz="0" w:space="0" w:color="auto"/>
        <w:bottom w:val="none" w:sz="0" w:space="0" w:color="auto"/>
        <w:right w:val="none" w:sz="0" w:space="0" w:color="auto"/>
      </w:divBdr>
    </w:div>
    <w:div w:id="1775129121">
      <w:bodyDiv w:val="1"/>
      <w:marLeft w:val="0"/>
      <w:marRight w:val="0"/>
      <w:marTop w:val="0"/>
      <w:marBottom w:val="0"/>
      <w:divBdr>
        <w:top w:val="none" w:sz="0" w:space="0" w:color="auto"/>
        <w:left w:val="none" w:sz="0" w:space="0" w:color="auto"/>
        <w:bottom w:val="none" w:sz="0" w:space="0" w:color="auto"/>
        <w:right w:val="none" w:sz="0" w:space="0" w:color="auto"/>
      </w:divBdr>
    </w:div>
    <w:div w:id="1782188317">
      <w:bodyDiv w:val="1"/>
      <w:marLeft w:val="0"/>
      <w:marRight w:val="0"/>
      <w:marTop w:val="0"/>
      <w:marBottom w:val="0"/>
      <w:divBdr>
        <w:top w:val="none" w:sz="0" w:space="0" w:color="auto"/>
        <w:left w:val="none" w:sz="0" w:space="0" w:color="auto"/>
        <w:bottom w:val="none" w:sz="0" w:space="0" w:color="auto"/>
        <w:right w:val="none" w:sz="0" w:space="0" w:color="auto"/>
      </w:divBdr>
    </w:div>
    <w:div w:id="1789010378">
      <w:bodyDiv w:val="1"/>
      <w:marLeft w:val="0"/>
      <w:marRight w:val="0"/>
      <w:marTop w:val="0"/>
      <w:marBottom w:val="0"/>
      <w:divBdr>
        <w:top w:val="none" w:sz="0" w:space="0" w:color="auto"/>
        <w:left w:val="none" w:sz="0" w:space="0" w:color="auto"/>
        <w:bottom w:val="none" w:sz="0" w:space="0" w:color="auto"/>
        <w:right w:val="none" w:sz="0" w:space="0" w:color="auto"/>
      </w:divBdr>
    </w:div>
    <w:div w:id="1791824443">
      <w:bodyDiv w:val="1"/>
      <w:marLeft w:val="0"/>
      <w:marRight w:val="0"/>
      <w:marTop w:val="0"/>
      <w:marBottom w:val="0"/>
      <w:divBdr>
        <w:top w:val="none" w:sz="0" w:space="0" w:color="auto"/>
        <w:left w:val="none" w:sz="0" w:space="0" w:color="auto"/>
        <w:bottom w:val="none" w:sz="0" w:space="0" w:color="auto"/>
        <w:right w:val="none" w:sz="0" w:space="0" w:color="auto"/>
      </w:divBdr>
    </w:div>
    <w:div w:id="1813061139">
      <w:bodyDiv w:val="1"/>
      <w:marLeft w:val="0"/>
      <w:marRight w:val="0"/>
      <w:marTop w:val="0"/>
      <w:marBottom w:val="0"/>
      <w:divBdr>
        <w:top w:val="none" w:sz="0" w:space="0" w:color="auto"/>
        <w:left w:val="none" w:sz="0" w:space="0" w:color="auto"/>
        <w:bottom w:val="none" w:sz="0" w:space="0" w:color="auto"/>
        <w:right w:val="none" w:sz="0" w:space="0" w:color="auto"/>
      </w:divBdr>
    </w:div>
    <w:div w:id="1829245240">
      <w:bodyDiv w:val="1"/>
      <w:marLeft w:val="0"/>
      <w:marRight w:val="0"/>
      <w:marTop w:val="0"/>
      <w:marBottom w:val="0"/>
      <w:divBdr>
        <w:top w:val="none" w:sz="0" w:space="0" w:color="auto"/>
        <w:left w:val="none" w:sz="0" w:space="0" w:color="auto"/>
        <w:bottom w:val="none" w:sz="0" w:space="0" w:color="auto"/>
        <w:right w:val="none" w:sz="0" w:space="0" w:color="auto"/>
      </w:divBdr>
    </w:div>
    <w:div w:id="1829784281">
      <w:bodyDiv w:val="1"/>
      <w:marLeft w:val="0"/>
      <w:marRight w:val="0"/>
      <w:marTop w:val="0"/>
      <w:marBottom w:val="0"/>
      <w:divBdr>
        <w:top w:val="none" w:sz="0" w:space="0" w:color="auto"/>
        <w:left w:val="none" w:sz="0" w:space="0" w:color="auto"/>
        <w:bottom w:val="none" w:sz="0" w:space="0" w:color="auto"/>
        <w:right w:val="none" w:sz="0" w:space="0" w:color="auto"/>
      </w:divBdr>
    </w:div>
    <w:div w:id="1829858034">
      <w:bodyDiv w:val="1"/>
      <w:marLeft w:val="0"/>
      <w:marRight w:val="0"/>
      <w:marTop w:val="0"/>
      <w:marBottom w:val="0"/>
      <w:divBdr>
        <w:top w:val="none" w:sz="0" w:space="0" w:color="auto"/>
        <w:left w:val="none" w:sz="0" w:space="0" w:color="auto"/>
        <w:bottom w:val="none" w:sz="0" w:space="0" w:color="auto"/>
        <w:right w:val="none" w:sz="0" w:space="0" w:color="auto"/>
      </w:divBdr>
    </w:div>
    <w:div w:id="1845128333">
      <w:bodyDiv w:val="1"/>
      <w:marLeft w:val="0"/>
      <w:marRight w:val="0"/>
      <w:marTop w:val="0"/>
      <w:marBottom w:val="0"/>
      <w:divBdr>
        <w:top w:val="none" w:sz="0" w:space="0" w:color="auto"/>
        <w:left w:val="none" w:sz="0" w:space="0" w:color="auto"/>
        <w:bottom w:val="none" w:sz="0" w:space="0" w:color="auto"/>
        <w:right w:val="none" w:sz="0" w:space="0" w:color="auto"/>
      </w:divBdr>
    </w:div>
    <w:div w:id="1883132633">
      <w:bodyDiv w:val="1"/>
      <w:marLeft w:val="0"/>
      <w:marRight w:val="0"/>
      <w:marTop w:val="0"/>
      <w:marBottom w:val="0"/>
      <w:divBdr>
        <w:top w:val="none" w:sz="0" w:space="0" w:color="auto"/>
        <w:left w:val="none" w:sz="0" w:space="0" w:color="auto"/>
        <w:bottom w:val="none" w:sz="0" w:space="0" w:color="auto"/>
        <w:right w:val="none" w:sz="0" w:space="0" w:color="auto"/>
      </w:divBdr>
    </w:div>
    <w:div w:id="1883790274">
      <w:bodyDiv w:val="1"/>
      <w:marLeft w:val="0"/>
      <w:marRight w:val="0"/>
      <w:marTop w:val="0"/>
      <w:marBottom w:val="0"/>
      <w:divBdr>
        <w:top w:val="none" w:sz="0" w:space="0" w:color="auto"/>
        <w:left w:val="none" w:sz="0" w:space="0" w:color="auto"/>
        <w:bottom w:val="none" w:sz="0" w:space="0" w:color="auto"/>
        <w:right w:val="none" w:sz="0" w:space="0" w:color="auto"/>
      </w:divBdr>
    </w:div>
    <w:div w:id="1891648199">
      <w:bodyDiv w:val="1"/>
      <w:marLeft w:val="0"/>
      <w:marRight w:val="0"/>
      <w:marTop w:val="0"/>
      <w:marBottom w:val="0"/>
      <w:divBdr>
        <w:top w:val="none" w:sz="0" w:space="0" w:color="auto"/>
        <w:left w:val="none" w:sz="0" w:space="0" w:color="auto"/>
        <w:bottom w:val="none" w:sz="0" w:space="0" w:color="auto"/>
        <w:right w:val="none" w:sz="0" w:space="0" w:color="auto"/>
      </w:divBdr>
    </w:div>
    <w:div w:id="1892762655">
      <w:bodyDiv w:val="1"/>
      <w:marLeft w:val="0"/>
      <w:marRight w:val="0"/>
      <w:marTop w:val="0"/>
      <w:marBottom w:val="0"/>
      <w:divBdr>
        <w:top w:val="none" w:sz="0" w:space="0" w:color="auto"/>
        <w:left w:val="none" w:sz="0" w:space="0" w:color="auto"/>
        <w:bottom w:val="none" w:sz="0" w:space="0" w:color="auto"/>
        <w:right w:val="none" w:sz="0" w:space="0" w:color="auto"/>
      </w:divBdr>
    </w:div>
    <w:div w:id="1902594823">
      <w:bodyDiv w:val="1"/>
      <w:marLeft w:val="0"/>
      <w:marRight w:val="0"/>
      <w:marTop w:val="0"/>
      <w:marBottom w:val="0"/>
      <w:divBdr>
        <w:top w:val="none" w:sz="0" w:space="0" w:color="auto"/>
        <w:left w:val="none" w:sz="0" w:space="0" w:color="auto"/>
        <w:bottom w:val="none" w:sz="0" w:space="0" w:color="auto"/>
        <w:right w:val="none" w:sz="0" w:space="0" w:color="auto"/>
      </w:divBdr>
    </w:div>
    <w:div w:id="1903324196">
      <w:bodyDiv w:val="1"/>
      <w:marLeft w:val="0"/>
      <w:marRight w:val="0"/>
      <w:marTop w:val="0"/>
      <w:marBottom w:val="0"/>
      <w:divBdr>
        <w:top w:val="none" w:sz="0" w:space="0" w:color="auto"/>
        <w:left w:val="none" w:sz="0" w:space="0" w:color="auto"/>
        <w:bottom w:val="none" w:sz="0" w:space="0" w:color="auto"/>
        <w:right w:val="none" w:sz="0" w:space="0" w:color="auto"/>
      </w:divBdr>
      <w:divsChild>
        <w:div w:id="1242325425">
          <w:marLeft w:val="0"/>
          <w:marRight w:val="0"/>
          <w:marTop w:val="0"/>
          <w:marBottom w:val="0"/>
          <w:divBdr>
            <w:top w:val="none" w:sz="0" w:space="0" w:color="auto"/>
            <w:left w:val="none" w:sz="0" w:space="0" w:color="auto"/>
            <w:bottom w:val="none" w:sz="0" w:space="0" w:color="auto"/>
            <w:right w:val="none" w:sz="0" w:space="0" w:color="auto"/>
          </w:divBdr>
          <w:divsChild>
            <w:div w:id="1289816430">
              <w:marLeft w:val="0"/>
              <w:marRight w:val="0"/>
              <w:marTop w:val="0"/>
              <w:marBottom w:val="0"/>
              <w:divBdr>
                <w:top w:val="none" w:sz="0" w:space="0" w:color="auto"/>
                <w:left w:val="none" w:sz="0" w:space="0" w:color="auto"/>
                <w:bottom w:val="none" w:sz="0" w:space="0" w:color="auto"/>
                <w:right w:val="none" w:sz="0" w:space="0" w:color="auto"/>
              </w:divBdr>
              <w:divsChild>
                <w:div w:id="1300913881">
                  <w:marLeft w:val="0"/>
                  <w:marRight w:val="0"/>
                  <w:marTop w:val="0"/>
                  <w:marBottom w:val="0"/>
                  <w:divBdr>
                    <w:top w:val="none" w:sz="0" w:space="0" w:color="auto"/>
                    <w:left w:val="none" w:sz="0" w:space="0" w:color="auto"/>
                    <w:bottom w:val="none" w:sz="0" w:space="0" w:color="auto"/>
                    <w:right w:val="none" w:sz="0" w:space="0" w:color="auto"/>
                  </w:divBdr>
                  <w:divsChild>
                    <w:div w:id="1149637265">
                      <w:marLeft w:val="0"/>
                      <w:marRight w:val="0"/>
                      <w:marTop w:val="0"/>
                      <w:marBottom w:val="0"/>
                      <w:divBdr>
                        <w:top w:val="none" w:sz="0" w:space="0" w:color="auto"/>
                        <w:left w:val="none" w:sz="0" w:space="0" w:color="auto"/>
                        <w:bottom w:val="none" w:sz="0" w:space="0" w:color="auto"/>
                        <w:right w:val="none" w:sz="0" w:space="0" w:color="auto"/>
                      </w:divBdr>
                      <w:divsChild>
                        <w:div w:id="1387485122">
                          <w:marLeft w:val="0"/>
                          <w:marRight w:val="0"/>
                          <w:marTop w:val="0"/>
                          <w:marBottom w:val="0"/>
                          <w:divBdr>
                            <w:top w:val="none" w:sz="0" w:space="0" w:color="auto"/>
                            <w:left w:val="none" w:sz="0" w:space="0" w:color="auto"/>
                            <w:bottom w:val="none" w:sz="0" w:space="0" w:color="auto"/>
                            <w:right w:val="none" w:sz="0" w:space="0" w:color="auto"/>
                          </w:divBdr>
                          <w:divsChild>
                            <w:div w:id="1354914494">
                              <w:marLeft w:val="0"/>
                              <w:marRight w:val="0"/>
                              <w:marTop w:val="0"/>
                              <w:marBottom w:val="0"/>
                              <w:divBdr>
                                <w:top w:val="none" w:sz="0" w:space="0" w:color="auto"/>
                                <w:left w:val="none" w:sz="0" w:space="0" w:color="auto"/>
                                <w:bottom w:val="none" w:sz="0" w:space="0" w:color="auto"/>
                                <w:right w:val="none" w:sz="0" w:space="0" w:color="auto"/>
                              </w:divBdr>
                              <w:divsChild>
                                <w:div w:id="653534239">
                                  <w:marLeft w:val="0"/>
                                  <w:marRight w:val="0"/>
                                  <w:marTop w:val="0"/>
                                  <w:marBottom w:val="0"/>
                                  <w:divBdr>
                                    <w:top w:val="none" w:sz="0" w:space="0" w:color="auto"/>
                                    <w:left w:val="none" w:sz="0" w:space="0" w:color="auto"/>
                                    <w:bottom w:val="none" w:sz="0" w:space="0" w:color="auto"/>
                                    <w:right w:val="none" w:sz="0" w:space="0" w:color="auto"/>
                                  </w:divBdr>
                                  <w:divsChild>
                                    <w:div w:id="461391344">
                                      <w:marLeft w:val="0"/>
                                      <w:marRight w:val="0"/>
                                      <w:marTop w:val="0"/>
                                      <w:marBottom w:val="0"/>
                                      <w:divBdr>
                                        <w:top w:val="none" w:sz="0" w:space="0" w:color="auto"/>
                                        <w:left w:val="none" w:sz="0" w:space="0" w:color="auto"/>
                                        <w:bottom w:val="none" w:sz="0" w:space="0" w:color="auto"/>
                                        <w:right w:val="none" w:sz="0" w:space="0" w:color="auto"/>
                                      </w:divBdr>
                                      <w:divsChild>
                                        <w:div w:id="547953450">
                                          <w:marLeft w:val="0"/>
                                          <w:marRight w:val="0"/>
                                          <w:marTop w:val="0"/>
                                          <w:marBottom w:val="0"/>
                                          <w:divBdr>
                                            <w:top w:val="none" w:sz="0" w:space="0" w:color="auto"/>
                                            <w:left w:val="none" w:sz="0" w:space="0" w:color="auto"/>
                                            <w:bottom w:val="none" w:sz="0" w:space="0" w:color="auto"/>
                                            <w:right w:val="none" w:sz="0" w:space="0" w:color="auto"/>
                                          </w:divBdr>
                                          <w:divsChild>
                                            <w:div w:id="78715379">
                                              <w:marLeft w:val="0"/>
                                              <w:marRight w:val="0"/>
                                              <w:marTop w:val="0"/>
                                              <w:marBottom w:val="0"/>
                                              <w:divBdr>
                                                <w:top w:val="none" w:sz="0" w:space="0" w:color="auto"/>
                                                <w:left w:val="none" w:sz="0" w:space="0" w:color="auto"/>
                                                <w:bottom w:val="none" w:sz="0" w:space="0" w:color="auto"/>
                                                <w:right w:val="none" w:sz="0" w:space="0" w:color="auto"/>
                                              </w:divBdr>
                                              <w:divsChild>
                                                <w:div w:id="377781033">
                                                  <w:marLeft w:val="-210"/>
                                                  <w:marRight w:val="-75"/>
                                                  <w:marTop w:val="0"/>
                                                  <w:marBottom w:val="0"/>
                                                  <w:divBdr>
                                                    <w:top w:val="single" w:sz="6" w:space="0" w:color="ADD1FF"/>
                                                    <w:left w:val="single" w:sz="6" w:space="0" w:color="ADD1FF"/>
                                                    <w:bottom w:val="single" w:sz="6" w:space="0" w:color="ADD1FF"/>
                                                    <w:right w:val="single" w:sz="6" w:space="2" w:color="ADD1FF"/>
                                                  </w:divBdr>
                                                  <w:divsChild>
                                                    <w:div w:id="1068311338">
                                                      <w:marLeft w:val="0"/>
                                                      <w:marRight w:val="0"/>
                                                      <w:marTop w:val="0"/>
                                                      <w:marBottom w:val="0"/>
                                                      <w:divBdr>
                                                        <w:top w:val="none" w:sz="0" w:space="0" w:color="auto"/>
                                                        <w:left w:val="none" w:sz="0" w:space="0" w:color="auto"/>
                                                        <w:bottom w:val="none" w:sz="0" w:space="0" w:color="auto"/>
                                                        <w:right w:val="none" w:sz="0" w:space="0" w:color="auto"/>
                                                      </w:divBdr>
                                                      <w:divsChild>
                                                        <w:div w:id="730471197">
                                                          <w:marLeft w:val="0"/>
                                                          <w:marRight w:val="0"/>
                                                          <w:marTop w:val="0"/>
                                                          <w:marBottom w:val="0"/>
                                                          <w:divBdr>
                                                            <w:top w:val="none" w:sz="0" w:space="0" w:color="auto"/>
                                                            <w:left w:val="none" w:sz="0" w:space="0" w:color="auto"/>
                                                            <w:bottom w:val="none" w:sz="0" w:space="0" w:color="auto"/>
                                                            <w:right w:val="none" w:sz="0" w:space="0" w:color="auto"/>
                                                          </w:divBdr>
                                                          <w:divsChild>
                                                            <w:div w:id="1430153965">
                                                              <w:marLeft w:val="0"/>
                                                              <w:marRight w:val="0"/>
                                                              <w:marTop w:val="0"/>
                                                              <w:marBottom w:val="0"/>
                                                              <w:divBdr>
                                                                <w:top w:val="none" w:sz="0" w:space="0" w:color="auto"/>
                                                                <w:left w:val="none" w:sz="0" w:space="0" w:color="auto"/>
                                                                <w:bottom w:val="none" w:sz="0" w:space="0" w:color="auto"/>
                                                                <w:right w:val="none" w:sz="0" w:space="0" w:color="auto"/>
                                                              </w:divBdr>
                                                              <w:divsChild>
                                                                <w:div w:id="1448935536">
                                                                  <w:marLeft w:val="0"/>
                                                                  <w:marRight w:val="0"/>
                                                                  <w:marTop w:val="0"/>
                                                                  <w:marBottom w:val="0"/>
                                                                  <w:divBdr>
                                                                    <w:top w:val="none" w:sz="0" w:space="0" w:color="auto"/>
                                                                    <w:left w:val="none" w:sz="0" w:space="0" w:color="auto"/>
                                                                    <w:bottom w:val="none" w:sz="0" w:space="0" w:color="auto"/>
                                                                    <w:right w:val="none" w:sz="0" w:space="0" w:color="auto"/>
                                                                  </w:divBdr>
                                                                  <w:divsChild>
                                                                    <w:div w:id="14275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08683043">
      <w:bodyDiv w:val="1"/>
      <w:marLeft w:val="0"/>
      <w:marRight w:val="0"/>
      <w:marTop w:val="0"/>
      <w:marBottom w:val="0"/>
      <w:divBdr>
        <w:top w:val="none" w:sz="0" w:space="0" w:color="auto"/>
        <w:left w:val="none" w:sz="0" w:space="0" w:color="auto"/>
        <w:bottom w:val="none" w:sz="0" w:space="0" w:color="auto"/>
        <w:right w:val="none" w:sz="0" w:space="0" w:color="auto"/>
      </w:divBdr>
    </w:div>
    <w:div w:id="1915358181">
      <w:bodyDiv w:val="1"/>
      <w:marLeft w:val="0"/>
      <w:marRight w:val="0"/>
      <w:marTop w:val="0"/>
      <w:marBottom w:val="0"/>
      <w:divBdr>
        <w:top w:val="none" w:sz="0" w:space="0" w:color="auto"/>
        <w:left w:val="none" w:sz="0" w:space="0" w:color="auto"/>
        <w:bottom w:val="none" w:sz="0" w:space="0" w:color="auto"/>
        <w:right w:val="none" w:sz="0" w:space="0" w:color="auto"/>
      </w:divBdr>
    </w:div>
    <w:div w:id="1917543953">
      <w:bodyDiv w:val="1"/>
      <w:marLeft w:val="0"/>
      <w:marRight w:val="0"/>
      <w:marTop w:val="0"/>
      <w:marBottom w:val="0"/>
      <w:divBdr>
        <w:top w:val="none" w:sz="0" w:space="0" w:color="auto"/>
        <w:left w:val="none" w:sz="0" w:space="0" w:color="auto"/>
        <w:bottom w:val="none" w:sz="0" w:space="0" w:color="auto"/>
        <w:right w:val="none" w:sz="0" w:space="0" w:color="auto"/>
      </w:divBdr>
    </w:div>
    <w:div w:id="1918585453">
      <w:bodyDiv w:val="1"/>
      <w:marLeft w:val="0"/>
      <w:marRight w:val="0"/>
      <w:marTop w:val="0"/>
      <w:marBottom w:val="0"/>
      <w:divBdr>
        <w:top w:val="none" w:sz="0" w:space="0" w:color="auto"/>
        <w:left w:val="none" w:sz="0" w:space="0" w:color="auto"/>
        <w:bottom w:val="none" w:sz="0" w:space="0" w:color="auto"/>
        <w:right w:val="none" w:sz="0" w:space="0" w:color="auto"/>
      </w:divBdr>
    </w:div>
    <w:div w:id="1927955514">
      <w:bodyDiv w:val="1"/>
      <w:marLeft w:val="0"/>
      <w:marRight w:val="0"/>
      <w:marTop w:val="0"/>
      <w:marBottom w:val="0"/>
      <w:divBdr>
        <w:top w:val="none" w:sz="0" w:space="0" w:color="auto"/>
        <w:left w:val="none" w:sz="0" w:space="0" w:color="auto"/>
        <w:bottom w:val="none" w:sz="0" w:space="0" w:color="auto"/>
        <w:right w:val="none" w:sz="0" w:space="0" w:color="auto"/>
      </w:divBdr>
    </w:div>
    <w:div w:id="1928416742">
      <w:bodyDiv w:val="1"/>
      <w:marLeft w:val="0"/>
      <w:marRight w:val="0"/>
      <w:marTop w:val="0"/>
      <w:marBottom w:val="0"/>
      <w:divBdr>
        <w:top w:val="none" w:sz="0" w:space="0" w:color="auto"/>
        <w:left w:val="none" w:sz="0" w:space="0" w:color="auto"/>
        <w:bottom w:val="none" w:sz="0" w:space="0" w:color="auto"/>
        <w:right w:val="none" w:sz="0" w:space="0" w:color="auto"/>
      </w:divBdr>
    </w:div>
    <w:div w:id="1930654760">
      <w:bodyDiv w:val="1"/>
      <w:marLeft w:val="0"/>
      <w:marRight w:val="0"/>
      <w:marTop w:val="0"/>
      <w:marBottom w:val="0"/>
      <w:divBdr>
        <w:top w:val="none" w:sz="0" w:space="0" w:color="auto"/>
        <w:left w:val="none" w:sz="0" w:space="0" w:color="auto"/>
        <w:bottom w:val="none" w:sz="0" w:space="0" w:color="auto"/>
        <w:right w:val="none" w:sz="0" w:space="0" w:color="auto"/>
      </w:divBdr>
    </w:div>
    <w:div w:id="1932736712">
      <w:bodyDiv w:val="1"/>
      <w:marLeft w:val="0"/>
      <w:marRight w:val="0"/>
      <w:marTop w:val="0"/>
      <w:marBottom w:val="0"/>
      <w:divBdr>
        <w:top w:val="none" w:sz="0" w:space="0" w:color="auto"/>
        <w:left w:val="none" w:sz="0" w:space="0" w:color="auto"/>
        <w:bottom w:val="none" w:sz="0" w:space="0" w:color="auto"/>
        <w:right w:val="none" w:sz="0" w:space="0" w:color="auto"/>
      </w:divBdr>
    </w:div>
    <w:div w:id="1938709858">
      <w:bodyDiv w:val="1"/>
      <w:marLeft w:val="0"/>
      <w:marRight w:val="0"/>
      <w:marTop w:val="0"/>
      <w:marBottom w:val="0"/>
      <w:divBdr>
        <w:top w:val="none" w:sz="0" w:space="0" w:color="auto"/>
        <w:left w:val="none" w:sz="0" w:space="0" w:color="auto"/>
        <w:bottom w:val="none" w:sz="0" w:space="0" w:color="auto"/>
        <w:right w:val="none" w:sz="0" w:space="0" w:color="auto"/>
      </w:divBdr>
    </w:div>
    <w:div w:id="1953244702">
      <w:bodyDiv w:val="1"/>
      <w:marLeft w:val="0"/>
      <w:marRight w:val="0"/>
      <w:marTop w:val="0"/>
      <w:marBottom w:val="0"/>
      <w:divBdr>
        <w:top w:val="none" w:sz="0" w:space="0" w:color="auto"/>
        <w:left w:val="none" w:sz="0" w:space="0" w:color="auto"/>
        <w:bottom w:val="none" w:sz="0" w:space="0" w:color="auto"/>
        <w:right w:val="none" w:sz="0" w:space="0" w:color="auto"/>
      </w:divBdr>
    </w:div>
    <w:div w:id="1959683701">
      <w:bodyDiv w:val="1"/>
      <w:marLeft w:val="0"/>
      <w:marRight w:val="0"/>
      <w:marTop w:val="0"/>
      <w:marBottom w:val="0"/>
      <w:divBdr>
        <w:top w:val="none" w:sz="0" w:space="0" w:color="auto"/>
        <w:left w:val="none" w:sz="0" w:space="0" w:color="auto"/>
        <w:bottom w:val="none" w:sz="0" w:space="0" w:color="auto"/>
        <w:right w:val="none" w:sz="0" w:space="0" w:color="auto"/>
      </w:divBdr>
    </w:div>
    <w:div w:id="1967081660">
      <w:bodyDiv w:val="1"/>
      <w:marLeft w:val="0"/>
      <w:marRight w:val="0"/>
      <w:marTop w:val="0"/>
      <w:marBottom w:val="0"/>
      <w:divBdr>
        <w:top w:val="none" w:sz="0" w:space="0" w:color="auto"/>
        <w:left w:val="none" w:sz="0" w:space="0" w:color="auto"/>
        <w:bottom w:val="none" w:sz="0" w:space="0" w:color="auto"/>
        <w:right w:val="none" w:sz="0" w:space="0" w:color="auto"/>
      </w:divBdr>
    </w:div>
    <w:div w:id="1976720350">
      <w:bodyDiv w:val="1"/>
      <w:marLeft w:val="0"/>
      <w:marRight w:val="0"/>
      <w:marTop w:val="0"/>
      <w:marBottom w:val="0"/>
      <w:divBdr>
        <w:top w:val="none" w:sz="0" w:space="0" w:color="auto"/>
        <w:left w:val="none" w:sz="0" w:space="0" w:color="auto"/>
        <w:bottom w:val="none" w:sz="0" w:space="0" w:color="auto"/>
        <w:right w:val="none" w:sz="0" w:space="0" w:color="auto"/>
      </w:divBdr>
    </w:div>
    <w:div w:id="1990355348">
      <w:bodyDiv w:val="1"/>
      <w:marLeft w:val="0"/>
      <w:marRight w:val="0"/>
      <w:marTop w:val="0"/>
      <w:marBottom w:val="0"/>
      <w:divBdr>
        <w:top w:val="none" w:sz="0" w:space="0" w:color="auto"/>
        <w:left w:val="none" w:sz="0" w:space="0" w:color="auto"/>
        <w:bottom w:val="none" w:sz="0" w:space="0" w:color="auto"/>
        <w:right w:val="none" w:sz="0" w:space="0" w:color="auto"/>
      </w:divBdr>
    </w:div>
    <w:div w:id="1991902905">
      <w:bodyDiv w:val="1"/>
      <w:marLeft w:val="0"/>
      <w:marRight w:val="0"/>
      <w:marTop w:val="0"/>
      <w:marBottom w:val="0"/>
      <w:divBdr>
        <w:top w:val="none" w:sz="0" w:space="0" w:color="auto"/>
        <w:left w:val="none" w:sz="0" w:space="0" w:color="auto"/>
        <w:bottom w:val="none" w:sz="0" w:space="0" w:color="auto"/>
        <w:right w:val="none" w:sz="0" w:space="0" w:color="auto"/>
      </w:divBdr>
    </w:div>
    <w:div w:id="1996646914">
      <w:bodyDiv w:val="1"/>
      <w:marLeft w:val="0"/>
      <w:marRight w:val="0"/>
      <w:marTop w:val="0"/>
      <w:marBottom w:val="0"/>
      <w:divBdr>
        <w:top w:val="none" w:sz="0" w:space="0" w:color="auto"/>
        <w:left w:val="none" w:sz="0" w:space="0" w:color="auto"/>
        <w:bottom w:val="none" w:sz="0" w:space="0" w:color="auto"/>
        <w:right w:val="none" w:sz="0" w:space="0" w:color="auto"/>
      </w:divBdr>
    </w:div>
    <w:div w:id="1999771410">
      <w:bodyDiv w:val="1"/>
      <w:marLeft w:val="0"/>
      <w:marRight w:val="0"/>
      <w:marTop w:val="0"/>
      <w:marBottom w:val="0"/>
      <w:divBdr>
        <w:top w:val="none" w:sz="0" w:space="0" w:color="auto"/>
        <w:left w:val="none" w:sz="0" w:space="0" w:color="auto"/>
        <w:bottom w:val="none" w:sz="0" w:space="0" w:color="auto"/>
        <w:right w:val="none" w:sz="0" w:space="0" w:color="auto"/>
      </w:divBdr>
    </w:div>
    <w:div w:id="2002269172">
      <w:bodyDiv w:val="1"/>
      <w:marLeft w:val="0"/>
      <w:marRight w:val="0"/>
      <w:marTop w:val="0"/>
      <w:marBottom w:val="0"/>
      <w:divBdr>
        <w:top w:val="none" w:sz="0" w:space="0" w:color="auto"/>
        <w:left w:val="none" w:sz="0" w:space="0" w:color="auto"/>
        <w:bottom w:val="none" w:sz="0" w:space="0" w:color="auto"/>
        <w:right w:val="none" w:sz="0" w:space="0" w:color="auto"/>
      </w:divBdr>
    </w:div>
    <w:div w:id="2006126461">
      <w:bodyDiv w:val="1"/>
      <w:marLeft w:val="0"/>
      <w:marRight w:val="0"/>
      <w:marTop w:val="0"/>
      <w:marBottom w:val="0"/>
      <w:divBdr>
        <w:top w:val="none" w:sz="0" w:space="0" w:color="auto"/>
        <w:left w:val="none" w:sz="0" w:space="0" w:color="auto"/>
        <w:bottom w:val="none" w:sz="0" w:space="0" w:color="auto"/>
        <w:right w:val="none" w:sz="0" w:space="0" w:color="auto"/>
      </w:divBdr>
    </w:div>
    <w:div w:id="2009824181">
      <w:bodyDiv w:val="1"/>
      <w:marLeft w:val="0"/>
      <w:marRight w:val="0"/>
      <w:marTop w:val="0"/>
      <w:marBottom w:val="0"/>
      <w:divBdr>
        <w:top w:val="none" w:sz="0" w:space="0" w:color="auto"/>
        <w:left w:val="none" w:sz="0" w:space="0" w:color="auto"/>
        <w:bottom w:val="none" w:sz="0" w:space="0" w:color="auto"/>
        <w:right w:val="none" w:sz="0" w:space="0" w:color="auto"/>
      </w:divBdr>
    </w:div>
    <w:div w:id="2019305419">
      <w:bodyDiv w:val="1"/>
      <w:marLeft w:val="0"/>
      <w:marRight w:val="0"/>
      <w:marTop w:val="0"/>
      <w:marBottom w:val="0"/>
      <w:divBdr>
        <w:top w:val="none" w:sz="0" w:space="0" w:color="auto"/>
        <w:left w:val="none" w:sz="0" w:space="0" w:color="auto"/>
        <w:bottom w:val="none" w:sz="0" w:space="0" w:color="auto"/>
        <w:right w:val="none" w:sz="0" w:space="0" w:color="auto"/>
      </w:divBdr>
    </w:div>
    <w:div w:id="2027050970">
      <w:bodyDiv w:val="1"/>
      <w:marLeft w:val="0"/>
      <w:marRight w:val="0"/>
      <w:marTop w:val="0"/>
      <w:marBottom w:val="0"/>
      <w:divBdr>
        <w:top w:val="none" w:sz="0" w:space="0" w:color="auto"/>
        <w:left w:val="none" w:sz="0" w:space="0" w:color="auto"/>
        <w:bottom w:val="none" w:sz="0" w:space="0" w:color="auto"/>
        <w:right w:val="none" w:sz="0" w:space="0" w:color="auto"/>
      </w:divBdr>
      <w:divsChild>
        <w:div w:id="1275404410">
          <w:marLeft w:val="0"/>
          <w:marRight w:val="0"/>
          <w:marTop w:val="0"/>
          <w:marBottom w:val="0"/>
          <w:divBdr>
            <w:top w:val="none" w:sz="0" w:space="0" w:color="auto"/>
            <w:left w:val="none" w:sz="0" w:space="0" w:color="auto"/>
            <w:bottom w:val="none" w:sz="0" w:space="0" w:color="auto"/>
            <w:right w:val="none" w:sz="0" w:space="0" w:color="auto"/>
          </w:divBdr>
          <w:divsChild>
            <w:div w:id="1010983818">
              <w:marLeft w:val="0"/>
              <w:marRight w:val="0"/>
              <w:marTop w:val="0"/>
              <w:marBottom w:val="0"/>
              <w:divBdr>
                <w:top w:val="none" w:sz="0" w:space="0" w:color="auto"/>
                <w:left w:val="none" w:sz="0" w:space="0" w:color="auto"/>
                <w:bottom w:val="none" w:sz="0" w:space="0" w:color="auto"/>
                <w:right w:val="none" w:sz="0" w:space="0" w:color="auto"/>
              </w:divBdr>
              <w:divsChild>
                <w:div w:id="55324720">
                  <w:marLeft w:val="0"/>
                  <w:marRight w:val="0"/>
                  <w:marTop w:val="0"/>
                  <w:marBottom w:val="0"/>
                  <w:divBdr>
                    <w:top w:val="none" w:sz="0" w:space="0" w:color="auto"/>
                    <w:left w:val="none" w:sz="0" w:space="0" w:color="auto"/>
                    <w:bottom w:val="none" w:sz="0" w:space="0" w:color="auto"/>
                    <w:right w:val="none" w:sz="0" w:space="0" w:color="auto"/>
                  </w:divBdr>
                  <w:divsChild>
                    <w:div w:id="1036849727">
                      <w:marLeft w:val="0"/>
                      <w:marRight w:val="0"/>
                      <w:marTop w:val="0"/>
                      <w:marBottom w:val="0"/>
                      <w:divBdr>
                        <w:top w:val="none" w:sz="0" w:space="0" w:color="auto"/>
                        <w:left w:val="none" w:sz="0" w:space="0" w:color="auto"/>
                        <w:bottom w:val="none" w:sz="0" w:space="0" w:color="auto"/>
                        <w:right w:val="none" w:sz="0" w:space="0" w:color="auto"/>
                      </w:divBdr>
                      <w:divsChild>
                        <w:div w:id="840656111">
                          <w:marLeft w:val="0"/>
                          <w:marRight w:val="0"/>
                          <w:marTop w:val="0"/>
                          <w:marBottom w:val="0"/>
                          <w:divBdr>
                            <w:top w:val="none" w:sz="0" w:space="0" w:color="auto"/>
                            <w:left w:val="none" w:sz="0" w:space="0" w:color="auto"/>
                            <w:bottom w:val="none" w:sz="0" w:space="0" w:color="auto"/>
                            <w:right w:val="none" w:sz="0" w:space="0" w:color="auto"/>
                          </w:divBdr>
                          <w:divsChild>
                            <w:div w:id="861480594">
                              <w:marLeft w:val="0"/>
                              <w:marRight w:val="0"/>
                              <w:marTop w:val="0"/>
                              <w:marBottom w:val="0"/>
                              <w:divBdr>
                                <w:top w:val="none" w:sz="0" w:space="0" w:color="auto"/>
                                <w:left w:val="none" w:sz="0" w:space="0" w:color="auto"/>
                                <w:bottom w:val="none" w:sz="0" w:space="0" w:color="auto"/>
                                <w:right w:val="none" w:sz="0" w:space="0" w:color="auto"/>
                              </w:divBdr>
                              <w:divsChild>
                                <w:div w:id="632249218">
                                  <w:marLeft w:val="0"/>
                                  <w:marRight w:val="0"/>
                                  <w:marTop w:val="0"/>
                                  <w:marBottom w:val="0"/>
                                  <w:divBdr>
                                    <w:top w:val="none" w:sz="0" w:space="0" w:color="auto"/>
                                    <w:left w:val="none" w:sz="0" w:space="0" w:color="auto"/>
                                    <w:bottom w:val="none" w:sz="0" w:space="0" w:color="auto"/>
                                    <w:right w:val="none" w:sz="0" w:space="0" w:color="auto"/>
                                  </w:divBdr>
                                  <w:divsChild>
                                    <w:div w:id="185295693">
                                      <w:marLeft w:val="0"/>
                                      <w:marRight w:val="0"/>
                                      <w:marTop w:val="0"/>
                                      <w:marBottom w:val="0"/>
                                      <w:divBdr>
                                        <w:top w:val="none" w:sz="0" w:space="0" w:color="auto"/>
                                        <w:left w:val="none" w:sz="0" w:space="0" w:color="auto"/>
                                        <w:bottom w:val="none" w:sz="0" w:space="0" w:color="auto"/>
                                        <w:right w:val="none" w:sz="0" w:space="0" w:color="auto"/>
                                      </w:divBdr>
                                      <w:divsChild>
                                        <w:div w:id="1656452531">
                                          <w:marLeft w:val="0"/>
                                          <w:marRight w:val="0"/>
                                          <w:marTop w:val="0"/>
                                          <w:marBottom w:val="0"/>
                                          <w:divBdr>
                                            <w:top w:val="none" w:sz="0" w:space="0" w:color="auto"/>
                                            <w:left w:val="none" w:sz="0" w:space="0" w:color="auto"/>
                                            <w:bottom w:val="none" w:sz="0" w:space="0" w:color="auto"/>
                                            <w:right w:val="none" w:sz="0" w:space="0" w:color="auto"/>
                                          </w:divBdr>
                                          <w:divsChild>
                                            <w:div w:id="958952512">
                                              <w:marLeft w:val="5550"/>
                                              <w:marRight w:val="0"/>
                                              <w:marTop w:val="0"/>
                                              <w:marBottom w:val="0"/>
                                              <w:divBdr>
                                                <w:top w:val="single" w:sz="12" w:space="0" w:color="D2D5D7"/>
                                                <w:left w:val="single" w:sz="6" w:space="0" w:color="D2D5D7"/>
                                                <w:bottom w:val="none" w:sz="0" w:space="0" w:color="auto"/>
                                                <w:right w:val="single" w:sz="6" w:space="0" w:color="D2D5D7"/>
                                              </w:divBdr>
                                              <w:divsChild>
                                                <w:div w:id="1028947945">
                                                  <w:marLeft w:val="0"/>
                                                  <w:marRight w:val="0"/>
                                                  <w:marTop w:val="0"/>
                                                  <w:marBottom w:val="0"/>
                                                  <w:divBdr>
                                                    <w:top w:val="none" w:sz="0" w:space="0" w:color="auto"/>
                                                    <w:left w:val="none" w:sz="0" w:space="0" w:color="auto"/>
                                                    <w:bottom w:val="none" w:sz="0" w:space="0" w:color="auto"/>
                                                    <w:right w:val="none" w:sz="0" w:space="0" w:color="auto"/>
                                                  </w:divBdr>
                                                  <w:divsChild>
                                                    <w:div w:id="1561592750">
                                                      <w:marLeft w:val="0"/>
                                                      <w:marRight w:val="0"/>
                                                      <w:marTop w:val="0"/>
                                                      <w:marBottom w:val="0"/>
                                                      <w:divBdr>
                                                        <w:top w:val="none" w:sz="0" w:space="0" w:color="auto"/>
                                                        <w:left w:val="none" w:sz="0" w:space="0" w:color="auto"/>
                                                        <w:bottom w:val="none" w:sz="0" w:space="0" w:color="auto"/>
                                                        <w:right w:val="none" w:sz="0" w:space="0" w:color="auto"/>
                                                      </w:divBdr>
                                                      <w:divsChild>
                                                        <w:div w:id="606890641">
                                                          <w:marLeft w:val="0"/>
                                                          <w:marRight w:val="0"/>
                                                          <w:marTop w:val="0"/>
                                                          <w:marBottom w:val="0"/>
                                                          <w:divBdr>
                                                            <w:top w:val="none" w:sz="0" w:space="0" w:color="auto"/>
                                                            <w:left w:val="none" w:sz="0" w:space="0" w:color="auto"/>
                                                            <w:bottom w:val="none" w:sz="0" w:space="0" w:color="auto"/>
                                                            <w:right w:val="none" w:sz="0" w:space="0" w:color="auto"/>
                                                          </w:divBdr>
                                                          <w:divsChild>
                                                            <w:div w:id="1830051340">
                                                              <w:marLeft w:val="0"/>
                                                              <w:marRight w:val="0"/>
                                                              <w:marTop w:val="0"/>
                                                              <w:marBottom w:val="0"/>
                                                              <w:divBdr>
                                                                <w:top w:val="none" w:sz="0" w:space="0" w:color="auto"/>
                                                                <w:left w:val="none" w:sz="0" w:space="0" w:color="auto"/>
                                                                <w:bottom w:val="none" w:sz="0" w:space="0" w:color="auto"/>
                                                                <w:right w:val="none" w:sz="0" w:space="0" w:color="auto"/>
                                                              </w:divBdr>
                                                              <w:divsChild>
                                                                <w:div w:id="30694923">
                                                                  <w:marLeft w:val="0"/>
                                                                  <w:marRight w:val="0"/>
                                                                  <w:marTop w:val="0"/>
                                                                  <w:marBottom w:val="0"/>
                                                                  <w:divBdr>
                                                                    <w:top w:val="none" w:sz="0" w:space="0" w:color="auto"/>
                                                                    <w:left w:val="none" w:sz="0" w:space="0" w:color="auto"/>
                                                                    <w:bottom w:val="none" w:sz="0" w:space="0" w:color="auto"/>
                                                                    <w:right w:val="none" w:sz="0" w:space="0" w:color="auto"/>
                                                                  </w:divBdr>
                                                                  <w:divsChild>
                                                                    <w:div w:id="1791705323">
                                                                      <w:marLeft w:val="0"/>
                                                                      <w:marRight w:val="0"/>
                                                                      <w:marTop w:val="0"/>
                                                                      <w:marBottom w:val="0"/>
                                                                      <w:divBdr>
                                                                        <w:top w:val="none" w:sz="0" w:space="0" w:color="auto"/>
                                                                        <w:left w:val="none" w:sz="0" w:space="0" w:color="auto"/>
                                                                        <w:bottom w:val="none" w:sz="0" w:space="0" w:color="auto"/>
                                                                        <w:right w:val="none" w:sz="0" w:space="0" w:color="auto"/>
                                                                      </w:divBdr>
                                                                      <w:divsChild>
                                                                        <w:div w:id="741875939">
                                                                          <w:marLeft w:val="0"/>
                                                                          <w:marRight w:val="0"/>
                                                                          <w:marTop w:val="0"/>
                                                                          <w:marBottom w:val="0"/>
                                                                          <w:divBdr>
                                                                            <w:top w:val="none" w:sz="0" w:space="0" w:color="auto"/>
                                                                            <w:left w:val="none" w:sz="0" w:space="0" w:color="auto"/>
                                                                            <w:bottom w:val="none" w:sz="0" w:space="0" w:color="auto"/>
                                                                            <w:right w:val="none" w:sz="0" w:space="0" w:color="auto"/>
                                                                          </w:divBdr>
                                                                          <w:divsChild>
                                                                            <w:div w:id="1689016899">
                                                                              <w:marLeft w:val="0"/>
                                                                              <w:marRight w:val="0"/>
                                                                              <w:marTop w:val="0"/>
                                                                              <w:marBottom w:val="0"/>
                                                                              <w:divBdr>
                                                                                <w:top w:val="none" w:sz="0" w:space="0" w:color="auto"/>
                                                                                <w:left w:val="none" w:sz="0" w:space="0" w:color="auto"/>
                                                                                <w:bottom w:val="none" w:sz="0" w:space="0" w:color="auto"/>
                                                                                <w:right w:val="none" w:sz="0" w:space="0" w:color="auto"/>
                                                                              </w:divBdr>
                                                                            </w:div>
                                                                          </w:divsChild>
                                                                        </w:div>
                                                                        <w:div w:id="833833488">
                                                                          <w:marLeft w:val="0"/>
                                                                          <w:marRight w:val="0"/>
                                                                          <w:marTop w:val="0"/>
                                                                          <w:marBottom w:val="0"/>
                                                                          <w:divBdr>
                                                                            <w:top w:val="none" w:sz="0" w:space="0" w:color="auto"/>
                                                                            <w:left w:val="none" w:sz="0" w:space="0" w:color="auto"/>
                                                                            <w:bottom w:val="none" w:sz="0" w:space="0" w:color="auto"/>
                                                                            <w:right w:val="none" w:sz="0" w:space="0" w:color="auto"/>
                                                                          </w:divBdr>
                                                                          <w:divsChild>
                                                                            <w:div w:id="16963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8826565">
      <w:bodyDiv w:val="1"/>
      <w:marLeft w:val="0"/>
      <w:marRight w:val="0"/>
      <w:marTop w:val="0"/>
      <w:marBottom w:val="0"/>
      <w:divBdr>
        <w:top w:val="none" w:sz="0" w:space="0" w:color="auto"/>
        <w:left w:val="none" w:sz="0" w:space="0" w:color="auto"/>
        <w:bottom w:val="none" w:sz="0" w:space="0" w:color="auto"/>
        <w:right w:val="none" w:sz="0" w:space="0" w:color="auto"/>
      </w:divBdr>
    </w:div>
    <w:div w:id="2040428555">
      <w:bodyDiv w:val="1"/>
      <w:marLeft w:val="0"/>
      <w:marRight w:val="0"/>
      <w:marTop w:val="0"/>
      <w:marBottom w:val="0"/>
      <w:divBdr>
        <w:top w:val="none" w:sz="0" w:space="0" w:color="auto"/>
        <w:left w:val="none" w:sz="0" w:space="0" w:color="auto"/>
        <w:bottom w:val="none" w:sz="0" w:space="0" w:color="auto"/>
        <w:right w:val="none" w:sz="0" w:space="0" w:color="auto"/>
      </w:divBdr>
    </w:div>
    <w:div w:id="2076975476">
      <w:bodyDiv w:val="1"/>
      <w:marLeft w:val="0"/>
      <w:marRight w:val="0"/>
      <w:marTop w:val="0"/>
      <w:marBottom w:val="0"/>
      <w:divBdr>
        <w:top w:val="none" w:sz="0" w:space="0" w:color="auto"/>
        <w:left w:val="none" w:sz="0" w:space="0" w:color="auto"/>
        <w:bottom w:val="none" w:sz="0" w:space="0" w:color="auto"/>
        <w:right w:val="none" w:sz="0" w:space="0" w:color="auto"/>
      </w:divBdr>
    </w:div>
    <w:div w:id="2078162733">
      <w:bodyDiv w:val="1"/>
      <w:marLeft w:val="0"/>
      <w:marRight w:val="0"/>
      <w:marTop w:val="0"/>
      <w:marBottom w:val="0"/>
      <w:divBdr>
        <w:top w:val="none" w:sz="0" w:space="0" w:color="auto"/>
        <w:left w:val="none" w:sz="0" w:space="0" w:color="auto"/>
        <w:bottom w:val="none" w:sz="0" w:space="0" w:color="auto"/>
        <w:right w:val="none" w:sz="0" w:space="0" w:color="auto"/>
      </w:divBdr>
    </w:div>
    <w:div w:id="2081169777">
      <w:bodyDiv w:val="1"/>
      <w:marLeft w:val="0"/>
      <w:marRight w:val="0"/>
      <w:marTop w:val="0"/>
      <w:marBottom w:val="0"/>
      <w:divBdr>
        <w:top w:val="none" w:sz="0" w:space="0" w:color="auto"/>
        <w:left w:val="none" w:sz="0" w:space="0" w:color="auto"/>
        <w:bottom w:val="none" w:sz="0" w:space="0" w:color="auto"/>
        <w:right w:val="none" w:sz="0" w:space="0" w:color="auto"/>
      </w:divBdr>
    </w:div>
    <w:div w:id="2081633295">
      <w:bodyDiv w:val="1"/>
      <w:marLeft w:val="0"/>
      <w:marRight w:val="0"/>
      <w:marTop w:val="0"/>
      <w:marBottom w:val="0"/>
      <w:divBdr>
        <w:top w:val="none" w:sz="0" w:space="0" w:color="auto"/>
        <w:left w:val="none" w:sz="0" w:space="0" w:color="auto"/>
        <w:bottom w:val="none" w:sz="0" w:space="0" w:color="auto"/>
        <w:right w:val="none" w:sz="0" w:space="0" w:color="auto"/>
      </w:divBdr>
    </w:div>
    <w:div w:id="2082868075">
      <w:bodyDiv w:val="1"/>
      <w:marLeft w:val="0"/>
      <w:marRight w:val="0"/>
      <w:marTop w:val="0"/>
      <w:marBottom w:val="0"/>
      <w:divBdr>
        <w:top w:val="none" w:sz="0" w:space="0" w:color="auto"/>
        <w:left w:val="none" w:sz="0" w:space="0" w:color="auto"/>
        <w:bottom w:val="none" w:sz="0" w:space="0" w:color="auto"/>
        <w:right w:val="none" w:sz="0" w:space="0" w:color="auto"/>
      </w:divBdr>
    </w:div>
    <w:div w:id="2095393906">
      <w:bodyDiv w:val="1"/>
      <w:marLeft w:val="0"/>
      <w:marRight w:val="0"/>
      <w:marTop w:val="0"/>
      <w:marBottom w:val="0"/>
      <w:divBdr>
        <w:top w:val="none" w:sz="0" w:space="0" w:color="auto"/>
        <w:left w:val="none" w:sz="0" w:space="0" w:color="auto"/>
        <w:bottom w:val="none" w:sz="0" w:space="0" w:color="auto"/>
        <w:right w:val="none" w:sz="0" w:space="0" w:color="auto"/>
      </w:divBdr>
    </w:div>
    <w:div w:id="2100323313">
      <w:bodyDiv w:val="1"/>
      <w:marLeft w:val="0"/>
      <w:marRight w:val="0"/>
      <w:marTop w:val="0"/>
      <w:marBottom w:val="0"/>
      <w:divBdr>
        <w:top w:val="none" w:sz="0" w:space="0" w:color="auto"/>
        <w:left w:val="none" w:sz="0" w:space="0" w:color="auto"/>
        <w:bottom w:val="none" w:sz="0" w:space="0" w:color="auto"/>
        <w:right w:val="none" w:sz="0" w:space="0" w:color="auto"/>
      </w:divBdr>
    </w:div>
    <w:div w:id="2100523540">
      <w:bodyDiv w:val="1"/>
      <w:marLeft w:val="0"/>
      <w:marRight w:val="0"/>
      <w:marTop w:val="0"/>
      <w:marBottom w:val="0"/>
      <w:divBdr>
        <w:top w:val="none" w:sz="0" w:space="0" w:color="auto"/>
        <w:left w:val="none" w:sz="0" w:space="0" w:color="auto"/>
        <w:bottom w:val="none" w:sz="0" w:space="0" w:color="auto"/>
        <w:right w:val="none" w:sz="0" w:space="0" w:color="auto"/>
      </w:divBdr>
    </w:div>
    <w:div w:id="2107652201">
      <w:bodyDiv w:val="1"/>
      <w:marLeft w:val="0"/>
      <w:marRight w:val="0"/>
      <w:marTop w:val="0"/>
      <w:marBottom w:val="0"/>
      <w:divBdr>
        <w:top w:val="none" w:sz="0" w:space="0" w:color="auto"/>
        <w:left w:val="none" w:sz="0" w:space="0" w:color="auto"/>
        <w:bottom w:val="none" w:sz="0" w:space="0" w:color="auto"/>
        <w:right w:val="none" w:sz="0" w:space="0" w:color="auto"/>
      </w:divBdr>
    </w:div>
    <w:div w:id="2109346786">
      <w:bodyDiv w:val="1"/>
      <w:marLeft w:val="0"/>
      <w:marRight w:val="0"/>
      <w:marTop w:val="0"/>
      <w:marBottom w:val="0"/>
      <w:divBdr>
        <w:top w:val="none" w:sz="0" w:space="0" w:color="auto"/>
        <w:left w:val="none" w:sz="0" w:space="0" w:color="auto"/>
        <w:bottom w:val="none" w:sz="0" w:space="0" w:color="auto"/>
        <w:right w:val="none" w:sz="0" w:space="0" w:color="auto"/>
      </w:divBdr>
    </w:div>
    <w:div w:id="2119374157">
      <w:bodyDiv w:val="1"/>
      <w:marLeft w:val="0"/>
      <w:marRight w:val="0"/>
      <w:marTop w:val="0"/>
      <w:marBottom w:val="0"/>
      <w:divBdr>
        <w:top w:val="none" w:sz="0" w:space="0" w:color="auto"/>
        <w:left w:val="none" w:sz="0" w:space="0" w:color="auto"/>
        <w:bottom w:val="none" w:sz="0" w:space="0" w:color="auto"/>
        <w:right w:val="none" w:sz="0" w:space="0" w:color="auto"/>
      </w:divBdr>
    </w:div>
    <w:div w:id="2137603404">
      <w:bodyDiv w:val="1"/>
      <w:marLeft w:val="0"/>
      <w:marRight w:val="0"/>
      <w:marTop w:val="0"/>
      <w:marBottom w:val="0"/>
      <w:divBdr>
        <w:top w:val="none" w:sz="0" w:space="0" w:color="auto"/>
        <w:left w:val="none" w:sz="0" w:space="0" w:color="auto"/>
        <w:bottom w:val="none" w:sz="0" w:space="0" w:color="auto"/>
        <w:right w:val="none" w:sz="0" w:space="0" w:color="auto"/>
      </w:divBdr>
    </w:div>
    <w:div w:id="214099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ITaCS Farben">
      <a:dk1>
        <a:sysClr val="windowText" lastClr="000000"/>
      </a:dk1>
      <a:lt1>
        <a:sysClr val="window" lastClr="FFFFFF"/>
      </a:lt1>
      <a:dk2>
        <a:srgbClr val="003366"/>
      </a:dk2>
      <a:lt2>
        <a:srgbClr val="A1A1A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6565FF"/>
      </a:folHlink>
    </a:clrScheme>
    <a:fontScheme name="ITaCS Helvetica">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C97291DD5243D45A4EEEF31BEF5A360" ma:contentTypeVersion="" ma:contentTypeDescription="Ein neues Dokument erstellen." ma:contentTypeScope="" ma:versionID="11a05f93fdc40d10037a5d9bc0ec1159">
  <xsd:schema xmlns:xsd="http://www.w3.org/2001/XMLSchema" xmlns:xs="http://www.w3.org/2001/XMLSchema" xmlns:p="http://schemas.microsoft.com/office/2006/metadata/properties" xmlns:ns2="6ac42ef2-bab6-4659-8e78-438d01cb12cd" targetNamespace="http://schemas.microsoft.com/office/2006/metadata/properties" ma:root="true" ma:fieldsID="af5319424377e8fcca0b2e4c7d5ef04f" ns2:_="">
    <xsd:import namespace="6ac42ef2-bab6-4659-8e78-438d01cb12cd"/>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42ef2-bab6-4659-8e78-438d01cb12cd"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Freigabehinweishash" ma:internalName="SharingHintHash" ma:readOnly="true">
      <xsd:simpleType>
        <xsd:restriction base="dms:Text"/>
      </xsd:simpleType>
    </xsd:element>
    <xsd:element name="SharedWithDetails" ma:index="1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BSI12</b:Tag>
    <b:SourceType>DocumentFromInternetSite</b:SourceType>
    <b:Guid>{C3059610-2F89-4B41-8D53-19424F09DC67}</b:Guid>
    <b:Title>Leitfaden Informationssicherheit</b:Title>
    <b:Year>2012</b:Year>
    <b:Month>Februar</b:Month>
    <b:Author>
      <b:Author>
        <b:Corporate>BSI</b:Corporate>
      </b:Author>
    </b:Author>
    <b:InternetSiteTitle>GS-Leitfaden_pdf.pdf</b:InternetSiteTitle>
    <b:URL>https://www.bsi.bund.de/DE/Themen/ITGrundschutz/ITGrundschutzUeberblick/LeitfadenInformationssicherheit/leitfaden_node.html</b:URL>
    <b:RefOrder>1</b:RefOrder>
  </b:Source>
  <b:Source>
    <b:Tag>Wik</b:Tag>
    <b:SourceType>InternetSite</b:SourceType>
    <b:Guid>{B48B397B-93B8-0C43-B808-E73BF7833F30}</b:Guid>
    <b:Author>
      <b:Author>
        <b:Corporate>Wikipedia</b:Corporate>
      </b:Author>
    </b:Author>
    <b:URL>https://de.wikipedia.org/wiki/Skype</b:URL>
    <b:Year>2015</b:Year>
    <b:Month>September</b:Month>
    <b:Title>Skype</b:Title>
    <b:RefOrder>2</b:RefOrder>
  </b:Source>
</b:Sources>
</file>

<file path=customXml/itemProps1.xml><?xml version="1.0" encoding="utf-8"?>
<ds:datastoreItem xmlns:ds="http://schemas.openxmlformats.org/officeDocument/2006/customXml" ds:itemID="{EBC0F444-7191-44D2-95B5-C92847EA67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7E5EAC-D0E4-4F38-9C8D-3B1D7A849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c42ef2-bab6-4659-8e78-438d01cb12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89D3B4-567F-4AA6-80AD-B90A9D78F70D}">
  <ds:schemaRefs>
    <ds:schemaRef ds:uri="http://schemas.microsoft.com/sharepoint/v3/contenttype/forms"/>
  </ds:schemaRefs>
</ds:datastoreItem>
</file>

<file path=customXml/itemProps4.xml><?xml version="1.0" encoding="utf-8"?>
<ds:datastoreItem xmlns:ds="http://schemas.openxmlformats.org/officeDocument/2006/customXml" ds:itemID="{B0A278B9-0E32-E24E-8C48-C452730F2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11540</Words>
  <Characters>72704</Characters>
  <Application>Microsoft Macintosh Word</Application>
  <DocSecurity>0</DocSecurity>
  <Lines>605</Lines>
  <Paragraphs>168</Paragraphs>
  <ScaleCrop>false</ScaleCrop>
  <HeadingPairs>
    <vt:vector size="2" baseType="variant">
      <vt:variant>
        <vt:lpstr>Titel</vt:lpstr>
      </vt:variant>
      <vt:variant>
        <vt:i4>1</vt:i4>
      </vt:variant>
    </vt:vector>
  </HeadingPairs>
  <TitlesOfParts>
    <vt:vector size="1" baseType="lpstr">
      <vt:lpstr>Handbuch IT-Sicherheit</vt:lpstr>
    </vt:vector>
  </TitlesOfParts>
  <Company>Deutscher Industrie- und Handelskammertag e.V. (DIHK)</Company>
  <LinksUpToDate>false</LinksUpToDate>
  <CharactersWithSpaces>84076</CharactersWithSpaces>
  <SharedDoc>false</SharedDoc>
  <HyperlinkBase/>
  <HLinks>
    <vt:vector size="126" baseType="variant">
      <vt:variant>
        <vt:i4>1769484</vt:i4>
      </vt:variant>
      <vt:variant>
        <vt:i4>123</vt:i4>
      </vt:variant>
      <vt:variant>
        <vt:i4>0</vt:i4>
      </vt:variant>
      <vt:variant>
        <vt:i4>5</vt:i4>
      </vt:variant>
      <vt:variant>
        <vt:lpwstr>http://www.itacs.de/</vt:lpwstr>
      </vt:variant>
      <vt:variant>
        <vt:lpwstr/>
      </vt:variant>
      <vt:variant>
        <vt:i4>1572920</vt:i4>
      </vt:variant>
      <vt:variant>
        <vt:i4>120</vt:i4>
      </vt:variant>
      <vt:variant>
        <vt:i4>0</vt:i4>
      </vt:variant>
      <vt:variant>
        <vt:i4>5</vt:i4>
      </vt:variant>
      <vt:variant>
        <vt:lpwstr>mailto:fm@itacs.de</vt:lpwstr>
      </vt:variant>
      <vt:variant>
        <vt:lpwstr/>
      </vt:variant>
      <vt:variant>
        <vt:i4>1245239</vt:i4>
      </vt:variant>
      <vt:variant>
        <vt:i4>107</vt:i4>
      </vt:variant>
      <vt:variant>
        <vt:i4>0</vt:i4>
      </vt:variant>
      <vt:variant>
        <vt:i4>5</vt:i4>
      </vt:variant>
      <vt:variant>
        <vt:lpwstr/>
      </vt:variant>
      <vt:variant>
        <vt:lpwstr>_Toc81708207</vt:lpwstr>
      </vt:variant>
      <vt:variant>
        <vt:i4>1245247</vt:i4>
      </vt:variant>
      <vt:variant>
        <vt:i4>98</vt:i4>
      </vt:variant>
      <vt:variant>
        <vt:i4>0</vt:i4>
      </vt:variant>
      <vt:variant>
        <vt:i4>5</vt:i4>
      </vt:variant>
      <vt:variant>
        <vt:lpwstr/>
      </vt:variant>
      <vt:variant>
        <vt:lpwstr>_Toc81646273</vt:lpwstr>
      </vt:variant>
      <vt:variant>
        <vt:i4>1245234</vt:i4>
      </vt:variant>
      <vt:variant>
        <vt:i4>89</vt:i4>
      </vt:variant>
      <vt:variant>
        <vt:i4>0</vt:i4>
      </vt:variant>
      <vt:variant>
        <vt:i4>5</vt:i4>
      </vt:variant>
      <vt:variant>
        <vt:lpwstr/>
      </vt:variant>
      <vt:variant>
        <vt:lpwstr>_Toc81709742</vt:lpwstr>
      </vt:variant>
      <vt:variant>
        <vt:i4>1048626</vt:i4>
      </vt:variant>
      <vt:variant>
        <vt:i4>83</vt:i4>
      </vt:variant>
      <vt:variant>
        <vt:i4>0</vt:i4>
      </vt:variant>
      <vt:variant>
        <vt:i4>5</vt:i4>
      </vt:variant>
      <vt:variant>
        <vt:lpwstr/>
      </vt:variant>
      <vt:variant>
        <vt:lpwstr>_Toc81709741</vt:lpwstr>
      </vt:variant>
      <vt:variant>
        <vt:i4>1114162</vt:i4>
      </vt:variant>
      <vt:variant>
        <vt:i4>77</vt:i4>
      </vt:variant>
      <vt:variant>
        <vt:i4>0</vt:i4>
      </vt:variant>
      <vt:variant>
        <vt:i4>5</vt:i4>
      </vt:variant>
      <vt:variant>
        <vt:lpwstr/>
      </vt:variant>
      <vt:variant>
        <vt:lpwstr>_Toc81709740</vt:lpwstr>
      </vt:variant>
      <vt:variant>
        <vt:i4>1572917</vt:i4>
      </vt:variant>
      <vt:variant>
        <vt:i4>71</vt:i4>
      </vt:variant>
      <vt:variant>
        <vt:i4>0</vt:i4>
      </vt:variant>
      <vt:variant>
        <vt:i4>5</vt:i4>
      </vt:variant>
      <vt:variant>
        <vt:lpwstr/>
      </vt:variant>
      <vt:variant>
        <vt:lpwstr>_Toc81709739</vt:lpwstr>
      </vt:variant>
      <vt:variant>
        <vt:i4>1638453</vt:i4>
      </vt:variant>
      <vt:variant>
        <vt:i4>65</vt:i4>
      </vt:variant>
      <vt:variant>
        <vt:i4>0</vt:i4>
      </vt:variant>
      <vt:variant>
        <vt:i4>5</vt:i4>
      </vt:variant>
      <vt:variant>
        <vt:lpwstr/>
      </vt:variant>
      <vt:variant>
        <vt:lpwstr>_Toc81709738</vt:lpwstr>
      </vt:variant>
      <vt:variant>
        <vt:i4>1441845</vt:i4>
      </vt:variant>
      <vt:variant>
        <vt:i4>59</vt:i4>
      </vt:variant>
      <vt:variant>
        <vt:i4>0</vt:i4>
      </vt:variant>
      <vt:variant>
        <vt:i4>5</vt:i4>
      </vt:variant>
      <vt:variant>
        <vt:lpwstr/>
      </vt:variant>
      <vt:variant>
        <vt:lpwstr>_Toc81709737</vt:lpwstr>
      </vt:variant>
      <vt:variant>
        <vt:i4>1507381</vt:i4>
      </vt:variant>
      <vt:variant>
        <vt:i4>53</vt:i4>
      </vt:variant>
      <vt:variant>
        <vt:i4>0</vt:i4>
      </vt:variant>
      <vt:variant>
        <vt:i4>5</vt:i4>
      </vt:variant>
      <vt:variant>
        <vt:lpwstr/>
      </vt:variant>
      <vt:variant>
        <vt:lpwstr>_Toc81709736</vt:lpwstr>
      </vt:variant>
      <vt:variant>
        <vt:i4>1310773</vt:i4>
      </vt:variant>
      <vt:variant>
        <vt:i4>47</vt:i4>
      </vt:variant>
      <vt:variant>
        <vt:i4>0</vt:i4>
      </vt:variant>
      <vt:variant>
        <vt:i4>5</vt:i4>
      </vt:variant>
      <vt:variant>
        <vt:lpwstr/>
      </vt:variant>
      <vt:variant>
        <vt:lpwstr>_Toc81709735</vt:lpwstr>
      </vt:variant>
      <vt:variant>
        <vt:i4>1376309</vt:i4>
      </vt:variant>
      <vt:variant>
        <vt:i4>41</vt:i4>
      </vt:variant>
      <vt:variant>
        <vt:i4>0</vt:i4>
      </vt:variant>
      <vt:variant>
        <vt:i4>5</vt:i4>
      </vt:variant>
      <vt:variant>
        <vt:lpwstr/>
      </vt:variant>
      <vt:variant>
        <vt:lpwstr>_Toc81709734</vt:lpwstr>
      </vt:variant>
      <vt:variant>
        <vt:i4>1179701</vt:i4>
      </vt:variant>
      <vt:variant>
        <vt:i4>35</vt:i4>
      </vt:variant>
      <vt:variant>
        <vt:i4>0</vt:i4>
      </vt:variant>
      <vt:variant>
        <vt:i4>5</vt:i4>
      </vt:variant>
      <vt:variant>
        <vt:lpwstr/>
      </vt:variant>
      <vt:variant>
        <vt:lpwstr>_Toc81709733</vt:lpwstr>
      </vt:variant>
      <vt:variant>
        <vt:i4>1245237</vt:i4>
      </vt:variant>
      <vt:variant>
        <vt:i4>29</vt:i4>
      </vt:variant>
      <vt:variant>
        <vt:i4>0</vt:i4>
      </vt:variant>
      <vt:variant>
        <vt:i4>5</vt:i4>
      </vt:variant>
      <vt:variant>
        <vt:lpwstr/>
      </vt:variant>
      <vt:variant>
        <vt:lpwstr>_Toc81709732</vt:lpwstr>
      </vt:variant>
      <vt:variant>
        <vt:i4>1048629</vt:i4>
      </vt:variant>
      <vt:variant>
        <vt:i4>23</vt:i4>
      </vt:variant>
      <vt:variant>
        <vt:i4>0</vt:i4>
      </vt:variant>
      <vt:variant>
        <vt:i4>5</vt:i4>
      </vt:variant>
      <vt:variant>
        <vt:lpwstr/>
      </vt:variant>
      <vt:variant>
        <vt:lpwstr>_Toc81709731</vt:lpwstr>
      </vt:variant>
      <vt:variant>
        <vt:i4>1114165</vt:i4>
      </vt:variant>
      <vt:variant>
        <vt:i4>17</vt:i4>
      </vt:variant>
      <vt:variant>
        <vt:i4>0</vt:i4>
      </vt:variant>
      <vt:variant>
        <vt:i4>5</vt:i4>
      </vt:variant>
      <vt:variant>
        <vt:lpwstr/>
      </vt:variant>
      <vt:variant>
        <vt:lpwstr>_Toc81709730</vt:lpwstr>
      </vt:variant>
      <vt:variant>
        <vt:i4>2687065</vt:i4>
      </vt:variant>
      <vt:variant>
        <vt:i4>9</vt:i4>
      </vt:variant>
      <vt:variant>
        <vt:i4>0</vt:i4>
      </vt:variant>
      <vt:variant>
        <vt:i4>5</vt:i4>
      </vt:variant>
      <vt:variant>
        <vt:lpwstr>mailto:hans.mustermann@itacs.de</vt:lpwstr>
      </vt:variant>
      <vt:variant>
        <vt:lpwstr/>
      </vt:variant>
      <vt:variant>
        <vt:i4>2687065</vt:i4>
      </vt:variant>
      <vt:variant>
        <vt:i4>6</vt:i4>
      </vt:variant>
      <vt:variant>
        <vt:i4>0</vt:i4>
      </vt:variant>
      <vt:variant>
        <vt:i4>5</vt:i4>
      </vt:variant>
      <vt:variant>
        <vt:lpwstr>mailto:hans.mustermann@itacs.de</vt:lpwstr>
      </vt:variant>
      <vt:variant>
        <vt:lpwstr/>
      </vt:variant>
      <vt:variant>
        <vt:i4>2687065</vt:i4>
      </vt:variant>
      <vt:variant>
        <vt:i4>3</vt:i4>
      </vt:variant>
      <vt:variant>
        <vt:i4>0</vt:i4>
      </vt:variant>
      <vt:variant>
        <vt:i4>5</vt:i4>
      </vt:variant>
      <vt:variant>
        <vt:lpwstr>mailto:hans.mustermann@itacs.de</vt:lpwstr>
      </vt:variant>
      <vt:variant>
        <vt:lpwstr/>
      </vt:variant>
      <vt:variant>
        <vt:i4>1769484</vt:i4>
      </vt:variant>
      <vt:variant>
        <vt:i4>27</vt:i4>
      </vt:variant>
      <vt:variant>
        <vt:i4>0</vt:i4>
      </vt:variant>
      <vt:variant>
        <vt:i4>5</vt:i4>
      </vt:variant>
      <vt:variant>
        <vt:lpwstr>http://www.itacs.de/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Handbuch IT-Sicherheit</dc:title>
  <dc:subject>AHK IT-Sicherheitshandbuch</dc:subject>
  <dc:creator>Christian Krüger</dc:creator>
  <cp:keywords>ITaCS</cp:keywords>
  <cp:lastModifiedBy>Sachar Paulus</cp:lastModifiedBy>
  <cp:revision>8</cp:revision>
  <cp:lastPrinted>2015-09-30T07:47:00Z</cp:lastPrinted>
  <dcterms:created xsi:type="dcterms:W3CDTF">2016-04-10T15:55:00Z</dcterms:created>
  <dcterms:modified xsi:type="dcterms:W3CDTF">2016-11-24T20:03:00Z</dcterms:modified>
  <cp:contentStatus>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Autor">
    <vt:lpwstr>Hans Mustermann</vt:lpwstr>
  </property>
  <property fmtid="{D5CDD505-2E9C-101B-9397-08002B2CF9AE}" pid="3" name="Version">
    <vt:lpwstr>1.0</vt:lpwstr>
  </property>
  <property fmtid="{D5CDD505-2E9C-101B-9397-08002B2CF9AE}" pid="4" name="ContentTypeId">
    <vt:lpwstr>0x0101008C97291DD5243D45A4EEEF31BEF5A360</vt:lpwstr>
  </property>
  <property fmtid="{D5CDD505-2E9C-101B-9397-08002B2CF9AE}" pid="5" name="_dlc_DocIdItemGuid">
    <vt:lpwstr>2eda94f1-1229-4e4f-b31f-cdc3f493dac5</vt:lpwstr>
  </property>
  <property fmtid="{D5CDD505-2E9C-101B-9397-08002B2CF9AE}" pid="6" name="ItTeam">
    <vt:lpwstr/>
  </property>
  <property fmtid="{D5CDD505-2E9C-101B-9397-08002B2CF9AE}" pid="7" name="ItDocType">
    <vt:lpwstr/>
  </property>
  <property fmtid="{D5CDD505-2E9C-101B-9397-08002B2CF9AE}" pid="8" name="ItTags">
    <vt:lpwstr/>
  </property>
</Properties>
</file>