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64" w:rsidRDefault="00FF2663" w:rsidP="00743B64"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009900" cy="590550"/>
            <wp:effectExtent l="19050" t="0" r="0" b="0"/>
            <wp:docPr id="1" name="Bild 1" descr="IH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64" w:rsidRPr="006A737D" w:rsidRDefault="00743B64" w:rsidP="00743B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Antrag </w:t>
      </w:r>
      <w:r w:rsidR="00291B5C">
        <w:rPr>
          <w:b/>
          <w:sz w:val="32"/>
          <w:szCs w:val="32"/>
        </w:rPr>
        <w:t>für die</w:t>
      </w:r>
      <w:r>
        <w:rPr>
          <w:b/>
          <w:sz w:val="32"/>
          <w:szCs w:val="32"/>
        </w:rPr>
        <w:t xml:space="preserve"> betriebsspezifischen Aufgabe</w:t>
      </w:r>
      <w:r w:rsidR="00291B5C">
        <w:rPr>
          <w:b/>
          <w:sz w:val="32"/>
          <w:szCs w:val="32"/>
        </w:rPr>
        <w:t>n</w:t>
      </w:r>
    </w:p>
    <w:p w:rsidR="00743B64" w:rsidRDefault="00743B64" w:rsidP="00743B6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743B64" w:rsidTr="001033A2">
        <w:tc>
          <w:tcPr>
            <w:tcW w:w="4788" w:type="dxa"/>
            <w:tcBorders>
              <w:right w:val="single" w:sz="2" w:space="0" w:color="auto"/>
            </w:tcBorders>
          </w:tcPr>
          <w:p w:rsidR="00743B64" w:rsidRPr="00166ACD" w:rsidRDefault="00743B64" w:rsidP="001033A2">
            <w:pPr>
              <w:spacing w:before="120"/>
              <w:rPr>
                <w:b/>
              </w:rPr>
            </w:pPr>
            <w:r w:rsidRPr="00166ACD">
              <w:rPr>
                <w:b/>
              </w:rPr>
              <w:t>Maschinen- und Anlagenführer</w:t>
            </w:r>
          </w:p>
          <w:p w:rsidR="00743B64" w:rsidRDefault="00743B64" w:rsidP="001033A2">
            <w:pPr>
              <w:tabs>
                <w:tab w:val="left" w:pos="1620"/>
              </w:tabs>
              <w:spacing w:after="120"/>
            </w:pPr>
            <w:r>
              <w:t>Fachrichtung</w:t>
            </w:r>
            <w:r>
              <w:tab/>
            </w:r>
            <w:r w:rsidR="002C34A1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>
              <w:instrText xml:space="preserve"> FORMTEXT </w:instrText>
            </w:r>
            <w:r w:rsidR="002C34A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2C34A1">
              <w:fldChar w:fldCharType="end"/>
            </w:r>
            <w:bookmarkEnd w:id="1"/>
            <w:r>
              <w:t xml:space="preserve"> / </w:t>
            </w:r>
            <w:r w:rsidR="002C34A1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" w:name="Text159"/>
            <w:r>
              <w:instrText xml:space="preserve"> FORMTEXT </w:instrText>
            </w:r>
            <w:r w:rsidR="002C34A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2C34A1"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43B64" w:rsidRDefault="00743B64" w:rsidP="001033A2"/>
        </w:tc>
        <w:tc>
          <w:tcPr>
            <w:tcW w:w="4804" w:type="dxa"/>
            <w:tcBorders>
              <w:left w:val="single" w:sz="2" w:space="0" w:color="auto"/>
            </w:tcBorders>
          </w:tcPr>
          <w:p w:rsidR="00743B64" w:rsidRPr="00166ACD" w:rsidRDefault="00743B64" w:rsidP="001033A2">
            <w:pPr>
              <w:spacing w:before="120"/>
              <w:rPr>
                <w:b/>
              </w:rPr>
            </w:pPr>
            <w:r w:rsidRPr="00166ACD">
              <w:rPr>
                <w:b/>
              </w:rPr>
              <w:t>Zwischen</w:t>
            </w:r>
            <w:r>
              <w:rPr>
                <w:b/>
              </w:rPr>
              <w:t>-/Abschluss</w:t>
            </w:r>
            <w:r w:rsidRPr="00166ACD">
              <w:rPr>
                <w:b/>
              </w:rPr>
              <w:t xml:space="preserve">prüfung </w:t>
            </w:r>
          </w:p>
          <w:p w:rsidR="00743B64" w:rsidRPr="00166ACD" w:rsidRDefault="00743B64" w:rsidP="001033A2">
            <w:pPr>
              <w:tabs>
                <w:tab w:val="left" w:pos="180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b/>
              </w:rPr>
              <w:t xml:space="preserve">Winter </w:t>
            </w:r>
            <w:r w:rsidRPr="00166ACD">
              <w:rPr>
                <w:b/>
              </w:rPr>
              <w:t>20</w:t>
            </w:r>
            <w:r w:rsidR="002C34A1" w:rsidRPr="00DE43C6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r>
              <w:t xml:space="preserve"> </w:t>
            </w:r>
            <w:r w:rsidRPr="00FD00C4">
              <w:rPr>
                <w:b/>
              </w:rPr>
              <w:t>Sommer</w:t>
            </w:r>
            <w:r>
              <w:t xml:space="preserve"> </w:t>
            </w:r>
            <w:r w:rsidRPr="00166ACD">
              <w:rPr>
                <w:b/>
              </w:rPr>
              <w:t>20</w:t>
            </w:r>
            <w:r w:rsidR="002C34A1" w:rsidRPr="00DE43C6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</w:p>
        </w:tc>
      </w:tr>
    </w:tbl>
    <w:p w:rsidR="00743B64" w:rsidRDefault="00743B64" w:rsidP="00743B64">
      <w:pPr>
        <w:rPr>
          <w:sz w:val="6"/>
        </w:rPr>
      </w:pPr>
    </w:p>
    <w:p w:rsidR="00743B64" w:rsidRDefault="00743B64" w:rsidP="00743B64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743B64" w:rsidRPr="00166ACD" w:rsidTr="001033A2">
        <w:tc>
          <w:tcPr>
            <w:tcW w:w="4788" w:type="dxa"/>
            <w:tcBorders>
              <w:right w:val="single" w:sz="2" w:space="0" w:color="auto"/>
            </w:tcBorders>
          </w:tcPr>
          <w:p w:rsidR="00743B64" w:rsidRPr="007B2968" w:rsidRDefault="00743B64" w:rsidP="001033A2">
            <w:pPr>
              <w:spacing w:before="120"/>
            </w:pPr>
            <w:r w:rsidRPr="00166ACD">
              <w:rPr>
                <w:b/>
              </w:rPr>
              <w:t>Antragsteller/-in</w:t>
            </w:r>
            <w:r w:rsidRPr="007B2968">
              <w:t xml:space="preserve"> </w:t>
            </w:r>
            <w:r w:rsidRPr="00166ACD">
              <w:rPr>
                <w:sz w:val="16"/>
                <w:szCs w:val="16"/>
              </w:rPr>
              <w:t>(Prüfungsteilnehmer)</w:t>
            </w:r>
          </w:p>
          <w:p w:rsidR="00743B64" w:rsidRPr="00166ACD" w:rsidRDefault="00743B64" w:rsidP="001033A2">
            <w:pPr>
              <w:rPr>
                <w:sz w:val="6"/>
              </w:rPr>
            </w:pPr>
          </w:p>
          <w:p w:rsidR="00743B64" w:rsidRPr="00166ACD" w:rsidRDefault="00743B64" w:rsidP="001033A2">
            <w:pPr>
              <w:tabs>
                <w:tab w:val="left" w:pos="1080"/>
              </w:tabs>
              <w:spacing w:before="120"/>
              <w:rPr>
                <w:b/>
              </w:rPr>
            </w:pPr>
            <w:r w:rsidRPr="007B2968">
              <w:t>Name</w:t>
            </w:r>
            <w:r w:rsidRPr="007B2968">
              <w:tab/>
            </w:r>
            <w:r w:rsidR="002C34A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C34A1">
              <w:fldChar w:fldCharType="separate"/>
            </w:r>
            <w:bookmarkStart w:id="3" w:name="Text162"/>
            <w:r w:rsidR="002C34A1">
              <w:rPr>
                <w:noProof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 w:rsidR="002C34A1">
              <w:rPr>
                <w:noProof/>
              </w:rPr>
            </w:r>
            <w:r w:rsidR="002C34A1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C34A1">
              <w:rPr>
                <w:noProof/>
              </w:rPr>
              <w:fldChar w:fldCharType="end"/>
            </w:r>
            <w:bookmarkEnd w:id="3"/>
            <w:r w:rsidR="002C34A1">
              <w:fldChar w:fldCharType="end"/>
            </w:r>
          </w:p>
          <w:p w:rsidR="00743B64" w:rsidRPr="007B2968" w:rsidRDefault="00743B64" w:rsidP="001033A2">
            <w:pPr>
              <w:tabs>
                <w:tab w:val="left" w:pos="1080"/>
              </w:tabs>
              <w:spacing w:before="120"/>
            </w:pPr>
            <w:r w:rsidRPr="007B2968">
              <w:t>Vorname</w:t>
            </w:r>
            <w:r w:rsidRPr="007B2968">
              <w:tab/>
            </w:r>
            <w:bookmarkStart w:id="4" w:name="Text138"/>
            <w:r w:rsidR="002C34A1" w:rsidRPr="007B2968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B2968">
              <w:instrText xml:space="preserve"> FORMTEXT </w:instrText>
            </w:r>
            <w:r w:rsidR="002C34A1" w:rsidRPr="007B2968">
              <w:fldChar w:fldCharType="separate"/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="002C34A1" w:rsidRPr="007B2968">
              <w:fldChar w:fldCharType="end"/>
            </w:r>
            <w:bookmarkEnd w:id="4"/>
          </w:p>
          <w:p w:rsidR="00743B64" w:rsidRPr="007B2968" w:rsidRDefault="00743B64" w:rsidP="001033A2">
            <w:pPr>
              <w:tabs>
                <w:tab w:val="left" w:pos="1080"/>
              </w:tabs>
              <w:spacing w:before="120"/>
            </w:pPr>
            <w:r w:rsidRPr="007B2968">
              <w:t>Anschrift</w:t>
            </w:r>
            <w:r w:rsidRPr="007B2968">
              <w:tab/>
            </w:r>
            <w:bookmarkStart w:id="5" w:name="Text139"/>
            <w:r w:rsidR="002C34A1" w:rsidRPr="007B2968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B2968">
              <w:instrText xml:space="preserve"> FORMTEXT </w:instrText>
            </w:r>
            <w:r w:rsidR="002C34A1" w:rsidRPr="007B2968">
              <w:fldChar w:fldCharType="separate"/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="002C34A1" w:rsidRPr="007B2968">
              <w:fldChar w:fldCharType="end"/>
            </w:r>
            <w:bookmarkEnd w:id="5"/>
          </w:p>
          <w:p w:rsidR="00743B64" w:rsidRPr="007B2968" w:rsidRDefault="00743B64" w:rsidP="001033A2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 w:rsidRPr="007B2968">
              <w:t>PLZ</w:t>
            </w:r>
            <w:r w:rsidRPr="007B2968">
              <w:tab/>
            </w:r>
            <w:r w:rsidRPr="007B2968">
              <w:tab/>
            </w:r>
            <w:bookmarkStart w:id="6" w:name="Text140"/>
            <w:r w:rsidR="002C34A1" w:rsidRPr="007B2968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2968">
              <w:instrText xml:space="preserve"> FORMTEXT </w:instrText>
            </w:r>
            <w:r w:rsidR="002C34A1" w:rsidRPr="007B2968">
              <w:fldChar w:fldCharType="separate"/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="002C34A1" w:rsidRPr="007B2968">
              <w:fldChar w:fldCharType="end"/>
            </w:r>
            <w:bookmarkEnd w:id="6"/>
            <w:r w:rsidRPr="007B2968">
              <w:tab/>
              <w:t>Ort</w:t>
            </w:r>
            <w:r w:rsidRPr="007B2968">
              <w:tab/>
            </w:r>
            <w:bookmarkStart w:id="7" w:name="Text141"/>
            <w:r w:rsidR="002C34A1" w:rsidRPr="007B2968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B2968">
              <w:instrText xml:space="preserve"> FORMTEXT </w:instrText>
            </w:r>
            <w:r w:rsidR="002C34A1" w:rsidRPr="007B2968">
              <w:fldChar w:fldCharType="separate"/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="002C34A1" w:rsidRPr="007B2968">
              <w:fldChar w:fldCharType="end"/>
            </w:r>
            <w:bookmarkEnd w:id="7"/>
          </w:p>
          <w:p w:rsidR="00743B64" w:rsidRPr="007B2968" w:rsidRDefault="00743B64" w:rsidP="001033A2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 w:rsidRPr="007B2968">
              <w:t>Tel-Nr.</w:t>
            </w:r>
            <w:r w:rsidRPr="007B2968">
              <w:tab/>
            </w:r>
            <w:bookmarkStart w:id="8" w:name="Text142"/>
            <w:r w:rsidR="002C34A1" w:rsidRPr="007B2968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7B2968">
              <w:instrText xml:space="preserve"> FORMTEXT </w:instrText>
            </w:r>
            <w:r w:rsidR="002C34A1" w:rsidRPr="007B2968">
              <w:fldChar w:fldCharType="separate"/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="002C34A1" w:rsidRPr="007B2968">
              <w:fldChar w:fldCharType="end"/>
            </w:r>
            <w:bookmarkEnd w:id="8"/>
            <w:r w:rsidRPr="007B2968">
              <w:tab/>
            </w:r>
          </w:p>
          <w:p w:rsidR="00743B64" w:rsidRPr="007B2968" w:rsidRDefault="00743B64" w:rsidP="001033A2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/>
            </w:pPr>
            <w:r w:rsidRPr="007B2968">
              <w:t>Fax-Nr.</w:t>
            </w:r>
            <w:r w:rsidRPr="007B2968">
              <w:tab/>
            </w:r>
            <w:bookmarkStart w:id="9" w:name="Text156"/>
            <w:r w:rsidR="002C34A1" w:rsidRPr="007B2968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B2968">
              <w:instrText xml:space="preserve"> FORMTEXT </w:instrText>
            </w:r>
            <w:r w:rsidR="002C34A1" w:rsidRPr="007B2968">
              <w:fldChar w:fldCharType="separate"/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="002C34A1" w:rsidRPr="007B2968">
              <w:fldChar w:fldCharType="end"/>
            </w:r>
            <w:bookmarkEnd w:id="9"/>
          </w:p>
          <w:p w:rsidR="00743B64" w:rsidRPr="007B2968" w:rsidRDefault="00743B64" w:rsidP="001033A2">
            <w:pPr>
              <w:tabs>
                <w:tab w:val="left" w:pos="540"/>
                <w:tab w:val="left" w:pos="1080"/>
                <w:tab w:val="left" w:pos="1260"/>
                <w:tab w:val="left" w:pos="1980"/>
              </w:tabs>
              <w:spacing w:before="120" w:after="120"/>
            </w:pPr>
            <w:r w:rsidRPr="007B2968">
              <w:t>E-Mail</w:t>
            </w:r>
            <w:r w:rsidRPr="007B2968">
              <w:tab/>
            </w:r>
            <w:bookmarkStart w:id="10" w:name="Text143"/>
            <w:r w:rsidR="002C34A1" w:rsidRPr="007B2968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7B2968">
              <w:instrText xml:space="preserve"> FORMTEXT </w:instrText>
            </w:r>
            <w:r w:rsidR="002C34A1" w:rsidRPr="007B2968">
              <w:fldChar w:fldCharType="separate"/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Pr="007B2968">
              <w:t> </w:t>
            </w:r>
            <w:r w:rsidR="002C34A1" w:rsidRPr="007B2968">
              <w:fldChar w:fldCharType="end"/>
            </w:r>
            <w:bookmarkEnd w:id="10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43B64" w:rsidRPr="00166ACD" w:rsidRDefault="00743B64" w:rsidP="001033A2">
            <w:pPr>
              <w:rPr>
                <w:sz w:val="6"/>
              </w:rPr>
            </w:pPr>
          </w:p>
        </w:tc>
        <w:tc>
          <w:tcPr>
            <w:tcW w:w="4804" w:type="dxa"/>
            <w:tcBorders>
              <w:left w:val="single" w:sz="2" w:space="0" w:color="auto"/>
            </w:tcBorders>
          </w:tcPr>
          <w:p w:rsidR="00743B64" w:rsidRPr="00166ACD" w:rsidRDefault="00743B64" w:rsidP="001033A2">
            <w:pPr>
              <w:spacing w:before="120"/>
              <w:rPr>
                <w:b/>
              </w:rPr>
            </w:pPr>
            <w:r w:rsidRPr="00166ACD">
              <w:rPr>
                <w:b/>
              </w:rPr>
              <w:t>Ausbildungsbetrieb</w:t>
            </w:r>
          </w:p>
          <w:p w:rsidR="00743B64" w:rsidRPr="00DE43C6" w:rsidRDefault="00743B64" w:rsidP="001033A2">
            <w:pPr>
              <w:tabs>
                <w:tab w:val="left" w:pos="1080"/>
              </w:tabs>
              <w:spacing w:before="120"/>
            </w:pPr>
            <w:r w:rsidRPr="00DE43C6">
              <w:t>Firma</w:t>
            </w:r>
            <w:r w:rsidRPr="00DE43C6">
              <w:tab/>
            </w:r>
            <w:bookmarkStart w:id="11" w:name="Text144"/>
            <w:r w:rsidR="002C34A1" w:rsidRPr="00DE43C6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bookmarkEnd w:id="11"/>
          </w:p>
          <w:p w:rsidR="00743B64" w:rsidRPr="00DE43C6" w:rsidRDefault="00743B64" w:rsidP="001033A2">
            <w:pPr>
              <w:tabs>
                <w:tab w:val="left" w:pos="1080"/>
              </w:tabs>
              <w:spacing w:before="120"/>
            </w:pPr>
            <w:r w:rsidRPr="00DE43C6">
              <w:t>Ansprechpartner</w:t>
            </w:r>
            <w:r w:rsidRPr="00DE43C6">
              <w:tab/>
            </w:r>
            <w:r w:rsidR="002C34A1" w:rsidRPr="00DE43C6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</w:p>
          <w:p w:rsidR="00743B64" w:rsidRPr="00DE43C6" w:rsidRDefault="00743B64" w:rsidP="001033A2">
            <w:pPr>
              <w:tabs>
                <w:tab w:val="left" w:pos="1080"/>
              </w:tabs>
              <w:spacing w:before="120"/>
            </w:pPr>
            <w:r w:rsidRPr="00DE43C6">
              <w:t>Anschrift</w:t>
            </w:r>
            <w:r w:rsidRPr="00DE43C6">
              <w:tab/>
            </w:r>
            <w:bookmarkStart w:id="12" w:name="Text145"/>
            <w:r w:rsidR="002C34A1" w:rsidRPr="00DE43C6"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bookmarkEnd w:id="12"/>
          </w:p>
          <w:p w:rsidR="00743B64" w:rsidRPr="00DE43C6" w:rsidRDefault="00743B64" w:rsidP="001033A2">
            <w:pPr>
              <w:tabs>
                <w:tab w:val="left" w:pos="1080"/>
                <w:tab w:val="left" w:pos="1980"/>
              </w:tabs>
              <w:spacing w:before="120"/>
            </w:pPr>
            <w:r w:rsidRPr="00DE43C6">
              <w:t>PLZ</w:t>
            </w:r>
            <w:r w:rsidRPr="00DE43C6">
              <w:tab/>
            </w:r>
            <w:bookmarkStart w:id="13" w:name="Text146"/>
            <w:r w:rsidR="002C34A1" w:rsidRPr="00DE43C6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bookmarkEnd w:id="13"/>
            <w:r w:rsidRPr="00DE43C6">
              <w:tab/>
              <w:t>Ort</w:t>
            </w:r>
            <w:r w:rsidRPr="00DE43C6">
              <w:tab/>
            </w:r>
            <w:bookmarkStart w:id="14" w:name="Text147"/>
            <w:r w:rsidR="002C34A1" w:rsidRPr="00DE43C6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bookmarkEnd w:id="14"/>
          </w:p>
          <w:p w:rsidR="00743B64" w:rsidRPr="00DE43C6" w:rsidRDefault="00743B64" w:rsidP="001033A2">
            <w:pPr>
              <w:tabs>
                <w:tab w:val="left" w:pos="1080"/>
                <w:tab w:val="left" w:pos="1980"/>
              </w:tabs>
              <w:spacing w:before="120"/>
            </w:pPr>
            <w:r w:rsidRPr="00DE43C6">
              <w:t>Tel-Nr.</w:t>
            </w:r>
            <w:r w:rsidRPr="00DE43C6">
              <w:tab/>
            </w:r>
            <w:bookmarkStart w:id="15" w:name="Text148"/>
            <w:r w:rsidR="002C34A1" w:rsidRPr="00DE43C6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bookmarkEnd w:id="15"/>
            <w:r w:rsidRPr="00DE43C6">
              <w:tab/>
            </w:r>
          </w:p>
          <w:p w:rsidR="00743B64" w:rsidRPr="00DE43C6" w:rsidRDefault="00743B64" w:rsidP="001033A2">
            <w:pPr>
              <w:tabs>
                <w:tab w:val="left" w:pos="1080"/>
                <w:tab w:val="left" w:pos="1980"/>
              </w:tabs>
              <w:spacing w:before="120"/>
            </w:pPr>
            <w:r w:rsidRPr="00DE43C6">
              <w:t>Fax-Nr.</w:t>
            </w:r>
            <w:r w:rsidRPr="00DE43C6">
              <w:tab/>
            </w:r>
            <w:bookmarkStart w:id="16" w:name="Text149"/>
            <w:r w:rsidR="002C34A1" w:rsidRPr="00DE43C6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bookmarkEnd w:id="16"/>
          </w:p>
          <w:p w:rsidR="00743B64" w:rsidRPr="00DE43C6" w:rsidRDefault="00743B64" w:rsidP="001033A2">
            <w:pPr>
              <w:tabs>
                <w:tab w:val="left" w:pos="1080"/>
                <w:tab w:val="left" w:pos="1980"/>
              </w:tabs>
              <w:spacing w:before="120" w:after="120"/>
            </w:pPr>
            <w:r w:rsidRPr="00DE43C6">
              <w:t>E-Mail</w:t>
            </w:r>
            <w:r w:rsidRPr="00DE43C6">
              <w:tab/>
            </w:r>
            <w:bookmarkStart w:id="17" w:name="Text150"/>
            <w:r w:rsidR="002C34A1" w:rsidRPr="00DE43C6"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DE43C6">
              <w:instrText xml:space="preserve"> FORMTEXT </w:instrText>
            </w:r>
            <w:r w:rsidR="002C34A1" w:rsidRPr="00DE43C6">
              <w:fldChar w:fldCharType="separate"/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Pr="00DE43C6">
              <w:t> </w:t>
            </w:r>
            <w:r w:rsidR="002C34A1" w:rsidRPr="00DE43C6">
              <w:fldChar w:fldCharType="end"/>
            </w:r>
            <w:bookmarkEnd w:id="17"/>
          </w:p>
        </w:tc>
      </w:tr>
    </w:tbl>
    <w:p w:rsidR="00743B64" w:rsidRPr="00666B39" w:rsidRDefault="00743B64" w:rsidP="00743B64">
      <w:pPr>
        <w:rPr>
          <w:b/>
          <w:sz w:val="6"/>
          <w:szCs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43B64" w:rsidRPr="00166ACD" w:rsidTr="001033A2">
        <w:tc>
          <w:tcPr>
            <w:tcW w:w="9828" w:type="dxa"/>
          </w:tcPr>
          <w:p w:rsidR="00743B64" w:rsidRPr="00166ACD" w:rsidRDefault="00743B64" w:rsidP="001033A2">
            <w:pPr>
              <w:spacing w:before="120"/>
              <w:rPr>
                <w:b/>
              </w:rPr>
            </w:pPr>
            <w:r w:rsidRPr="00166ACD">
              <w:rPr>
                <w:b/>
              </w:rPr>
              <w:t>Bezeichnung de</w:t>
            </w:r>
            <w:r>
              <w:rPr>
                <w:b/>
              </w:rPr>
              <w:t>r</w:t>
            </w:r>
            <w:r w:rsidRPr="00166ACD">
              <w:rPr>
                <w:b/>
              </w:rPr>
              <w:t xml:space="preserve"> </w:t>
            </w:r>
            <w:r>
              <w:rPr>
                <w:b/>
              </w:rPr>
              <w:t>betriebsspezifischen Aufgabe</w:t>
            </w:r>
            <w:r w:rsidRPr="00166ACD">
              <w:rPr>
                <w:b/>
              </w:rPr>
              <w:t>:</w:t>
            </w:r>
          </w:p>
          <w:bookmarkStart w:id="18" w:name="Text151"/>
          <w:p w:rsidR="00743B64" w:rsidRPr="00166ACD" w:rsidRDefault="002C34A1" w:rsidP="001033A2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743B64">
              <w:instrText xml:space="preserve"> FORMTEXT </w:instrText>
            </w:r>
            <w:r>
              <w:fldChar w:fldCharType="separate"/>
            </w:r>
            <w:r w:rsidR="00743B64">
              <w:t> </w:t>
            </w:r>
            <w:r w:rsidR="00743B64">
              <w:t> </w:t>
            </w:r>
            <w:r w:rsidR="00743B64">
              <w:t> </w:t>
            </w:r>
            <w:r w:rsidR="00743B64">
              <w:t> </w:t>
            </w:r>
            <w:r w:rsidR="00743B64">
              <w:t> </w:t>
            </w:r>
            <w:r>
              <w:fldChar w:fldCharType="end"/>
            </w:r>
            <w:bookmarkEnd w:id="18"/>
          </w:p>
        </w:tc>
      </w:tr>
    </w:tbl>
    <w:p w:rsidR="00743B64" w:rsidRPr="006A737D" w:rsidRDefault="00743B64" w:rsidP="00743B64">
      <w:pPr>
        <w:rPr>
          <w:b/>
          <w:sz w:val="18"/>
          <w:szCs w:val="18"/>
        </w:rPr>
      </w:pPr>
    </w:p>
    <w:p w:rsidR="00743B64" w:rsidRPr="00282FE3" w:rsidRDefault="00743B64" w:rsidP="00743B64">
      <w:pPr>
        <w:rPr>
          <w:b/>
        </w:rPr>
      </w:pPr>
      <w:r w:rsidRPr="00282FE3">
        <w:rPr>
          <w:b/>
        </w:rPr>
        <w:t>Beschreibung de</w:t>
      </w:r>
      <w:r>
        <w:rPr>
          <w:b/>
        </w:rPr>
        <w:t>r</w:t>
      </w:r>
      <w:r w:rsidRPr="00282FE3">
        <w:rPr>
          <w:b/>
        </w:rPr>
        <w:t xml:space="preserve"> </w:t>
      </w:r>
      <w:r>
        <w:rPr>
          <w:b/>
        </w:rPr>
        <w:t>betriebsspezifischen Aufgabe</w:t>
      </w:r>
    </w:p>
    <w:p w:rsidR="00743B64" w:rsidRDefault="00743B64" w:rsidP="00743B64">
      <w:pPr>
        <w:spacing w:after="120"/>
        <w:ind w:right="203"/>
        <w:jc w:val="both"/>
        <w:rPr>
          <w:sz w:val="16"/>
          <w:szCs w:val="16"/>
        </w:rPr>
      </w:pPr>
      <w:r w:rsidRPr="007558EB">
        <w:rPr>
          <w:sz w:val="16"/>
          <w:szCs w:val="16"/>
        </w:rPr>
        <w:t>Beschreiben Sie kurz und in verständlicher Form Ihre</w:t>
      </w:r>
      <w:r>
        <w:rPr>
          <w:sz w:val="16"/>
          <w:szCs w:val="16"/>
        </w:rPr>
        <w:t xml:space="preserve"> betriebsspezifische Aufgabe</w:t>
      </w:r>
      <w:r w:rsidRPr="007558EB">
        <w:rPr>
          <w:sz w:val="16"/>
          <w:szCs w:val="16"/>
        </w:rPr>
        <w:t>. Beschreiben Sie dabei den Ausgangszustand, das Ziel der Arbeit, die Rahmenbedingungen (Arbeitsumfeld)</w:t>
      </w:r>
      <w:r>
        <w:rPr>
          <w:sz w:val="16"/>
          <w:szCs w:val="16"/>
        </w:rPr>
        <w:t>, die Aspekte der einzelnen Phasen</w:t>
      </w:r>
      <w:r w:rsidRPr="007558EB">
        <w:rPr>
          <w:sz w:val="16"/>
          <w:szCs w:val="16"/>
        </w:rPr>
        <w:t xml:space="preserve"> und die wesentlichen Tätigkeiten, z.B. Errichtung, Instandhaltung, Änderung</w:t>
      </w:r>
      <w:r>
        <w:rPr>
          <w:sz w:val="16"/>
          <w:szCs w:val="16"/>
        </w:rPr>
        <w:t>. Geben Sie die voraussichtlich zu benötigende Zeit und die praxisbezogenen Unterlagen an, die voraussichtlich bei der Durchführung der Aufgabe entstehen werden.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908"/>
      </w:tblGrid>
      <w:tr w:rsidR="00743B64" w:rsidTr="001033A2">
        <w:trPr>
          <w:cantSplit/>
          <w:trHeight w:val="6301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B64" w:rsidRPr="00166ACD" w:rsidRDefault="00743B64" w:rsidP="001033A2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 w:rsidRPr="00166ACD">
              <w:rPr>
                <w:b/>
                <w:sz w:val="20"/>
                <w:szCs w:val="20"/>
              </w:rPr>
              <w:t>Information- und Planungsphase:</w:t>
            </w:r>
            <w:r w:rsidRPr="00166ACD">
              <w:rPr>
                <w:sz w:val="20"/>
                <w:szCs w:val="20"/>
              </w:rPr>
              <w:t xml:space="preserve"> </w:t>
            </w:r>
            <w:r w:rsidRPr="00166ACD">
              <w:rPr>
                <w:sz w:val="20"/>
                <w:szCs w:val="20"/>
              </w:rPr>
              <w:tab/>
            </w:r>
            <w:r w:rsidRPr="00166ACD">
              <w:rPr>
                <w:b/>
                <w:sz w:val="20"/>
                <w:szCs w:val="20"/>
              </w:rPr>
              <w:t xml:space="preserve">ca. </w:t>
            </w:r>
            <w:r w:rsidR="002C34A1" w:rsidRPr="00166ACD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66ACD">
              <w:rPr>
                <w:b/>
                <w:sz w:val="20"/>
                <w:szCs w:val="20"/>
              </w:rPr>
              <w:instrText xml:space="preserve"> FORMTEXT </w:instrText>
            </w:r>
            <w:r w:rsidR="002C34A1" w:rsidRPr="00166ACD">
              <w:rPr>
                <w:b/>
                <w:sz w:val="20"/>
                <w:szCs w:val="20"/>
              </w:rPr>
            </w:r>
            <w:r w:rsidR="002C34A1" w:rsidRPr="00166ACD">
              <w:rPr>
                <w:b/>
                <w:sz w:val="20"/>
                <w:szCs w:val="20"/>
              </w:rPr>
              <w:fldChar w:fldCharType="separate"/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="002C34A1" w:rsidRPr="00166ACD">
              <w:rPr>
                <w:b/>
                <w:sz w:val="20"/>
                <w:szCs w:val="20"/>
              </w:rPr>
              <w:fldChar w:fldCharType="end"/>
            </w:r>
            <w:r w:rsidRPr="00166ACD">
              <w:rPr>
                <w:b/>
                <w:sz w:val="20"/>
                <w:szCs w:val="20"/>
              </w:rPr>
              <w:t xml:space="preserve"> Stunden</w:t>
            </w:r>
          </w:p>
          <w:bookmarkStart w:id="19" w:name="Text154"/>
          <w:p w:rsidR="00743B64" w:rsidRPr="00166ACD" w:rsidRDefault="002C34A1" w:rsidP="001033A2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 w:rsidRPr="00166ACD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743B64" w:rsidRPr="00166ACD">
              <w:rPr>
                <w:sz w:val="20"/>
                <w:szCs w:val="20"/>
              </w:rPr>
              <w:instrText xml:space="preserve"> FORMTEXT </w:instrText>
            </w:r>
            <w:r w:rsidRPr="00166ACD">
              <w:rPr>
                <w:sz w:val="20"/>
                <w:szCs w:val="20"/>
              </w:rPr>
            </w:r>
            <w:r w:rsidRPr="00166ACD">
              <w:rPr>
                <w:sz w:val="20"/>
                <w:szCs w:val="20"/>
              </w:rPr>
              <w:fldChar w:fldCharType="separate"/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Pr="00166ACD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743B64" w:rsidRPr="00166ACD" w:rsidTr="001033A2">
        <w:trPr>
          <w:cantSplit/>
          <w:trHeight w:val="5519"/>
        </w:trPr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743B64" w:rsidRPr="00166ACD" w:rsidRDefault="00743B64" w:rsidP="001033A2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 w:rsidRPr="00166ACD">
              <w:rPr>
                <w:b/>
                <w:sz w:val="20"/>
                <w:szCs w:val="20"/>
              </w:rPr>
              <w:lastRenderedPageBreak/>
              <w:t>Herstellungs- und Montagephase :</w:t>
            </w:r>
            <w:r w:rsidRPr="00166ACD">
              <w:rPr>
                <w:sz w:val="20"/>
                <w:szCs w:val="20"/>
              </w:rPr>
              <w:t xml:space="preserve"> </w:t>
            </w:r>
            <w:r w:rsidRPr="00166ACD">
              <w:rPr>
                <w:sz w:val="20"/>
                <w:szCs w:val="20"/>
              </w:rPr>
              <w:tab/>
            </w:r>
            <w:r w:rsidRPr="00166ACD">
              <w:rPr>
                <w:b/>
                <w:sz w:val="20"/>
                <w:szCs w:val="20"/>
              </w:rPr>
              <w:t xml:space="preserve">ca. </w:t>
            </w:r>
            <w:r w:rsidR="002C34A1" w:rsidRPr="00166ACD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66ACD">
              <w:rPr>
                <w:b/>
                <w:sz w:val="20"/>
                <w:szCs w:val="20"/>
              </w:rPr>
              <w:instrText xml:space="preserve"> FORMTEXT </w:instrText>
            </w:r>
            <w:r w:rsidR="002C34A1" w:rsidRPr="00166ACD">
              <w:rPr>
                <w:b/>
                <w:sz w:val="20"/>
                <w:szCs w:val="20"/>
              </w:rPr>
            </w:r>
            <w:r w:rsidR="002C34A1" w:rsidRPr="00166ACD">
              <w:rPr>
                <w:b/>
                <w:sz w:val="20"/>
                <w:szCs w:val="20"/>
              </w:rPr>
              <w:fldChar w:fldCharType="separate"/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="002C34A1" w:rsidRPr="00166ACD">
              <w:rPr>
                <w:b/>
                <w:sz w:val="20"/>
                <w:szCs w:val="20"/>
              </w:rPr>
              <w:fldChar w:fldCharType="end"/>
            </w:r>
            <w:r w:rsidRPr="00166ACD">
              <w:rPr>
                <w:b/>
                <w:sz w:val="20"/>
                <w:szCs w:val="20"/>
              </w:rPr>
              <w:t xml:space="preserve"> Stunden</w:t>
            </w:r>
          </w:p>
          <w:bookmarkStart w:id="20" w:name="Text155"/>
          <w:p w:rsidR="00743B64" w:rsidRPr="00166ACD" w:rsidRDefault="002C34A1" w:rsidP="001033A2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 w:rsidRPr="00166ACD"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743B64" w:rsidRPr="00166ACD">
              <w:rPr>
                <w:sz w:val="20"/>
                <w:szCs w:val="20"/>
              </w:rPr>
              <w:instrText xml:space="preserve"> FORMTEXT </w:instrText>
            </w:r>
            <w:r w:rsidRPr="00166ACD">
              <w:rPr>
                <w:sz w:val="20"/>
                <w:szCs w:val="20"/>
              </w:rPr>
            </w:r>
            <w:r w:rsidRPr="00166ACD">
              <w:rPr>
                <w:sz w:val="20"/>
                <w:szCs w:val="20"/>
              </w:rPr>
              <w:fldChar w:fldCharType="separate"/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Pr="00166ACD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743B64" w:rsidTr="001033A2">
        <w:trPr>
          <w:cantSplit/>
          <w:trHeight w:val="4957"/>
        </w:trPr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743B64" w:rsidRPr="00166ACD" w:rsidRDefault="00743B64" w:rsidP="001033A2">
            <w:pPr>
              <w:tabs>
                <w:tab w:val="left" w:pos="7740"/>
              </w:tabs>
              <w:spacing w:before="120"/>
              <w:rPr>
                <w:sz w:val="20"/>
                <w:szCs w:val="20"/>
              </w:rPr>
            </w:pPr>
            <w:r w:rsidRPr="00166ACD">
              <w:rPr>
                <w:b/>
                <w:sz w:val="20"/>
                <w:szCs w:val="20"/>
              </w:rPr>
              <w:t>Kontrollphase:</w:t>
            </w:r>
            <w:r w:rsidRPr="00166ACD">
              <w:rPr>
                <w:sz w:val="20"/>
                <w:szCs w:val="20"/>
              </w:rPr>
              <w:t xml:space="preserve"> </w:t>
            </w:r>
            <w:r w:rsidRPr="00166ACD">
              <w:rPr>
                <w:sz w:val="20"/>
                <w:szCs w:val="20"/>
              </w:rPr>
              <w:tab/>
            </w:r>
            <w:r w:rsidRPr="00166ACD">
              <w:rPr>
                <w:b/>
                <w:sz w:val="20"/>
                <w:szCs w:val="20"/>
              </w:rPr>
              <w:t xml:space="preserve">ca. </w:t>
            </w:r>
            <w:r w:rsidR="002C34A1" w:rsidRPr="00166ACD">
              <w:rPr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66ACD">
              <w:rPr>
                <w:b/>
                <w:sz w:val="20"/>
                <w:szCs w:val="20"/>
              </w:rPr>
              <w:instrText xml:space="preserve"> FORMTEXT </w:instrText>
            </w:r>
            <w:r w:rsidR="002C34A1" w:rsidRPr="00166ACD">
              <w:rPr>
                <w:b/>
                <w:sz w:val="20"/>
                <w:szCs w:val="20"/>
              </w:rPr>
            </w:r>
            <w:r w:rsidR="002C34A1" w:rsidRPr="00166ACD">
              <w:rPr>
                <w:b/>
                <w:sz w:val="20"/>
                <w:szCs w:val="20"/>
              </w:rPr>
              <w:fldChar w:fldCharType="separate"/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Pr="00166ACD">
              <w:rPr>
                <w:b/>
                <w:sz w:val="20"/>
                <w:szCs w:val="20"/>
              </w:rPr>
              <w:t> </w:t>
            </w:r>
            <w:r w:rsidR="002C34A1" w:rsidRPr="00166ACD">
              <w:rPr>
                <w:b/>
                <w:sz w:val="20"/>
                <w:szCs w:val="20"/>
              </w:rPr>
              <w:fldChar w:fldCharType="end"/>
            </w:r>
            <w:r w:rsidRPr="00166ACD">
              <w:rPr>
                <w:b/>
                <w:sz w:val="20"/>
                <w:szCs w:val="20"/>
              </w:rPr>
              <w:t xml:space="preserve"> Stunden</w:t>
            </w:r>
          </w:p>
          <w:p w:rsidR="00743B64" w:rsidRPr="00166ACD" w:rsidRDefault="002C34A1" w:rsidP="001033A2">
            <w:pPr>
              <w:tabs>
                <w:tab w:val="left" w:pos="8280"/>
              </w:tabs>
              <w:spacing w:before="120"/>
              <w:rPr>
                <w:sz w:val="20"/>
                <w:szCs w:val="20"/>
              </w:rPr>
            </w:pPr>
            <w:r w:rsidRPr="00166A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3B64" w:rsidRPr="00166ACD">
              <w:rPr>
                <w:sz w:val="20"/>
                <w:szCs w:val="20"/>
              </w:rPr>
              <w:instrText xml:space="preserve"> FORMTEXT </w:instrText>
            </w:r>
            <w:r w:rsidRPr="00166ACD">
              <w:rPr>
                <w:sz w:val="20"/>
                <w:szCs w:val="20"/>
              </w:rPr>
            </w:r>
            <w:r w:rsidRPr="00166ACD">
              <w:rPr>
                <w:sz w:val="20"/>
                <w:szCs w:val="20"/>
              </w:rPr>
              <w:fldChar w:fldCharType="separate"/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="00743B64" w:rsidRPr="00166ACD">
              <w:rPr>
                <w:sz w:val="20"/>
                <w:szCs w:val="20"/>
              </w:rPr>
              <w:t> </w:t>
            </w:r>
            <w:r w:rsidRPr="00166ACD">
              <w:rPr>
                <w:sz w:val="20"/>
                <w:szCs w:val="20"/>
              </w:rPr>
              <w:fldChar w:fldCharType="end"/>
            </w:r>
          </w:p>
        </w:tc>
      </w:tr>
      <w:tr w:rsidR="00743B64" w:rsidTr="003A6213">
        <w:trPr>
          <w:cantSplit/>
          <w:trHeight w:val="3579"/>
        </w:trPr>
        <w:tc>
          <w:tcPr>
            <w:tcW w:w="5920" w:type="dxa"/>
            <w:tcBorders>
              <w:top w:val="single" w:sz="4" w:space="0" w:color="auto"/>
            </w:tcBorders>
          </w:tcPr>
          <w:p w:rsidR="00743B64" w:rsidRPr="00166ACD" w:rsidRDefault="00743B64" w:rsidP="001033A2">
            <w:pPr>
              <w:rPr>
                <w:b/>
                <w:sz w:val="10"/>
                <w:szCs w:val="10"/>
              </w:rPr>
            </w:pPr>
          </w:p>
          <w:p w:rsidR="00743B64" w:rsidRPr="00166ACD" w:rsidRDefault="00743B64" w:rsidP="001033A2">
            <w:pPr>
              <w:rPr>
                <w:b/>
                <w:sz w:val="20"/>
                <w:szCs w:val="20"/>
              </w:rPr>
            </w:pPr>
            <w:r w:rsidRPr="00166ACD">
              <w:rPr>
                <w:b/>
                <w:sz w:val="20"/>
                <w:szCs w:val="20"/>
              </w:rPr>
              <w:t>Einverst</w:t>
            </w:r>
            <w:r w:rsidR="003A6213">
              <w:rPr>
                <w:b/>
                <w:sz w:val="20"/>
                <w:szCs w:val="20"/>
              </w:rPr>
              <w:t>ändniserklärung des Ausbildungs</w:t>
            </w:r>
            <w:r w:rsidRPr="00166ACD">
              <w:rPr>
                <w:b/>
                <w:sz w:val="20"/>
                <w:szCs w:val="20"/>
              </w:rPr>
              <w:t>verantwortlichen zur Durchführung de</w:t>
            </w:r>
            <w:r>
              <w:rPr>
                <w:b/>
                <w:sz w:val="20"/>
                <w:szCs w:val="20"/>
              </w:rPr>
              <w:t>r</w:t>
            </w:r>
            <w:r w:rsidRPr="00166A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betriebsspezifischen Aufgabe</w:t>
            </w:r>
          </w:p>
          <w:p w:rsidR="00743B64" w:rsidRDefault="00743B64" w:rsidP="001033A2">
            <w:pPr>
              <w:rPr>
                <w:b/>
                <w:sz w:val="32"/>
                <w:szCs w:val="32"/>
              </w:rPr>
            </w:pPr>
          </w:p>
          <w:p w:rsidR="003127DB" w:rsidRDefault="003127DB" w:rsidP="001033A2">
            <w:pPr>
              <w:rPr>
                <w:b/>
                <w:sz w:val="32"/>
                <w:szCs w:val="32"/>
              </w:rPr>
            </w:pPr>
          </w:p>
          <w:p w:rsidR="003127DB" w:rsidRDefault="003127DB" w:rsidP="001033A2">
            <w:pPr>
              <w:rPr>
                <w:b/>
                <w:sz w:val="32"/>
                <w:szCs w:val="32"/>
              </w:rPr>
            </w:pPr>
          </w:p>
          <w:p w:rsidR="002222CC" w:rsidRDefault="002222CC" w:rsidP="001033A2">
            <w:pPr>
              <w:rPr>
                <w:b/>
                <w:sz w:val="32"/>
                <w:szCs w:val="32"/>
              </w:rPr>
            </w:pPr>
          </w:p>
          <w:p w:rsidR="002222CC" w:rsidRPr="00166ACD" w:rsidRDefault="002222CC" w:rsidP="001033A2">
            <w:pPr>
              <w:rPr>
                <w:b/>
                <w:sz w:val="32"/>
                <w:szCs w:val="32"/>
              </w:rPr>
            </w:pPr>
          </w:p>
          <w:p w:rsidR="00743B64" w:rsidRPr="00166ACD" w:rsidRDefault="00743B64" w:rsidP="001033A2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743B64" w:rsidRPr="00166ACD" w:rsidRDefault="00743B64" w:rsidP="001033A2">
            <w:pPr>
              <w:pBdr>
                <w:bottom w:val="dotted" w:sz="4" w:space="1" w:color="auto"/>
              </w:pBdr>
              <w:rPr>
                <w:b/>
                <w:sz w:val="20"/>
                <w:szCs w:val="20"/>
              </w:rPr>
            </w:pPr>
          </w:p>
          <w:p w:rsidR="00743B64" w:rsidRPr="00166ACD" w:rsidRDefault="00743B64" w:rsidP="001033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166ACD">
              <w:rPr>
                <w:rFonts w:ascii="Arial" w:hAnsi="Arial"/>
                <w:b/>
              </w:rPr>
              <w:t>Datum                    Stempel und Unterschrift</w:t>
            </w:r>
          </w:p>
        </w:tc>
        <w:tc>
          <w:tcPr>
            <w:tcW w:w="3908" w:type="dxa"/>
            <w:tcBorders>
              <w:top w:val="single" w:sz="4" w:space="0" w:color="auto"/>
            </w:tcBorders>
          </w:tcPr>
          <w:p w:rsidR="00743B64" w:rsidRPr="00166ACD" w:rsidRDefault="003A6213" w:rsidP="003A6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Bemerkungen:</w:t>
            </w:r>
          </w:p>
        </w:tc>
      </w:tr>
    </w:tbl>
    <w:p w:rsidR="00743B64" w:rsidRDefault="00743B64" w:rsidP="00743B64"/>
    <w:p w:rsidR="00120B1A" w:rsidRDefault="00120B1A">
      <w:pPr>
        <w:rPr>
          <w:b/>
          <w:szCs w:val="20"/>
        </w:rPr>
      </w:pPr>
      <w:r>
        <w:br w:type="page"/>
      </w: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583"/>
        <w:gridCol w:w="1767"/>
        <w:gridCol w:w="1995"/>
        <w:gridCol w:w="4202"/>
      </w:tblGrid>
      <w:tr w:rsidR="00120B1A" w:rsidTr="00157D23">
        <w:trPr>
          <w:trHeight w:val="1263"/>
          <w:jc w:val="center"/>
        </w:trPr>
        <w:tc>
          <w:tcPr>
            <w:tcW w:w="435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B1A" w:rsidRDefault="00120B1A" w:rsidP="00157D2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B1A" w:rsidRPr="002301DB" w:rsidRDefault="00120B1A" w:rsidP="00157D23">
            <w:pPr>
              <w:tabs>
                <w:tab w:val="left" w:pos="2286"/>
              </w:tabs>
              <w:spacing w:before="60"/>
              <w:jc w:val="center"/>
              <w:rPr>
                <w:sz w:val="20"/>
                <w:szCs w:val="20"/>
              </w:rPr>
            </w:pPr>
            <w:r w:rsidRPr="002301DB">
              <w:rPr>
                <w:b/>
                <w:sz w:val="20"/>
                <w:szCs w:val="20"/>
              </w:rPr>
              <w:t>MÖGLICHE PRÜFUNGINHALTE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jc w:val="center"/>
        </w:trPr>
        <w:tc>
          <w:tcPr>
            <w:tcW w:w="583" w:type="dxa"/>
            <w:vAlign w:val="center"/>
          </w:tcPr>
          <w:p w:rsidR="00120B1A" w:rsidRDefault="00120B1A" w:rsidP="00157D23">
            <w:pPr>
              <w:jc w:val="center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Phase</w:t>
            </w:r>
          </w:p>
        </w:tc>
        <w:tc>
          <w:tcPr>
            <w:tcW w:w="1767" w:type="dxa"/>
            <w:vAlign w:val="center"/>
          </w:tcPr>
          <w:p w:rsidR="00120B1A" w:rsidRDefault="00120B1A" w:rsidP="00157D23">
            <w:pPr>
              <w:jc w:val="center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Aufgaben</w:t>
            </w:r>
          </w:p>
        </w:tc>
        <w:tc>
          <w:tcPr>
            <w:tcW w:w="6197" w:type="dxa"/>
            <w:gridSpan w:val="2"/>
            <w:vAlign w:val="center"/>
          </w:tcPr>
          <w:p w:rsidR="00120B1A" w:rsidRDefault="00120B1A" w:rsidP="00157D23">
            <w:pPr>
              <w:ind w:left="269"/>
              <w:rPr>
                <w:sz w:val="15"/>
              </w:rPr>
            </w:pPr>
            <w:r>
              <w:rPr>
                <w:b/>
                <w:bCs/>
                <w:sz w:val="15"/>
              </w:rPr>
              <w:t>Teilaufgaben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270"/>
          <w:jc w:val="center"/>
        </w:trPr>
        <w:tc>
          <w:tcPr>
            <w:tcW w:w="583" w:type="dxa"/>
            <w:vMerge w:val="restart"/>
            <w:shd w:val="clear" w:color="auto" w:fill="auto"/>
            <w:textDirection w:val="btLr"/>
            <w:vAlign w:val="center"/>
          </w:tcPr>
          <w:p w:rsidR="00120B1A" w:rsidRDefault="00120B1A" w:rsidP="00157D2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Planung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</w:tcPr>
          <w:p w:rsidR="00120B1A" w:rsidRDefault="00120B1A" w:rsidP="00157D23">
            <w:pPr>
              <w:ind w:left="278" w:hanging="168"/>
              <w:rPr>
                <w:sz w:val="15"/>
              </w:rPr>
            </w:pPr>
            <w:r>
              <w:rPr>
                <w:b/>
                <w:bCs/>
                <w:sz w:val="15"/>
              </w:rPr>
              <w:t>1. Arbeitsplanung / Arbeitsvorbereitung</w:t>
            </w:r>
            <w:r>
              <w:rPr>
                <w:sz w:val="15"/>
              </w:rPr>
              <w:br/>
              <w:t>(Erstellen eines Arbeitsplans; Arbeitsplanung erklären / begründen; Funktionsweise der Maschine / Anlage erklären; Fertigungs- / Bereitstellungsabläufe erklären)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4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  <w:rPr>
                <w:sz w:val="15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</w:tcPr>
          <w:p w:rsidR="00120B1A" w:rsidRDefault="00120B1A" w:rsidP="00157D23">
            <w:pPr>
              <w:ind w:left="278" w:hanging="168"/>
              <w:rPr>
                <w:sz w:val="15"/>
              </w:rPr>
            </w:pPr>
            <w:r>
              <w:rPr>
                <w:b/>
                <w:bCs/>
                <w:sz w:val="15"/>
              </w:rPr>
              <w:t>2. Fertigungsvoraussetzungen schaffen / prüfen</w:t>
            </w:r>
            <w:r>
              <w:rPr>
                <w:sz w:val="15"/>
              </w:rPr>
              <w:br/>
              <w:t>(Bereitstellung von Material, Werkzeugen, Zubehör, Unterlagen; technische Doku-</w:t>
            </w:r>
            <w:proofErr w:type="spellStart"/>
            <w:r>
              <w:rPr>
                <w:sz w:val="15"/>
              </w:rPr>
              <w:t>mentation</w:t>
            </w:r>
            <w:proofErr w:type="spellEnd"/>
            <w:r>
              <w:rPr>
                <w:sz w:val="15"/>
              </w:rPr>
              <w:t xml:space="preserve"> der Maschine)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276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  <w:rPr>
                <w:sz w:val="15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120B1A" w:rsidRDefault="00120B1A" w:rsidP="00157D23">
            <w:pPr>
              <w:ind w:left="278" w:hanging="168"/>
              <w:rPr>
                <w:sz w:val="15"/>
              </w:rPr>
            </w:pPr>
            <w:r>
              <w:rPr>
                <w:b/>
                <w:bCs/>
                <w:sz w:val="15"/>
              </w:rPr>
              <w:t>3. Sicherheitsprüfung und Beachtung von Schutzvorschriften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(Sicherheitseinrichtungen kontrollieren, Transport- und Hebezeuge; Schutz-bestimmungen; Betriebsanweisungen, UVV beachten; Ordnung und Sauberkeit)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167"/>
          <w:jc w:val="center"/>
        </w:trPr>
        <w:tc>
          <w:tcPr>
            <w:tcW w:w="583" w:type="dxa"/>
            <w:vMerge w:val="restart"/>
            <w:shd w:val="clear" w:color="auto" w:fill="auto"/>
            <w:textDirection w:val="btLr"/>
            <w:vAlign w:val="center"/>
          </w:tcPr>
          <w:p w:rsidR="00120B1A" w:rsidRDefault="00120B1A" w:rsidP="00157D2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Durchführung</w:t>
            </w:r>
          </w:p>
        </w:tc>
        <w:tc>
          <w:tcPr>
            <w:tcW w:w="1767" w:type="dxa"/>
            <w:vMerge w:val="restart"/>
            <w:shd w:val="clear" w:color="auto" w:fill="auto"/>
            <w:textDirection w:val="btLr"/>
            <w:vAlign w:val="center"/>
          </w:tcPr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Einrichten, </w:t>
            </w:r>
            <w:proofErr w:type="spellStart"/>
            <w:r>
              <w:rPr>
                <w:sz w:val="15"/>
              </w:rPr>
              <w:t>Inbetriebnehmen</w:t>
            </w:r>
            <w:proofErr w:type="spellEnd"/>
            <w:r>
              <w:rPr>
                <w:sz w:val="15"/>
              </w:rPr>
              <w:t xml:space="preserve"> und Bedienen einer Maschine oder Anlagen</w:t>
            </w: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6197" w:type="dxa"/>
            <w:gridSpan w:val="2"/>
          </w:tcPr>
          <w:p w:rsidR="00120B1A" w:rsidRDefault="00120B1A" w:rsidP="00157D23">
            <w:pPr>
              <w:ind w:left="278" w:hanging="168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4. Einrichten 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(Systematische Vorgehensweise gemäß Arbeitsauftrag; Einstellungen vornehmen /</w:t>
            </w:r>
            <w:r>
              <w:rPr>
                <w:sz w:val="15"/>
              </w:rPr>
              <w:br/>
              <w:t>prüfen; ggf. Demontage- / Montagearbeiten; sicherer und fachgerechter Umgang mit Werkzeugen und Hilfsmitteln)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232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jc w:val="center"/>
              <w:rPr>
                <w:sz w:val="15"/>
              </w:rPr>
            </w:pPr>
          </w:p>
        </w:tc>
        <w:tc>
          <w:tcPr>
            <w:tcW w:w="6197" w:type="dxa"/>
            <w:gridSpan w:val="2"/>
          </w:tcPr>
          <w:p w:rsidR="00120B1A" w:rsidRDefault="00120B1A" w:rsidP="00157D23">
            <w:pPr>
              <w:ind w:left="278" w:hanging="168"/>
              <w:rPr>
                <w:sz w:val="15"/>
              </w:rPr>
            </w:pPr>
            <w:r>
              <w:rPr>
                <w:b/>
                <w:bCs/>
                <w:sz w:val="15"/>
              </w:rPr>
              <w:t>5. Probelauf nach dem Einrichten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(Prüfen des Prozessablaufs gemäß Vorgaben; Kontrolle der Maschinen- / Anlagenfunktionen auf Betriebsbereitschaft; Einhaltung der Sicherheitsvorschriften)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93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jc w:val="center"/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120B1A" w:rsidRDefault="00120B1A" w:rsidP="00157D23">
            <w:pPr>
              <w:ind w:left="278" w:hanging="168"/>
              <w:rPr>
                <w:sz w:val="15"/>
              </w:rPr>
            </w:pPr>
            <w:r>
              <w:rPr>
                <w:b/>
                <w:bCs/>
                <w:sz w:val="15"/>
              </w:rPr>
              <w:t>6. Maschine / Anlage in Betrieb nehmen und bedienen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(Prozessablauf sichern und überwachen, ggf. optimieren; fachgerechter Umgang mit Ausgangs- und Fertigungskomponenten bzw. Maschinen- / Anlagenteilen; Maschine- / Anlage übergeben; Einhaltung der Sicherheitsvorschriften)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60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120B1A" w:rsidRDefault="00120B1A" w:rsidP="00157D23">
            <w:pPr>
              <w:ind w:left="113" w:right="113"/>
              <w:jc w:val="center"/>
              <w:rPr>
                <w:b/>
                <w:bCs/>
                <w:sz w:val="15"/>
                <w:u w:val="single"/>
              </w:rPr>
            </w:pPr>
            <w:r>
              <w:rPr>
                <w:b/>
                <w:bCs/>
                <w:sz w:val="15"/>
                <w:u w:val="single"/>
              </w:rPr>
              <w:t>oder</w:t>
            </w: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Umrüsten, </w:t>
            </w:r>
            <w:proofErr w:type="spellStart"/>
            <w:r>
              <w:rPr>
                <w:sz w:val="15"/>
              </w:rPr>
              <w:t>Inbetriebnehmen</w:t>
            </w:r>
            <w:proofErr w:type="spellEnd"/>
            <w:r>
              <w:rPr>
                <w:sz w:val="15"/>
              </w:rPr>
              <w:t xml:space="preserve"> und Bedienen einer Maschine oder Anlagen</w:t>
            </w: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120B1A" w:rsidRDefault="00120B1A" w:rsidP="00157D23">
            <w:pPr>
              <w:ind w:left="278" w:hanging="168"/>
              <w:rPr>
                <w:sz w:val="15"/>
              </w:rPr>
            </w:pPr>
            <w:r>
              <w:rPr>
                <w:b/>
                <w:bCs/>
                <w:sz w:val="15"/>
              </w:rPr>
              <w:t>7. Umrüsten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(Systematische Vorgehensweise gemäß Arbeitsauftrag; Demontage- / Montagearbeiten; Einstellungen vornehmen / prüfen; sicherer und fachgerechter Umgang mit Werkzeugen und Hilfsmitteln)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4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jc w:val="center"/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top w:val="single" w:sz="4" w:space="0" w:color="auto"/>
            </w:tcBorders>
          </w:tcPr>
          <w:p w:rsidR="00120B1A" w:rsidRDefault="00120B1A" w:rsidP="00157D23">
            <w:pPr>
              <w:ind w:left="278" w:hanging="144"/>
              <w:rPr>
                <w:sz w:val="15"/>
              </w:rPr>
            </w:pPr>
            <w:r>
              <w:rPr>
                <w:b/>
                <w:bCs/>
                <w:sz w:val="15"/>
              </w:rPr>
              <w:t>8. Probelauf nach dem Umrüsten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(Prüfen des Prozessablaufs gemäß Vorgaben; Kontrolle der Maschinen- / Anlagenfunktionen auf Betriebsbereitschaft; Einhaltung von Sicherheitsvorschriften)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93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jc w:val="center"/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120B1A" w:rsidRDefault="00120B1A" w:rsidP="00157D23">
            <w:pPr>
              <w:ind w:left="278" w:hanging="144"/>
              <w:rPr>
                <w:sz w:val="15"/>
              </w:rPr>
            </w:pPr>
            <w:r>
              <w:rPr>
                <w:b/>
                <w:bCs/>
                <w:sz w:val="15"/>
              </w:rPr>
              <w:t>9. Maschine / Anlage in Betrieb nehmen und bedienen</w:t>
            </w:r>
            <w:r>
              <w:rPr>
                <w:sz w:val="15"/>
              </w:rPr>
              <w:br/>
              <w:t>(Prozessablauf sichern und überwachen, ggf. optimieren; fachgerechter Umgang mit Ausgangs- und Fertigungskomponenten bzw. Maschinen- / Anlagenteilen, Maschine / Anlage übergeben; Einhaltung der Sicherheitsvorschriften)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4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 w:val="restart"/>
            <w:tcBorders>
              <w:top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120B1A" w:rsidRDefault="00120B1A" w:rsidP="00157D23">
            <w:pPr>
              <w:ind w:left="113" w:right="113"/>
              <w:jc w:val="center"/>
              <w:rPr>
                <w:b/>
                <w:bCs/>
                <w:sz w:val="15"/>
                <w:u w:val="single"/>
              </w:rPr>
            </w:pPr>
            <w:r>
              <w:rPr>
                <w:b/>
                <w:bCs/>
                <w:sz w:val="15"/>
                <w:u w:val="single"/>
              </w:rPr>
              <w:t>oder</w:t>
            </w: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</w:p>
          <w:p w:rsidR="00120B1A" w:rsidRDefault="00120B1A" w:rsidP="00157D23">
            <w:pPr>
              <w:ind w:left="113" w:right="113"/>
              <w:jc w:val="center"/>
              <w:rPr>
                <w:sz w:val="15"/>
              </w:rPr>
            </w:pPr>
            <w:r>
              <w:rPr>
                <w:sz w:val="15"/>
              </w:rPr>
              <w:t>Durchführen einer vorbeugenden Instandhaltung einschließlich der Inbetriebnahme</w:t>
            </w:r>
          </w:p>
        </w:tc>
        <w:tc>
          <w:tcPr>
            <w:tcW w:w="6197" w:type="dxa"/>
            <w:gridSpan w:val="2"/>
            <w:tcBorders>
              <w:top w:val="dashSmallGap" w:sz="4" w:space="0" w:color="auto"/>
            </w:tcBorders>
          </w:tcPr>
          <w:p w:rsidR="00120B1A" w:rsidRDefault="00120B1A" w:rsidP="00157D23">
            <w:pPr>
              <w:ind w:left="278" w:hanging="278"/>
              <w:rPr>
                <w:sz w:val="15"/>
              </w:rPr>
            </w:pPr>
            <w:r>
              <w:rPr>
                <w:b/>
                <w:bCs/>
                <w:sz w:val="15"/>
              </w:rPr>
              <w:t>10. Instandhalten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(Systematische Vorgehensweise gemäß Arbeitsauftrag; Demontage- / Montagearbeiten; Einstellungen vornehmen / prüfen; sicherer und fachgerechter Umgang mit Werkzeugen und Hilfsmitteln)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180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</w:tcPr>
          <w:p w:rsidR="00120B1A" w:rsidRDefault="00120B1A" w:rsidP="00157D23">
            <w:pPr>
              <w:ind w:left="278" w:hanging="278"/>
              <w:rPr>
                <w:sz w:val="15"/>
              </w:rPr>
            </w:pPr>
            <w:r>
              <w:rPr>
                <w:b/>
                <w:bCs/>
                <w:sz w:val="15"/>
              </w:rPr>
              <w:t>11. Probelauf nach dem vorbeugenden Instandhalten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(Prüfen des Prozessablaufs gemäß Vorgaben; Kontrolle der Maschinen- / Anlagenfunktionen auf Betriebsbereitschaft; Einhaltung von Sicherheitsvorschriften)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93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120B1A" w:rsidRDefault="00120B1A" w:rsidP="00157D23">
            <w:pPr>
              <w:jc w:val="center"/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120B1A" w:rsidRDefault="00120B1A" w:rsidP="00157D23">
            <w:pPr>
              <w:ind w:left="278" w:hanging="278"/>
              <w:rPr>
                <w:sz w:val="15"/>
              </w:rPr>
            </w:pPr>
            <w:r>
              <w:rPr>
                <w:b/>
                <w:bCs/>
                <w:sz w:val="15"/>
              </w:rPr>
              <w:t>12. Maschine / Anlage in Betrieb nehmen und bedienen</w:t>
            </w:r>
            <w:r>
              <w:rPr>
                <w:sz w:val="15"/>
              </w:rPr>
              <w:br/>
              <w:t>(Prozessablauf sichern und überwachen, ggf. optimieren; fachgerechter Umgang mit Ausgangs- und Fertigungskomponenten bzw. Maschinen- / Anlagenteilen, Maschine / Anlage übergeben; Einhaltung der Sicherheitsvorschriften)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437"/>
          <w:jc w:val="center"/>
        </w:trPr>
        <w:tc>
          <w:tcPr>
            <w:tcW w:w="583" w:type="dxa"/>
            <w:vMerge w:val="restart"/>
            <w:shd w:val="clear" w:color="auto" w:fill="auto"/>
            <w:textDirection w:val="btLr"/>
            <w:vAlign w:val="center"/>
          </w:tcPr>
          <w:p w:rsidR="00120B1A" w:rsidRDefault="00120B1A" w:rsidP="00157D23">
            <w:pPr>
              <w:pStyle w:val="Blocktext"/>
              <w:rPr>
                <w:sz w:val="24"/>
              </w:rPr>
            </w:pPr>
            <w:r>
              <w:rPr>
                <w:sz w:val="24"/>
              </w:rPr>
              <w:t>Kontrolle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top w:val="single" w:sz="4" w:space="0" w:color="auto"/>
            </w:tcBorders>
          </w:tcPr>
          <w:p w:rsidR="00120B1A" w:rsidRDefault="00120B1A" w:rsidP="00157D23">
            <w:pPr>
              <w:ind w:left="290" w:hanging="290"/>
              <w:rPr>
                <w:sz w:val="15"/>
              </w:rPr>
            </w:pPr>
            <w:r>
              <w:rPr>
                <w:b/>
                <w:bCs/>
                <w:sz w:val="15"/>
              </w:rPr>
              <w:t>13. Kontrolle / Prüfung und Freigabe des gefertigten Produkts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(Mustervergleich; Sichtprüfung; Prüfmittel fachgerecht anwenden; Prüfergebnisse unter Berücksichtigung des Qualitätsstandards feststellen, beurteilen, ggf. eingreifen)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75"/>
          <w:jc w:val="center"/>
        </w:trPr>
        <w:tc>
          <w:tcPr>
            <w:tcW w:w="583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</w:tcPr>
          <w:p w:rsidR="00120B1A" w:rsidRDefault="00120B1A" w:rsidP="00157D23">
            <w:pPr>
              <w:ind w:left="278" w:hanging="278"/>
              <w:rPr>
                <w:sz w:val="15"/>
              </w:rPr>
            </w:pPr>
            <w:r>
              <w:rPr>
                <w:b/>
                <w:bCs/>
                <w:sz w:val="15"/>
              </w:rPr>
              <w:t>14. Datenerfassung und Dokumentation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(Qualitätsregelkarte; Statistische Qualitätskontrolle; Betriebsdatenerfassung)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524"/>
          <w:jc w:val="center"/>
        </w:trPr>
        <w:tc>
          <w:tcPr>
            <w:tcW w:w="583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</w:tcPr>
          <w:p w:rsidR="00120B1A" w:rsidRDefault="00120B1A" w:rsidP="00157D23">
            <w:pPr>
              <w:ind w:left="278" w:hanging="278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15. Produktionsüberwachung und Behebung von Störungen 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(Überwachungssysteme kennen und anwenden; Strategien zur Behebung / Vermeidung von Störungen darlegen, erklären bzw. anwenden; Ansprechpartner)</w:t>
            </w:r>
          </w:p>
        </w:tc>
      </w:tr>
      <w:tr w:rsidR="00120B1A" w:rsidTr="00157D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cantSplit/>
          <w:trHeight w:val="399"/>
          <w:jc w:val="center"/>
        </w:trPr>
        <w:tc>
          <w:tcPr>
            <w:tcW w:w="583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120B1A" w:rsidRDefault="00120B1A" w:rsidP="00157D23">
            <w:pPr>
              <w:rPr>
                <w:sz w:val="15"/>
              </w:rPr>
            </w:pP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120B1A" w:rsidRDefault="00120B1A" w:rsidP="00157D23">
            <w:pPr>
              <w:ind w:left="278" w:hanging="278"/>
              <w:rPr>
                <w:sz w:val="15"/>
              </w:rPr>
            </w:pPr>
            <w:r>
              <w:rPr>
                <w:b/>
                <w:bCs/>
                <w:sz w:val="15"/>
              </w:rPr>
              <w:t>16. Umwelt- und Gesundheitsschutz</w:t>
            </w:r>
            <w:r>
              <w:rPr>
                <w:b/>
                <w:bCs/>
                <w:sz w:val="15"/>
              </w:rPr>
              <w:br/>
            </w:r>
            <w:r>
              <w:rPr>
                <w:sz w:val="15"/>
              </w:rPr>
              <w:t>(Entsorgungssysteme kennen, erklären und anwenden; ressourcenschonender Umgang mit Arbeits- und Hilfsmitteln; Beachtung der Vorschriften zum Gesundheitsschutz)</w:t>
            </w:r>
          </w:p>
        </w:tc>
      </w:tr>
    </w:tbl>
    <w:p w:rsidR="00632305" w:rsidRDefault="00632305" w:rsidP="00291B5C">
      <w:pPr>
        <w:pStyle w:val="berschrift1"/>
      </w:pPr>
    </w:p>
    <w:sectPr w:rsidR="00632305" w:rsidSect="00E20F3E">
      <w:pgSz w:w="11906" w:h="16838"/>
      <w:pgMar w:top="964" w:right="851" w:bottom="96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4"/>
    <w:rsid w:val="000E5A19"/>
    <w:rsid w:val="001033A2"/>
    <w:rsid w:val="00120B1A"/>
    <w:rsid w:val="002222CC"/>
    <w:rsid w:val="00291B5C"/>
    <w:rsid w:val="002C34A1"/>
    <w:rsid w:val="003127DB"/>
    <w:rsid w:val="003A6213"/>
    <w:rsid w:val="003B4FF0"/>
    <w:rsid w:val="0061157B"/>
    <w:rsid w:val="00632305"/>
    <w:rsid w:val="00743B64"/>
    <w:rsid w:val="00920AC1"/>
    <w:rsid w:val="00AD23D2"/>
    <w:rsid w:val="00BA4391"/>
    <w:rsid w:val="00D701E1"/>
    <w:rsid w:val="00E20F3E"/>
    <w:rsid w:val="00E95B8D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F561B-8525-4A17-AB46-759E68F0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3B6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43B64"/>
    <w:pPr>
      <w:keepNext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3B64"/>
    <w:rPr>
      <w:rFonts w:ascii="Arial" w:hAnsi="Arial"/>
      <w:b/>
      <w:sz w:val="24"/>
    </w:rPr>
  </w:style>
  <w:style w:type="paragraph" w:styleId="Kopfzeile">
    <w:name w:val="header"/>
    <w:basedOn w:val="Standard"/>
    <w:link w:val="KopfzeileZchn"/>
    <w:rsid w:val="00743B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743B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B64"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rsid w:val="00120B1A"/>
    <w:pPr>
      <w:ind w:left="113" w:right="113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IHK</dc:creator>
  <cp:lastModifiedBy>Isdepsky</cp:lastModifiedBy>
  <cp:revision>3</cp:revision>
  <dcterms:created xsi:type="dcterms:W3CDTF">2017-07-27T09:47:00Z</dcterms:created>
  <dcterms:modified xsi:type="dcterms:W3CDTF">2017-07-27T09:48:00Z</dcterms:modified>
</cp:coreProperties>
</file>