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670" w:type="dxa"/>
          </w:tcPr>
          <w:p w:rsidR="00814B40" w:rsidRDefault="00814B40">
            <w:pPr>
              <w:ind w:right="-108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>Behörde / zuständige Stelle</w:t>
            </w:r>
          </w:p>
        </w:tc>
      </w:tr>
    </w:tbl>
    <w:p w:rsidR="00814B40" w:rsidRDefault="00814B40">
      <w:pPr>
        <w:ind w:right="-108"/>
        <w:rPr>
          <w:sz w:val="14"/>
        </w:rPr>
      </w:pPr>
    </w:p>
    <w:p w:rsidR="00814B40" w:rsidRDefault="00814B40">
      <w:pPr>
        <w:pStyle w:val="berschrift1"/>
        <w:ind w:right="-108"/>
        <w:jc w:val="left"/>
      </w:pPr>
      <w:r>
        <w:t>BESCHEINIGUNG</w:t>
      </w:r>
    </w:p>
    <w:p w:rsidR="00814B40" w:rsidRDefault="00814B40">
      <w:pPr>
        <w:pStyle w:val="Textkrper"/>
        <w:rPr>
          <w:sz w:val="20"/>
        </w:rPr>
      </w:pPr>
      <w:r>
        <w:rPr>
          <w:sz w:val="20"/>
        </w:rPr>
        <w:t xml:space="preserve">über ausgeübte Tätigkeiten nach den Bestimmungen der Richtlinien des Rates der Europäischen </w:t>
      </w:r>
    </w:p>
    <w:p w:rsidR="00814B40" w:rsidRDefault="00814B40">
      <w:pPr>
        <w:pStyle w:val="Textkrper"/>
        <w:rPr>
          <w:sz w:val="20"/>
        </w:rPr>
      </w:pPr>
      <w:r>
        <w:rPr>
          <w:sz w:val="20"/>
        </w:rPr>
        <w:t>Gemeinschaften über die Einzelheiten der Übergangsmaßnahmen auf dem Gebiet der Niederlassung</w:t>
      </w:r>
      <w:r>
        <w:rPr>
          <w:sz w:val="20"/>
        </w:rPr>
        <w:t>s</w:t>
      </w:r>
      <w:r>
        <w:rPr>
          <w:sz w:val="20"/>
        </w:rPr>
        <w:t>freiheit und des freien Diens</w:t>
      </w:r>
      <w:r>
        <w:rPr>
          <w:sz w:val="20"/>
        </w:rPr>
        <w:t>t</w:t>
      </w:r>
      <w:r>
        <w:rPr>
          <w:sz w:val="20"/>
        </w:rPr>
        <w:t>leistungsverkehrs</w:t>
      </w:r>
    </w:p>
    <w:p w:rsidR="00814B40" w:rsidRDefault="00814B40">
      <w:pPr>
        <w:ind w:right="-108"/>
        <w:rPr>
          <w:sz w:val="14"/>
        </w:rPr>
      </w:pPr>
    </w:p>
    <w:p w:rsidR="00814B40" w:rsidRDefault="00814B40">
      <w:pPr>
        <w:ind w:right="-108"/>
        <w:rPr>
          <w:sz w:val="20"/>
        </w:rPr>
      </w:pPr>
      <w:r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rau"/>
              <w:listEntry w:val="Herr"/>
            </w:ddList>
          </w:ffData>
        </w:fldChar>
      </w:r>
      <w:bookmarkStart w:id="1" w:name="Dropdown1"/>
      <w:r>
        <w:rPr>
          <w:sz w:val="20"/>
        </w:rPr>
        <w:instrText xml:space="preserve"> FORMDROPDOWN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</w:p>
    <w:p w:rsidR="00814B40" w:rsidRDefault="00814B40">
      <w:pPr>
        <w:ind w:right="-108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879"/>
        <w:gridCol w:w="3181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2" w:type="dxa"/>
            <w:gridSpan w:val="3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Name, Vorname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5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geb. am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88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in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82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Staatsangehörigkeit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2" w:type="dxa"/>
            <w:gridSpan w:val="3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Anschrift (Straße, Haus-Nr., PLZ, Ort)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I. war nachweislich der vorgelegten Beweismittel tätig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14"/>
        </w:rPr>
      </w:pPr>
      <w:r>
        <w:rPr>
          <w:sz w:val="20"/>
        </w:rPr>
        <w:t>1. als Selbständiger</w:t>
      </w:r>
    </w:p>
    <w:tbl>
      <w:tblPr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8"/>
        <w:gridCol w:w="697"/>
        <w:gridCol w:w="697"/>
        <w:gridCol w:w="1641"/>
        <w:gridCol w:w="832"/>
      </w:tblGrid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  <w:tc>
          <w:tcPr>
            <w:tcW w:w="1663" w:type="dxa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663" w:type="dxa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nil"/>
              <w:right w:val="nil"/>
            </w:tcBorders>
          </w:tcPr>
          <w:p w:rsidR="00814B40" w:rsidRDefault="00814B40">
            <w:pPr>
              <w:ind w:left="-222" w:firstLine="222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260" w:type="dxa"/>
            <w:gridSpan w:val="2"/>
            <w:vMerge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  <w:tc>
          <w:tcPr>
            <w:tcW w:w="1663" w:type="dxa"/>
            <w:vMerge/>
            <w:tcBorders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663" w:type="dxa"/>
            <w:vMerge/>
            <w:tcBorders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:rsidR="00814B40" w:rsidRDefault="00814B40">
            <w:pPr>
              <w:rPr>
                <w:sz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260" w:type="dxa"/>
            <w:gridSpan w:val="2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2. als Leiter(in) eines Unternehmens / einer Zweigniederlassung</w:t>
      </w:r>
    </w:p>
    <w:tbl>
      <w:tblPr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8"/>
        <w:gridCol w:w="697"/>
        <w:gridCol w:w="697"/>
        <w:gridCol w:w="1641"/>
        <w:gridCol w:w="832"/>
      </w:tblGrid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  <w:tc>
          <w:tcPr>
            <w:tcW w:w="1663" w:type="dxa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3" w:type="dxa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nil"/>
              <w:right w:val="nil"/>
            </w:tcBorders>
          </w:tcPr>
          <w:p w:rsidR="00814B40" w:rsidRDefault="00814B40">
            <w:pPr>
              <w:ind w:left="-222" w:firstLine="222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  <w:tc>
          <w:tcPr>
            <w:tcW w:w="1663" w:type="dxa"/>
            <w:vMerge/>
            <w:tcBorders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3" w:type="dxa"/>
            <w:vMerge/>
            <w:tcBorders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14B40" w:rsidRDefault="00814B40">
            <w:pPr>
              <w:rPr>
                <w:sz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ind w:left="215"/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842" w:type="dxa"/>
            <w:vMerge/>
            <w:tcBorders>
              <w:left w:val="nil"/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lastRenderedPageBreak/>
        <w:t>3. als Stellvertreter des Leiters / der Leiterin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720"/>
        <w:gridCol w:w="697"/>
      </w:tblGrid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14B40" w:rsidRDefault="00814B40">
            <w:pPr>
              <w:rPr>
                <w:sz w:val="14"/>
              </w:rPr>
            </w:pPr>
          </w:p>
        </w:tc>
        <w:tc>
          <w:tcPr>
            <w:tcW w:w="1327" w:type="dxa"/>
            <w:gridSpan w:val="2"/>
            <w:vMerge w:val="restart"/>
            <w:tcBorders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</w:tbl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4. in leitender Stellung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"/>
      <w:r>
        <w:rPr>
          <w:sz w:val="20"/>
        </w:rPr>
        <w:instrText xml:space="preserve"> FORMCHECKBOX </w:instrText>
      </w:r>
      <w:r w:rsidR="00160312">
        <w:rPr>
          <w:sz w:val="20"/>
        </w:rPr>
      </w:r>
      <w:r>
        <w:rPr>
          <w:sz w:val="20"/>
        </w:rPr>
        <w:fldChar w:fldCharType="end"/>
      </w:r>
      <w:bookmarkEnd w:id="19"/>
      <w:r>
        <w:rPr>
          <w:sz w:val="20"/>
        </w:rPr>
        <w:t xml:space="preserve"> mit technischen Aufgaben</w:t>
      </w:r>
    </w:p>
    <w:p w:rsidR="00814B40" w:rsidRDefault="00814B40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"/>
      <w:r>
        <w:rPr>
          <w:sz w:val="20"/>
        </w:rPr>
        <w:instrText xml:space="preserve"> FORMCHECKBOX </w:instrText>
      </w:r>
      <w:r w:rsidR="00160312">
        <w:rPr>
          <w:sz w:val="20"/>
        </w:rPr>
      </w:r>
      <w:r>
        <w:rPr>
          <w:sz w:val="20"/>
        </w:rPr>
        <w:fldChar w:fldCharType="end"/>
      </w:r>
      <w:bookmarkEnd w:id="20"/>
      <w:r>
        <w:rPr>
          <w:sz w:val="20"/>
        </w:rPr>
        <w:t xml:space="preserve"> mit kaufmännischen Aufgaben</w:t>
      </w:r>
    </w:p>
    <w:p w:rsidR="00814B40" w:rsidRDefault="00814B40">
      <w:pPr>
        <w:rPr>
          <w:sz w:val="20"/>
        </w:rPr>
      </w:pPr>
      <w:r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1"/>
      <w:r>
        <w:rPr>
          <w:sz w:val="20"/>
        </w:rPr>
        <w:t xml:space="preserve"> in der Geschäftsführung mit charakteristischen Aufgaben des Berufs 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14"/>
        </w:rPr>
      </w:pPr>
      <w:r>
        <w:rPr>
          <w:sz w:val="20"/>
        </w:rPr>
        <w:t>und mit der Verantwortung für minde</w:t>
      </w:r>
      <w:r>
        <w:rPr>
          <w:sz w:val="20"/>
        </w:rPr>
        <w:t>s</w:t>
      </w:r>
      <w:r>
        <w:rPr>
          <w:sz w:val="20"/>
        </w:rPr>
        <w:t>tens eine Abteilung des Unternehmens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720"/>
        <w:gridCol w:w="697"/>
      </w:tblGrid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 w:rsidP="00160312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14B40" w:rsidRDefault="00814B40">
            <w:pPr>
              <w:rPr>
                <w:sz w:val="14"/>
              </w:rPr>
            </w:pPr>
          </w:p>
        </w:tc>
        <w:tc>
          <w:tcPr>
            <w:tcW w:w="1327" w:type="dxa"/>
            <w:gridSpan w:val="2"/>
            <w:vMerge w:val="restart"/>
            <w:tcBorders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5. als Unselbständiger / Arbeitnehmer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720"/>
        <w:gridCol w:w="697"/>
      </w:tblGrid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top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90" w:type="dxa"/>
            <w:vMerge w:val="restart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             bis</w:t>
            </w:r>
          </w:p>
          <w:p w:rsidR="00814B40" w:rsidRDefault="00814B40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4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Jahre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Monate</w:t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990" w:type="dxa"/>
            <w:vMerge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und Anschrift des Unternehmens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14B40" w:rsidRDefault="00814B40">
            <w:pPr>
              <w:rPr>
                <w:sz w:val="14"/>
              </w:rPr>
            </w:pPr>
          </w:p>
        </w:tc>
        <w:tc>
          <w:tcPr>
            <w:tcW w:w="1327" w:type="dxa"/>
            <w:gridSpan w:val="2"/>
            <w:vMerge w:val="restart"/>
            <w:tcBorders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990" w:type="dxa"/>
            <w:tcBorders>
              <w:bottom w:val="single" w:sz="4" w:space="0" w:color="auto"/>
            </w:tcBorders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 xml:space="preserve">Gegenstand des Unternehmens 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27" w:type="dxa"/>
            <w:gridSpan w:val="2"/>
            <w:vMerge/>
            <w:tcBorders>
              <w:bottom w:val="nil"/>
              <w:right w:val="nil"/>
            </w:tcBorders>
          </w:tcPr>
          <w:p w:rsidR="00814B40" w:rsidRDefault="00814B40">
            <w:pPr>
              <w:rPr>
                <w:sz w:val="14"/>
              </w:rPr>
            </w:pPr>
          </w:p>
        </w:tc>
      </w:tr>
    </w:tbl>
    <w:p w:rsidR="00814B40" w:rsidRDefault="00814B40">
      <w:pPr>
        <w:rPr>
          <w:sz w:val="20"/>
        </w:rPr>
      </w:pPr>
      <w:r>
        <w:rPr>
          <w:sz w:val="20"/>
        </w:rPr>
        <w:lastRenderedPageBreak/>
        <w:t>II. hat im Beruf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eine vorherige Ausbildung</w:t>
      </w:r>
    </w:p>
    <w:p w:rsidR="00814B40" w:rsidRDefault="00814B40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281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282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von                               bis</w:t>
            </w:r>
          </w:p>
          <w:p w:rsidR="00814B40" w:rsidRDefault="00814B40" w:rsidP="00160312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14"/>
              </w:rPr>
              <w:t xml:space="preserve">                           </w:t>
            </w: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nachgewiesen, die mit dem / 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2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Bezeichnung des staatlich anerkannten Zeugnisses / Diploms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abgeschlossen ist oder die von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2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zuständige Berufsinstitution</w:t>
            </w:r>
          </w:p>
          <w:p w:rsidR="00814B40" w:rsidRDefault="00814B40" w:rsidP="0016031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 w:rsidR="0016031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</w:tbl>
    <w:p w:rsidR="00814B40" w:rsidRDefault="00814B40">
      <w:pPr>
        <w:rPr>
          <w:sz w:val="20"/>
        </w:rPr>
      </w:pPr>
      <w:r>
        <w:rPr>
          <w:sz w:val="20"/>
        </w:rPr>
        <w:t>als vollwertig anerkannt ist.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</w:p>
    <w:p w:rsidR="00814B40" w:rsidRDefault="00814B40">
      <w:pPr>
        <w:rPr>
          <w:sz w:val="14"/>
        </w:rPr>
      </w:pPr>
      <w:r>
        <w:rPr>
          <w:sz w:val="20"/>
        </w:rPr>
        <w:t>III. 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212" w:type="dxa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Diese Bescheinigung dient als Nachweis der erlernten oder ausgeübten Tätigkeiten gegenüber den zuständigen Behörden der Mitgliedsstaaten der Europäischen Gemeinschaft bei dem Antrag auf Erte</w:t>
      </w:r>
      <w:r>
        <w:rPr>
          <w:sz w:val="20"/>
        </w:rPr>
        <w:t>i</w:t>
      </w:r>
      <w:r>
        <w:rPr>
          <w:sz w:val="20"/>
        </w:rPr>
        <w:t>lung einer nach den Rechtsvorschriften des Empfangsstaates etwa erforderlichen Erlaubnis zur Au</w:t>
      </w:r>
      <w:r>
        <w:rPr>
          <w:sz w:val="20"/>
        </w:rPr>
        <w:t>s</w:t>
      </w:r>
      <w:r>
        <w:rPr>
          <w:sz w:val="20"/>
        </w:rPr>
        <w:t>übung einer der in den Richtlinien erfassten selbständigen Erwerbstätigkeit.</w:t>
      </w: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212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Ort, Datum, Siegel, Unterschrift</w:t>
            </w:r>
          </w:p>
        </w:tc>
      </w:tr>
    </w:tbl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14"/>
        </w:rPr>
      </w:pPr>
    </w:p>
    <w:p w:rsidR="00814B40" w:rsidRDefault="00814B40">
      <w:pPr>
        <w:rPr>
          <w:sz w:val="20"/>
        </w:rPr>
      </w:pPr>
      <w:r>
        <w:rPr>
          <w:sz w:val="20"/>
        </w:rPr>
        <w:lastRenderedPageBreak/>
        <w:t>(nur auszufüllen bei Tätigkeiten, für die im Aufnahmeland Berufsbeschreibungen bestehen)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</w:p>
    <w:p w:rsidR="00814B40" w:rsidRDefault="00814B40">
      <w:pPr>
        <w:pStyle w:val="berschrift2"/>
      </w:pPr>
      <w:r>
        <w:t>Einzelheiten über ausgeübte Tätigkeiten</w:t>
      </w: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t xml:space="preserve">1. Berufsbezeichnung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im Herkunftsland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814B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0" w:type="dxa"/>
          </w:tcPr>
          <w:p w:rsidR="00814B40" w:rsidRDefault="00814B40">
            <w:pPr>
              <w:rPr>
                <w:sz w:val="14"/>
              </w:rPr>
            </w:pPr>
            <w:r>
              <w:rPr>
                <w:sz w:val="14"/>
              </w:rPr>
              <w:t>im Empfangsland</w:t>
            </w:r>
          </w:p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</w:tbl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t>2. Name, Gegenstand und Anschrift des Unternehmens (ggf. zusätzlich den Tätigkeitsbereich der Abteilung angeben)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210" w:type="dxa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</w:tbl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</w:p>
    <w:p w:rsidR="00814B40" w:rsidRDefault="00814B40">
      <w:pPr>
        <w:rPr>
          <w:sz w:val="20"/>
        </w:rPr>
      </w:pPr>
      <w:r>
        <w:rPr>
          <w:sz w:val="20"/>
        </w:rPr>
        <w:t xml:space="preserve">Genaue Bezeichnung der ausgeübten Tätigkeiten - nach der in der Zusammenstellung der </w:t>
      </w:r>
    </w:p>
    <w:p w:rsidR="00814B40" w:rsidRDefault="00814B40">
      <w:pPr>
        <w:rPr>
          <w:sz w:val="20"/>
        </w:rPr>
      </w:pPr>
      <w:r>
        <w:rPr>
          <w:sz w:val="20"/>
        </w:rPr>
        <w:t>Kommiss</w:t>
      </w:r>
      <w:r>
        <w:rPr>
          <w:sz w:val="20"/>
        </w:rPr>
        <w:t>i</w:t>
      </w:r>
      <w:r>
        <w:rPr>
          <w:sz w:val="20"/>
        </w:rPr>
        <w:t>on der Europäischen Gemeinschaft enthaltenen Berufsbeschreibung des Empfangslandes (möglichst mit Angabe der dort verwendeten Ziffern)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4B4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210" w:type="dxa"/>
          </w:tcPr>
          <w:p w:rsidR="00814B40" w:rsidRDefault="00814B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</w:tbl>
    <w:p w:rsidR="00814B40" w:rsidRDefault="00814B40">
      <w:pPr>
        <w:rPr>
          <w:sz w:val="20"/>
        </w:rPr>
      </w:pPr>
    </w:p>
    <w:sectPr w:rsidR="00814B40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46" w:rsidRDefault="00323246">
      <w:r>
        <w:separator/>
      </w:r>
    </w:p>
  </w:endnote>
  <w:endnote w:type="continuationSeparator" w:id="0">
    <w:p w:rsidR="00323246" w:rsidRDefault="0032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B40" w:rsidRDefault="00814B40">
    <w:pPr>
      <w:pStyle w:val="Fuzeile"/>
      <w:jc w:val="right"/>
      <w:rPr>
        <w:sz w:val="14"/>
      </w:rPr>
    </w:pPr>
    <w:r>
      <w:rPr>
        <w:sz w:val="14"/>
      </w:rPr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 w:rsidR="008830EB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830EB">
      <w:rPr>
        <w:noProof/>
        <w:sz w:val="14"/>
      </w:rPr>
      <w:t>4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46" w:rsidRDefault="00323246">
      <w:r>
        <w:separator/>
      </w:r>
    </w:p>
  </w:footnote>
  <w:footnote w:type="continuationSeparator" w:id="0">
    <w:p w:rsidR="00323246" w:rsidRDefault="0032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D1E"/>
    <w:multiLevelType w:val="hybridMultilevel"/>
    <w:tmpl w:val="D7F2F3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F7B51"/>
    <w:multiLevelType w:val="hybridMultilevel"/>
    <w:tmpl w:val="CAC0AA30"/>
    <w:lvl w:ilvl="0" w:tplc="CB809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Full" w:cryptAlgorithmClass="hash" w:cryptAlgorithmType="typeAny" w:cryptAlgorithmSid="4" w:cryptSpinCount="100000" w:hash="N8sLR5KWtEi6/MksFdNEFmLfaB0=" w:salt="v1EG2DSYahFoi4iEz6LWZg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B9"/>
    <w:rsid w:val="00160312"/>
    <w:rsid w:val="00323246"/>
    <w:rsid w:val="00814B40"/>
    <w:rsid w:val="008830EB"/>
    <w:rsid w:val="009864B9"/>
    <w:rsid w:val="00995F98"/>
    <w:rsid w:val="00F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288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-108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288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-108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Behörde / zuständige Stelle</vt:lpstr>
    </vt:vector>
  </TitlesOfParts>
  <Company>IHK Pfalz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Behörde / zuständige Stelle</dc:title>
  <dc:creator>kathrin.bernatz</dc:creator>
  <cp:lastModifiedBy>Marcel Schreier</cp:lastModifiedBy>
  <cp:revision>2</cp:revision>
  <cp:lastPrinted>2015-04-28T08:23:00Z</cp:lastPrinted>
  <dcterms:created xsi:type="dcterms:W3CDTF">2021-10-11T14:05:00Z</dcterms:created>
  <dcterms:modified xsi:type="dcterms:W3CDTF">2021-10-11T14:05:00Z</dcterms:modified>
</cp:coreProperties>
</file>